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0765" w14:textId="65A0512F" w:rsidR="009F5E49" w:rsidRPr="00A62893" w:rsidRDefault="008517A4" w:rsidP="008517A4">
      <w:pPr>
        <w:jc w:val="center"/>
        <w:rPr>
          <w:rFonts w:cstheme="minorHAnsi"/>
          <w:sz w:val="24"/>
          <w:szCs w:val="24"/>
        </w:rPr>
      </w:pPr>
      <w:r w:rsidRPr="00A62893">
        <w:rPr>
          <w:rFonts w:cstheme="minorHAnsi"/>
          <w:sz w:val="24"/>
          <w:szCs w:val="24"/>
        </w:rPr>
        <w:t>Nondominated solution-based multi-objective evolutionary greedy algorithm for optimal sensor placement problem</w:t>
      </w:r>
    </w:p>
    <w:p w14:paraId="7C7FA129" w14:textId="34BDD08D" w:rsidR="008517A4" w:rsidRPr="00A62893" w:rsidRDefault="008517A4" w:rsidP="00A758CE">
      <w:pPr>
        <w:pStyle w:val="Heading1"/>
      </w:pPr>
      <w:r w:rsidRPr="00A62893">
        <w:t>Main idea</w:t>
      </w:r>
    </w:p>
    <w:p w14:paraId="70F67ACD" w14:textId="697BF8C7" w:rsidR="008517A4" w:rsidRPr="00A62893" w:rsidRDefault="008517A4" w:rsidP="008517A4">
      <w:pPr>
        <w:pStyle w:val="ListParagraph"/>
        <w:numPr>
          <w:ilvl w:val="0"/>
          <w:numId w:val="1"/>
        </w:numPr>
        <w:rPr>
          <w:rFonts w:cstheme="minorHAnsi"/>
        </w:rPr>
      </w:pPr>
      <w:r w:rsidRPr="00A62893">
        <w:rPr>
          <w:rFonts w:cstheme="minorHAnsi"/>
        </w:rPr>
        <w:t xml:space="preserve">In this paper, we aim to propose a new algorithm, i.e., introduce the evolutionary mechanism into the original greedy algorithm proposed </w:t>
      </w:r>
      <w:r w:rsidR="00197078">
        <w:rPr>
          <w:rFonts w:cstheme="minorHAnsi"/>
        </w:rPr>
        <w:t>by Nakai et al.</w:t>
      </w:r>
      <w:r w:rsidRPr="00A62893">
        <w:rPr>
          <w:rFonts w:cstheme="minorHAnsi"/>
        </w:rPr>
        <w:t xml:space="preserve"> </w:t>
      </w:r>
      <w:r w:rsidRPr="00A62893">
        <w:rPr>
          <w:rFonts w:cstheme="minorHAnsi"/>
        </w:rPr>
        <w:fldChar w:fldCharType="begin" w:fldLock="1"/>
      </w:r>
      <w:r w:rsidR="00197078">
        <w:rPr>
          <w:rFonts w:cstheme="minorHAnsi"/>
        </w:rPr>
        <w:instrText>ADDIN CSL_CITATION {"citationItems":[{"id":"ITEM-1","itemData":{"DOI":"10.1109/TSP.2022.3224643","ISSN":"1053-587X","abstract":"In this study, a nondominated-solution-based multiobjective-greedy sensor selection method for the optimal design of experiments is proposed and its performance is investigated. The proposed method simultaneously considers D-, A- and E-optimality and applies the idea of Pareto ranking to select the sensor set. With the proposed method, a new sensor is iteratively added to the nondominated solutions of sensor sets, and the multiobjective functions are evaluated for new sets of sensors based on increments in the relevant optimality index. The nondominated solutions are selected from the examined solutions, and the next sensor sets are then considered. With this procedure, the multiobjective optimization of sensor selection can be conducted with reasonable computational costs. The results show that the proposed method not only gives the Pareto-optimal front of the multiobjective optimization problem but also produces sets of sensors in terms of D-, A- and E-optimality, that are superior to the sets selected by pure-greedy methods that consider only a single objective function.","author":[{"dropping-particle":"","family":"Nakai","given":"Kumi","non-dropping-particle":"","parse-names":false,"suffix":""},{"dropping-particle":"","family":"Sasaki","given":"Yasuo","non-dropping-particle":"","parse-names":false,"suffix":""},{"dropping-particle":"","family":"Nagata","given":"Takayuki","non-dropping-particle":"","parse-names":false,"suffix":""},{"dropping-particle":"","family":"Yamada","given":"Keigo","non-dropping-particle":"","parse-names":false,"suffix":""},{"dropping-particle":"","family":"Saito","given":"Yuji","non-dropping-particle":"","parse-names":false,"suffix":""},{"dropping-particle":"","family":"Nonomura","given":"Taku","non-dropping-particle":"","parse-names":false,"suffix":""}],"container-title":"IEEE Transactions on Signal Processing","id":"ITEM-1","issued":{"date-parts":[["2022","4","27"]]},"page":"5694-5707","title":"Nondominated-Solution-Based Multi-Objective Greedy Sensor Selection for Optimal Design of Experiments","type":"article-journal","volume":"70"},"uris":["http://www.mendeley.com/documents/?uuid=40b53c95-5063-339b-aac0-101f1378b383"]}],"mendeley":{"formattedCitation":"(Nakai et al., 2022)","manualFormatting":"(2022)","plainTextFormattedCitation":"(Nakai et al., 2022)","previouslyFormattedCitation":"(Nakai et al., 2022)"},"properties":{"noteIndex":0},"schema":"https://github.com/citation-style-language/schema/raw/master/csl-citation.json"}</w:instrText>
      </w:r>
      <w:r w:rsidRPr="00A62893">
        <w:rPr>
          <w:rFonts w:cstheme="minorHAnsi"/>
        </w:rPr>
        <w:fldChar w:fldCharType="separate"/>
      </w:r>
      <w:r w:rsidRPr="00A62893">
        <w:rPr>
          <w:rFonts w:cstheme="minorHAnsi"/>
          <w:noProof/>
        </w:rPr>
        <w:t>(2022)</w:t>
      </w:r>
      <w:r w:rsidRPr="00A62893">
        <w:rPr>
          <w:rFonts w:cstheme="minorHAnsi"/>
        </w:rPr>
        <w:fldChar w:fldCharType="end"/>
      </w:r>
      <w:r w:rsidRPr="00A62893">
        <w:rPr>
          <w:rFonts w:cstheme="minorHAnsi"/>
        </w:rPr>
        <w:t xml:space="preserve"> to scale up the greedy algorithm so that it can be applied to large-scale problems.</w:t>
      </w:r>
    </w:p>
    <w:p w14:paraId="4C877913" w14:textId="2A1B4C9A" w:rsidR="008517A4" w:rsidRPr="00A62893" w:rsidRDefault="00A62893" w:rsidP="008517A4">
      <w:pPr>
        <w:pStyle w:val="ListParagraph"/>
        <w:numPr>
          <w:ilvl w:val="0"/>
          <w:numId w:val="1"/>
        </w:numPr>
        <w:rPr>
          <w:rFonts w:cstheme="minorHAnsi"/>
        </w:rPr>
      </w:pPr>
      <w:r w:rsidRPr="00A62893">
        <w:rPr>
          <w:rFonts w:cstheme="minorHAnsi"/>
        </w:rPr>
        <w:t>We</w:t>
      </w:r>
      <w:r w:rsidR="008517A4" w:rsidRPr="00A62893">
        <w:rPr>
          <w:rFonts w:cstheme="minorHAnsi"/>
        </w:rPr>
        <w:t xml:space="preserve"> will focus on the synthetic case to compare the algorithms. After proving the superiority of the new algorithm, we will apply it to the real-world case (HK sewage network). This is the main difference from our previous paper.</w:t>
      </w:r>
    </w:p>
    <w:p w14:paraId="69BD7C2A" w14:textId="1365C022" w:rsidR="00A62893" w:rsidRPr="00A62893" w:rsidRDefault="00A62893" w:rsidP="00A758CE">
      <w:pPr>
        <w:pStyle w:val="Heading1"/>
      </w:pPr>
      <w:r w:rsidRPr="00A758CE">
        <w:t>Experiment</w:t>
      </w:r>
      <w:r w:rsidRPr="00A62893">
        <w:t xml:space="preserve"> design</w:t>
      </w:r>
    </w:p>
    <w:p w14:paraId="165BCBBF" w14:textId="529521E5" w:rsidR="00A62893" w:rsidRPr="00A62893" w:rsidRDefault="00A62893" w:rsidP="00A758CE">
      <w:pPr>
        <w:pStyle w:val="Heading2"/>
        <w:numPr>
          <w:ilvl w:val="0"/>
          <w:numId w:val="4"/>
        </w:numPr>
      </w:pPr>
      <w:r w:rsidRPr="00A62893">
        <w:t>Synthetic case: algorithm comparison and parameter sensitivity</w:t>
      </w:r>
    </w:p>
    <w:p w14:paraId="3633279B" w14:textId="07361025" w:rsidR="00A62893" w:rsidRPr="00A62893" w:rsidRDefault="00A62893" w:rsidP="00A62893">
      <w:pPr>
        <w:pStyle w:val="ListParagraph"/>
        <w:numPr>
          <w:ilvl w:val="0"/>
          <w:numId w:val="2"/>
        </w:numPr>
        <w:rPr>
          <w:rFonts w:cstheme="minorHAnsi"/>
        </w:rPr>
      </w:pPr>
      <w:r w:rsidRPr="00A62893">
        <w:rPr>
          <w:rFonts w:cstheme="minorHAnsi"/>
        </w:rPr>
        <w:t>RQ 1: how does the evolutionary greedy algorithm perform compared with the original greedy algorithm on networks with different sizes?</w:t>
      </w:r>
    </w:p>
    <w:p w14:paraId="5643E685" w14:textId="3E9D28FD" w:rsidR="00A62893" w:rsidRPr="00A62893" w:rsidRDefault="00A62893" w:rsidP="00A62893">
      <w:pPr>
        <w:ind w:firstLine="360"/>
        <w:rPr>
          <w:rFonts w:cstheme="minorHAnsi"/>
        </w:rPr>
      </w:pPr>
      <w:r w:rsidRPr="00A62893">
        <w:rPr>
          <w:rFonts w:cstheme="minorHAnsi"/>
        </w:rPr>
        <w:t>Can also consider other greedy family algorithms</w:t>
      </w:r>
    </w:p>
    <w:p w14:paraId="4C652C7B" w14:textId="60A229A7" w:rsidR="00A62893" w:rsidRPr="00A62893" w:rsidRDefault="00A62893" w:rsidP="00A62893">
      <w:pPr>
        <w:pStyle w:val="ListParagraph"/>
        <w:numPr>
          <w:ilvl w:val="0"/>
          <w:numId w:val="2"/>
        </w:numPr>
        <w:rPr>
          <w:rFonts w:cstheme="minorHAnsi"/>
        </w:rPr>
      </w:pPr>
      <w:r w:rsidRPr="00A62893">
        <w:rPr>
          <w:rFonts w:cstheme="minorHAnsi"/>
        </w:rPr>
        <w:t>RQ 2: how does the parameter 'new_plans' affect the performance of the evolutionary greedy algorithm?</w:t>
      </w:r>
    </w:p>
    <w:p w14:paraId="5C18B701" w14:textId="07D9E5DE" w:rsidR="008517A4" w:rsidRDefault="00A758CE" w:rsidP="00A62893">
      <w:pPr>
        <w:ind w:left="360"/>
        <w:rPr>
          <w:rFonts w:cstheme="minorHAnsi"/>
        </w:rPr>
      </w:pPr>
      <w:r>
        <w:rPr>
          <w:rFonts w:cstheme="minorHAnsi"/>
        </w:rPr>
        <w:t>T</w:t>
      </w:r>
      <w:r w:rsidR="00A62893" w:rsidRPr="00A62893">
        <w:rPr>
          <w:rFonts w:cstheme="minorHAnsi"/>
        </w:rPr>
        <w:t>est different values of 'new_plans' in the evolutionary greedy algorithm, and compare the performance of the algorithm with the original greedy algorithm (measure it using the difference between evolutionary and original greedy)</w:t>
      </w:r>
    </w:p>
    <w:p w14:paraId="25CF79F3" w14:textId="1241312B" w:rsidR="00A62893" w:rsidRDefault="00A62893" w:rsidP="00A62893">
      <w:pPr>
        <w:pStyle w:val="ListParagraph"/>
        <w:numPr>
          <w:ilvl w:val="0"/>
          <w:numId w:val="2"/>
        </w:numPr>
        <w:rPr>
          <w:rFonts w:cstheme="minorHAnsi"/>
        </w:rPr>
      </w:pPr>
      <w:r>
        <w:rPr>
          <w:rFonts w:cstheme="minorHAnsi"/>
        </w:rPr>
        <w:t xml:space="preserve">Dataset: </w:t>
      </w:r>
      <w:r w:rsidR="00A758CE">
        <w:rPr>
          <w:rFonts w:cstheme="minorHAnsi"/>
        </w:rPr>
        <w:t xml:space="preserve">network sizes ranging from 30 to 3000, 100 different </w:t>
      </w:r>
      <w:r w:rsidR="00A758CE">
        <w:rPr>
          <w:rFonts w:cstheme="minorHAnsi" w:hint="eastAsia"/>
        </w:rPr>
        <w:t>networks</w:t>
      </w:r>
      <w:r w:rsidR="00A758CE">
        <w:rPr>
          <w:rFonts w:cstheme="minorHAnsi"/>
        </w:rPr>
        <w:t xml:space="preserve"> for each network size</w:t>
      </w:r>
    </w:p>
    <w:p w14:paraId="6A07EAD4" w14:textId="3F11754A" w:rsidR="00A758CE" w:rsidRDefault="00A758CE" w:rsidP="00A758CE">
      <w:pPr>
        <w:pStyle w:val="ListParagraph"/>
        <w:ind w:left="360"/>
        <w:rPr>
          <w:rFonts w:cstheme="minorHAnsi"/>
        </w:rPr>
      </w:pPr>
      <w:r>
        <w:rPr>
          <w:rFonts w:cstheme="minorHAnsi"/>
        </w:rPr>
        <w:t xml:space="preserve">Example: </w:t>
      </w:r>
    </w:p>
    <w:p w14:paraId="1BCD6849" w14:textId="4F923BC2" w:rsidR="00A758CE" w:rsidRPr="00A62893" w:rsidRDefault="00A758CE" w:rsidP="00A758CE">
      <w:pPr>
        <w:pStyle w:val="ListParagraph"/>
        <w:ind w:left="360"/>
        <w:rPr>
          <w:rFonts w:cstheme="minorHAnsi"/>
        </w:rPr>
      </w:pPr>
      <w:r>
        <w:rPr>
          <w:noProof/>
        </w:rPr>
        <w:t xml:space="preserve">            </w:t>
      </w:r>
      <w:r w:rsidRPr="00A758CE">
        <w:rPr>
          <w:rFonts w:cstheme="minorHAnsi"/>
          <w:noProof/>
        </w:rPr>
        <w:drawing>
          <wp:inline distT="0" distB="0" distL="0" distR="0" wp14:anchorId="13AB7C46" wp14:editId="725B605C">
            <wp:extent cx="2002998" cy="3053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1548" cy="3082032"/>
                    </a:xfrm>
                    <a:prstGeom prst="rect">
                      <a:avLst/>
                    </a:prstGeom>
                  </pic:spPr>
                </pic:pic>
              </a:graphicData>
            </a:graphic>
          </wp:inline>
        </w:drawing>
      </w:r>
      <w:r w:rsidRPr="00A758CE">
        <w:rPr>
          <w:noProof/>
        </w:rPr>
        <w:t xml:space="preserve"> </w:t>
      </w:r>
      <w:r>
        <w:rPr>
          <w:noProof/>
        </w:rPr>
        <w:t xml:space="preserve">       </w:t>
      </w:r>
      <w:r w:rsidRPr="00A758CE">
        <w:rPr>
          <w:rFonts w:cstheme="minorHAnsi"/>
          <w:noProof/>
        </w:rPr>
        <w:drawing>
          <wp:inline distT="0" distB="0" distL="0" distR="0" wp14:anchorId="3D069188" wp14:editId="057EF059">
            <wp:extent cx="2041965" cy="2993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538" cy="3008742"/>
                    </a:xfrm>
                    <a:prstGeom prst="rect">
                      <a:avLst/>
                    </a:prstGeom>
                  </pic:spPr>
                </pic:pic>
              </a:graphicData>
            </a:graphic>
          </wp:inline>
        </w:drawing>
      </w:r>
    </w:p>
    <w:p w14:paraId="0EFFC4D6" w14:textId="1CBB1879" w:rsidR="00A62893" w:rsidRPr="00A62893" w:rsidRDefault="00A62893" w:rsidP="00A758CE">
      <w:pPr>
        <w:pStyle w:val="Heading2"/>
        <w:numPr>
          <w:ilvl w:val="0"/>
          <w:numId w:val="4"/>
        </w:numPr>
      </w:pPr>
      <w:r w:rsidRPr="00A62893">
        <w:lastRenderedPageBreak/>
        <w:t xml:space="preserve">Real-world case: </w:t>
      </w:r>
      <w:r w:rsidRPr="00A758CE">
        <w:t>application</w:t>
      </w:r>
    </w:p>
    <w:p w14:paraId="6D88C21B" w14:textId="0172DEFE" w:rsidR="00A62893" w:rsidRPr="00A62893" w:rsidRDefault="00A62893" w:rsidP="00A62893">
      <w:pPr>
        <w:pStyle w:val="ListParagraph"/>
        <w:numPr>
          <w:ilvl w:val="0"/>
          <w:numId w:val="2"/>
        </w:numPr>
        <w:rPr>
          <w:rFonts w:cstheme="minorHAnsi"/>
        </w:rPr>
      </w:pPr>
      <w:r w:rsidRPr="00A62893">
        <w:rPr>
          <w:rFonts w:cstheme="minorHAnsi"/>
        </w:rPr>
        <w:t>RQ 3: how can the evolutionary greedy algorithm be applied to solve the real-world problem?</w:t>
      </w:r>
    </w:p>
    <w:p w14:paraId="01AFC1C1" w14:textId="476CE648" w:rsidR="00A62893" w:rsidRDefault="00A758CE" w:rsidP="00A758CE">
      <w:pPr>
        <w:pStyle w:val="Heading2"/>
        <w:numPr>
          <w:ilvl w:val="0"/>
          <w:numId w:val="4"/>
        </w:numPr>
      </w:pPr>
      <w:r>
        <w:t>Problem formulation</w:t>
      </w:r>
    </w:p>
    <w:p w14:paraId="06037963" w14:textId="41DE4F2B" w:rsidR="000F4F2D" w:rsidRDefault="000F4F2D" w:rsidP="000F4F2D">
      <w:pPr>
        <w:rPr>
          <w:rFonts w:cstheme="minorHAnsi"/>
        </w:rPr>
      </w:pPr>
      <w:r>
        <w:rPr>
          <w:rFonts w:cstheme="minorHAnsi"/>
        </w:rPr>
        <w:t>Find the location of the S sensors in the sewage network that can maximize the sensing coverage and minimize the expected search cost.</w:t>
      </w:r>
      <w:r>
        <w:rPr>
          <w:rFonts w:cstheme="minorHAnsi"/>
        </w:rPr>
        <w:tab/>
      </w:r>
    </w:p>
    <w:p w14:paraId="623D3A47" w14:textId="79187578" w:rsidR="001750FF" w:rsidRDefault="00A758CE" w:rsidP="001750FF">
      <w:pPr>
        <w:rPr>
          <w:rFonts w:cstheme="minorHAnsi"/>
        </w:rPr>
      </w:pPr>
      <w:r>
        <w:rPr>
          <w:rFonts w:cstheme="minorHAnsi"/>
        </w:rPr>
        <w:t xml:space="preserve">Given a sewage network with </w:t>
      </w:r>
      <m:oMath>
        <m:r>
          <w:rPr>
            <w:rFonts w:ascii="Cambria Math" w:hAnsi="Cambria Math" w:cstheme="minorHAnsi"/>
          </w:rPr>
          <m:t>M</m:t>
        </m:r>
      </m:oMath>
      <w:r>
        <w:rPr>
          <w:rFonts w:cstheme="minorHAnsi"/>
        </w:rPr>
        <w:t xml:space="preserve"> manholes, let </w:t>
      </w:r>
      <m:oMath>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M</m:t>
            </m:r>
          </m:sub>
        </m:sSub>
        <m:r>
          <w:rPr>
            <w:rFonts w:ascii="Cambria Math" w:hAnsi="Cambria Math" w:cstheme="minorHAnsi"/>
          </w:rPr>
          <m:t>)</m:t>
        </m:r>
      </m:oMath>
      <w:r>
        <w:rPr>
          <w:rFonts w:cstheme="minorHAnsi"/>
        </w:rPr>
        <w:t xml:space="preserve"> denote a sensor placement plan, 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=1</m:t>
        </m:r>
      </m:oMath>
      <w:r w:rsidR="000F4F2D">
        <w:rPr>
          <w:rFonts w:cstheme="minorHAnsi"/>
        </w:rPr>
        <w:t xml:space="preserve"> denotes a sensor placed at manhole </w:t>
      </w:r>
      <m:oMath>
        <m:r>
          <w:rPr>
            <w:rFonts w:ascii="Cambria Math" w:hAnsi="Cambria Math" w:cstheme="minorHAnsi"/>
          </w:rPr>
          <m:t>i</m:t>
        </m:r>
      </m:oMath>
      <w:r w:rsidR="000F4F2D">
        <w:rPr>
          <w:rFonts w:cstheme="minorHAnsi"/>
        </w:rPr>
        <w:t xml:space="preserve"> and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=0</m:t>
        </m:r>
      </m:oMath>
      <w:r w:rsidR="000F4F2D">
        <w:rPr>
          <w:rFonts w:cstheme="minorHAnsi"/>
        </w:rPr>
        <w:t xml:space="preserve"> denotes a manhole without a sensor.</w:t>
      </w:r>
      <w:r w:rsidR="008A119A">
        <w:rPr>
          <w:rFonts w:cstheme="minorHAnsi"/>
        </w:rPr>
        <w:t xml:space="preserve"> </w:t>
      </w:r>
      <w:r w:rsidR="00FD1520">
        <w:rPr>
          <w:rFonts w:cstheme="minorHAnsi"/>
        </w:rPr>
        <w:t xml:space="preserve">Let </w:t>
      </w:r>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ij</m:t>
            </m:r>
          </m:sub>
        </m:sSub>
      </m:oMath>
      <w:r w:rsidR="00FD1520">
        <w:rPr>
          <w:rFonts w:cstheme="minorHAnsi"/>
        </w:rPr>
        <w:t xml:space="preserve"> be a binary variable, where </w:t>
      </w:r>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ij</m:t>
            </m:r>
          </m:sub>
        </m:sSub>
        <m:r>
          <w:rPr>
            <w:rFonts w:ascii="Cambria Math" w:hAnsi="Cambria Math" w:cstheme="minorHAnsi"/>
          </w:rPr>
          <m:t>=1</m:t>
        </m:r>
      </m:oMath>
      <w:r w:rsidR="00FD1520">
        <w:rPr>
          <w:rFonts w:cstheme="minorHAnsi"/>
        </w:rPr>
        <w:t xml:space="preserve"> </w:t>
      </w:r>
      <w:r w:rsidR="00A426B9">
        <w:rPr>
          <w:rFonts w:cstheme="minorHAnsi"/>
        </w:rPr>
        <w:t xml:space="preserve">represents </w:t>
      </w:r>
      <w:r w:rsidR="00FD1520" w:rsidRPr="0007189E">
        <w:rPr>
          <w:rFonts w:cstheme="minorHAnsi"/>
        </w:rPr>
        <w:t xml:space="preserve">the </w:t>
      </w:r>
      <w:r w:rsidR="00FD1520">
        <w:rPr>
          <w:rFonts w:cstheme="minorHAnsi" w:hint="eastAsia"/>
        </w:rPr>
        <w:t>manhole</w:t>
      </w:r>
      <w:r w:rsidR="00FD1520">
        <w:rPr>
          <w:rFonts w:cstheme="minorHAnsi"/>
        </w:rPr>
        <w:t xml:space="preserve"> </w:t>
      </w:r>
      <m:oMath>
        <m:r>
          <w:rPr>
            <w:rFonts w:ascii="Cambria Math" w:hAnsi="Cambria Math" w:cstheme="minorHAnsi"/>
          </w:rPr>
          <m:t>j</m:t>
        </m:r>
      </m:oMath>
      <w:r w:rsidR="00FD1520">
        <w:rPr>
          <w:rFonts w:cstheme="minorHAnsi"/>
        </w:rPr>
        <w:t xml:space="preserve"> is upstream of manhole </w:t>
      </w:r>
      <m:oMath>
        <m:r>
          <w:rPr>
            <w:rFonts w:ascii="Cambria Math" w:hAnsi="Cambria Math" w:cstheme="minorHAnsi"/>
          </w:rPr>
          <m:t>i</m:t>
        </m:r>
      </m:oMath>
      <w:r w:rsidR="00FD1520">
        <w:rPr>
          <w:rFonts w:cstheme="minorHAnsi"/>
        </w:rPr>
        <w:t xml:space="preserve"> and </w:t>
      </w:r>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ij</m:t>
            </m:r>
          </m:sub>
        </m:sSub>
        <m:r>
          <w:rPr>
            <w:rFonts w:ascii="Cambria Math" w:hAnsi="Cambria Math" w:cstheme="minorHAnsi"/>
          </w:rPr>
          <m:t>=0</m:t>
        </m:r>
      </m:oMath>
      <w:r w:rsidR="00FD1520">
        <w:rPr>
          <w:rFonts w:cstheme="minorHAnsi"/>
        </w:rPr>
        <w:t xml:space="preserve"> otherwise. </w:t>
      </w:r>
      <w:r w:rsidR="001750FF">
        <w:rPr>
          <w:rFonts w:cstheme="minorHAnsi"/>
        </w:rPr>
        <w:t xml:space="preserve">Furthermore, we adopt the concept of entry set proposed by </w:t>
      </w:r>
      <w:r w:rsidR="007700FD" w:rsidRPr="007700FD">
        <w:rPr>
          <w:rFonts w:cstheme="minorHAnsi"/>
        </w:rPr>
        <w:t xml:space="preserve">Nourinejad et al. </w:t>
      </w:r>
      <w:r w:rsidR="001750FF">
        <w:rPr>
          <w:rFonts w:cstheme="minorHAnsi"/>
        </w:rPr>
        <w:fldChar w:fldCharType="begin" w:fldLock="1"/>
      </w:r>
      <w:r w:rsidR="00197078">
        <w:rPr>
          <w:rFonts w:cstheme="minorHAnsi"/>
        </w:rPr>
        <w:instrText>ADDIN CSL_CITATION {"citationItems":[{"id":"ITEM-1","itemData":{"DOI":"10.1371/journal.pone.0248893","ISSN":"1932-6203","PMID":"33831024","abstract":"We consider a proposed system that would place sensors in a number of wastewater manholes in a community in order to detect genetic remnants of SARS-Cov-2 found in the excreted stool of infected persons. These sensors would continually monitor the manhole’s wastewater, and whenever virus remnants are detected, transmit an alert signal. In a recent paper, we described two new algorithms, each sequentially opening and testing successive manholes for genetic remnants, each algorithm homing in on a neighborhood where the infected person or persons are located. This paper extends that work in six important ways: (1) we introduce the concept of in-manhole sensors, as these sensors will reduce the number of manholes requiring on-site testing; (2) we present a realistic tree network depicting the topology of the sewer pipeline network; (3) for simulations, we present a method to create random tree networks exhibiting key attributes of a given community; (4) using the simulations, we empirically demonstrate that the mean and median number of manholes to be opened in a search follows a well-known logarithmic function; (5) we develop procedures for determining the number of sensors to deploy; (6) we formulate the sensor location problem as an integer nonlinear optimization and develop heuristics to solve it. Our sensor-manhole system, to be implemented, would require at least three additional steps in R&amp;D: (a) an accurate, inexpensive and fast SARS-Cov-2 genetic-remnants test that can be done at the manhole; (b) design, test and manufacture of the sensors; (c) in-the-field testing and fine tuning of an implemented system.","author":[{"dropping-particle":"","family":"Nourinejad","given":"Mehdi","non-dropping-particle":"","parse-names":false,"suffix":""},{"dropping-particle":"","family":"Berman","given":"Oded","non-dropping-particle":"","parse-names":false,"suffix":""},{"dropping-particle":"","family":"Larson","given":"Richard C.","non-dropping-particle":"","parse-names":false,"suffix":""}],"container-title":"PLOS ONE","editor":[{"dropping-particle":"","family":"Oliva","given":"Gabriele","non-dropping-particle":"","parse-names":false,"suffix":""}],"id":"ITEM-1","issue":"4","issued":{"date-parts":[["2021","4","8"]]},"note":"tree generation algorithm\nbayesian probability\n\nfocus on manual sampling and testing the sewage from manholes--&amp;gt; assumption\ndevelop procedures on the tree network to determine the number of sensors to deploy, and\n\ntributrary search algorithm\neach manhole is associated with a Bayesian probability which is sensibly estimated using neighborhood demographic information, then computes Bayesian probability flows for each manhole i to reflect the summed Bayesian probability that the virus is upstream of manhole i , then sample the manhole with a bayesian flow probability closest to 1/2. upstream sub-graph is discarded if tested negative and downstream sub-graph is discard if tested positive. Keep repeating this procedure until there is a single manhole left with an updated Bayesian probability of 1, i.e the source manhole\nassess the performance of tributary search algorithm and find all medians are exactly equal to log2|M|, the average number of samples is similar to the number of iterations required for binary search algorithm, which is log2|M|\nthey use this closed-form expression of the number of samples for a given tree network with |M| manholes","page":"e0248893","publisher":"Public Library of Science","title":"Placing sensors in sewer networks: A system to pinpoint new cases of coronavirus","type":"article-journal","volume":"16"},"uris":["http://www.mendeley.com/documents/?uuid=0893bf04-e708-3b00-bad9-93d1a50acf4c"]}],"mendeley":{"formattedCitation":"(Nourinejad et al., 2021)","manualFormatting":"(2021)","plainTextFormattedCitation":"(Nourinejad et al., 2021)","previouslyFormattedCitation":"(Nourinejad et al., 2021)"},"properties":{"noteIndex":0},"schema":"https://github.com/citation-style-language/schema/raw/master/csl-citation.json"}</w:instrText>
      </w:r>
      <w:r w:rsidR="001750FF">
        <w:rPr>
          <w:rFonts w:cstheme="minorHAnsi"/>
        </w:rPr>
        <w:fldChar w:fldCharType="separate"/>
      </w:r>
      <w:r w:rsidR="001750FF" w:rsidRPr="000A3D11">
        <w:rPr>
          <w:rFonts w:cstheme="minorHAnsi"/>
          <w:noProof/>
        </w:rPr>
        <w:t>(2021)</w:t>
      </w:r>
      <w:r w:rsidR="001750FF">
        <w:rPr>
          <w:rFonts w:cstheme="minorHAnsi"/>
        </w:rPr>
        <w:fldChar w:fldCharType="end"/>
      </w:r>
      <w:r w:rsidR="001750FF">
        <w:rPr>
          <w:rFonts w:cstheme="minorHAnsi"/>
        </w:rPr>
        <w:t xml:space="preserve"> to approach the upstream-downstream relationship between sensors. </w:t>
      </w:r>
      <w:r w:rsidR="001750FF" w:rsidRPr="00952679">
        <w:rPr>
          <w:rFonts w:cstheme="minorHAnsi"/>
        </w:rPr>
        <w:t xml:space="preserve">The entry set of sensor </w:t>
      </w:r>
      <m:oMath>
        <m:r>
          <w:rPr>
            <w:rFonts w:ascii="Cambria Math" w:hAnsi="Cambria Math" w:cstheme="minorHAnsi"/>
          </w:rPr>
          <m:t>j</m:t>
        </m:r>
      </m:oMath>
      <w:r w:rsidR="001750FF" w:rsidRPr="00952679">
        <w:rPr>
          <w:rFonts w:cstheme="minorHAnsi"/>
        </w:rPr>
        <w:t xml:space="preserve"> is composed of the manholes for which sensor </w:t>
      </w:r>
      <m:oMath>
        <m:r>
          <w:rPr>
            <w:rFonts w:ascii="Cambria Math" w:hAnsi="Cambria Math" w:cstheme="minorHAnsi"/>
          </w:rPr>
          <m:t>j</m:t>
        </m:r>
      </m:oMath>
      <w:r w:rsidR="001750FF" w:rsidRPr="00952679">
        <w:rPr>
          <w:rFonts w:cstheme="minorHAnsi"/>
        </w:rPr>
        <w:t xml:space="preserve"> is the first to detect the presence of the virus originating from those manholes.</w:t>
      </w:r>
      <w:r w:rsidR="001750FF">
        <w:rPr>
          <w:rFonts w:cstheme="minorHAnsi"/>
        </w:rPr>
        <w:t xml:space="preserve"> We use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j</m:t>
            </m:r>
          </m:sub>
        </m:sSub>
      </m:oMath>
      <w:r w:rsidR="001750FF">
        <w:rPr>
          <w:rFonts w:cstheme="minorHAnsi"/>
        </w:rPr>
        <w:t xml:space="preserve"> to denote the size of the entry set of sensor </w:t>
      </w:r>
      <m:oMath>
        <m:r>
          <w:rPr>
            <w:rFonts w:ascii="Cambria Math" w:hAnsi="Cambria Math" w:cstheme="minorHAnsi"/>
          </w:rPr>
          <m:t>j</m:t>
        </m:r>
      </m:oMath>
      <w:r w:rsidR="001750FF">
        <w:rPr>
          <w:rFonts w:cstheme="minorHAnsi"/>
        </w:rPr>
        <w:t>.</w:t>
      </w:r>
      <w:r w:rsidR="006541DD">
        <w:rPr>
          <w:rFonts w:cstheme="minorHAnsi"/>
        </w:rPr>
        <w:t xml:space="preserve"> </w:t>
      </w:r>
      <w:r w:rsidR="00461CA4">
        <w:rPr>
          <w:rFonts w:cstheme="minorHAnsi"/>
        </w:rPr>
        <w:t>T</w:t>
      </w:r>
      <w:r w:rsidR="00461CA4">
        <w:rPr>
          <w:rFonts w:cstheme="minorHAnsi" w:hint="eastAsia"/>
        </w:rPr>
        <w:t>he</w:t>
      </w:r>
      <w:r w:rsidR="00461CA4">
        <w:rPr>
          <w:rFonts w:cstheme="minorHAnsi"/>
        </w:rPr>
        <w:t xml:space="preserve"> optimization problem can be formulated as follows:</w:t>
      </w:r>
    </w:p>
    <w:p w14:paraId="4226EE19" w14:textId="0B778778" w:rsidR="000A3D11" w:rsidRDefault="003D1BE9" w:rsidP="003D1BE9">
      <w:pPr>
        <w:rPr>
          <w:rFonts w:cstheme="minorHAnsi"/>
        </w:rPr>
      </w:pPr>
      <m:oMathPara>
        <m:oMath>
          <m:r>
            <w:rPr>
              <w:rFonts w:ascii="Cambria Math" w:hAnsi="Cambria Math" w:cstheme="minorHAnsi"/>
            </w:rPr>
            <m:t xml:space="preserve">maximize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e>
          </m:nary>
        </m:oMath>
      </m:oMathPara>
    </w:p>
    <w:p w14:paraId="35134903" w14:textId="3DF02E24" w:rsidR="003D1BE9" w:rsidRPr="000F4F2D" w:rsidRDefault="003D1BE9" w:rsidP="003D1BE9">
      <w:pPr>
        <w:rPr>
          <w:rFonts w:cstheme="minorHAnsi"/>
        </w:rPr>
      </w:pPr>
      <m:oMathPara>
        <m:oMath>
          <m:r>
            <w:rPr>
              <w:rFonts w:ascii="Cambria Math" w:hAnsi="Cambria Math" w:cstheme="minorHAnsi"/>
            </w:rPr>
            <m:t xml:space="preserve">minimize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e>
                  </m:nary>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log</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r>
                <w:rPr>
                  <w:rFonts w:ascii="Cambria Math" w:hAnsi="Cambria Math" w:cstheme="minorHAnsi"/>
                </w:rPr>
                <m:t>)</m:t>
              </m:r>
            </m:e>
          </m:nary>
        </m:oMath>
      </m:oMathPara>
    </w:p>
    <w:p w14:paraId="3FE4C963" w14:textId="77777777" w:rsidR="003D1BE9" w:rsidRPr="003D4F12" w:rsidRDefault="003D1BE9" w:rsidP="003D1BE9">
      <w:pPr>
        <w:rPr>
          <w:rFonts w:cstheme="minorHAnsi"/>
        </w:rPr>
      </w:pPr>
      <m:oMathPara>
        <m:oMath>
          <m:r>
            <w:rPr>
              <w:rFonts w:ascii="Cambria Math" w:hAnsi="Cambria Math" w:cstheme="minorHAnsi"/>
            </w:rPr>
            <m:t xml:space="preserve">s.t.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r>
            <w:rPr>
              <w:rFonts w:ascii="Cambria Math" w:hAnsi="Cambria Math" w:cstheme="minorHAnsi"/>
            </w:rPr>
            <m:t>=S,</m:t>
          </m:r>
        </m:oMath>
      </m:oMathPara>
    </w:p>
    <w:p w14:paraId="32849602" w14:textId="21A45310" w:rsidR="003D4F12" w:rsidRPr="002907A0" w:rsidRDefault="0037305B" w:rsidP="003D1BE9">
      <w:pPr>
        <w:rPr>
          <w:rFonts w:cstheme="minorHAnsi"/>
        </w:rPr>
      </w:pPr>
      <m:oMathPara>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j</m:t>
              </m:r>
              <m:r>
                <w:rPr>
                  <w:rFonts w:ascii="Cambria Math" w:hAnsi="Cambria Math" w:cstheme="minorHAnsi"/>
                </w:rPr>
                <m:t>=1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ij</m:t>
                  </m:r>
                </m:sub>
              </m:sSub>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j</m:t>
              </m:r>
              <m:r>
                <w:rPr>
                  <w:rFonts w:ascii="Cambria Math" w:hAnsi="Cambria Math" w:cstheme="minorHAnsi"/>
                </w:rPr>
                <m:t>=1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ij</m:t>
                  </m:r>
                </m:sub>
              </m:sSub>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j</m:t>
                  </m:r>
                </m:sub>
              </m:sSub>
            </m:e>
          </m:nary>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 xml:space="preserve">     ∀ </m:t>
          </m:r>
          <m:r>
            <w:rPr>
              <w:rFonts w:ascii="Cambria Math" w:hAnsi="Cambria Math" w:cstheme="minorHAnsi"/>
            </w:rPr>
            <m:t>i</m:t>
          </m:r>
          <m:r>
            <w:rPr>
              <w:rFonts w:ascii="Cambria Math" w:hAnsi="Cambria Math" w:cstheme="minorHAnsi"/>
            </w:rPr>
            <m:t xml:space="preserve">, </m:t>
          </m:r>
          <m:r>
            <w:rPr>
              <w:rFonts w:ascii="Cambria Math" w:hAnsi="Cambria Math" w:cstheme="minorHAnsi"/>
            </w:rPr>
            <m:t>j</m:t>
          </m:r>
        </m:oMath>
      </m:oMathPara>
    </w:p>
    <w:p w14:paraId="470EB7E0" w14:textId="580B007B" w:rsidR="003D1BE9" w:rsidRPr="002907A0" w:rsidRDefault="0037305B" w:rsidP="003D1BE9">
      <w:pPr>
        <w:rPr>
          <w:rFonts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r>
            <w:rPr>
              <w:rFonts w:ascii="Cambria Math" w:hAnsi="Cambria Math" w:cstheme="minorHAnsi"/>
            </w:rPr>
            <m:t>∈</m:t>
          </m:r>
          <m:r>
            <w:rPr>
              <w:rFonts w:ascii="Cambria Math" w:hAnsi="Cambria Math" w:cstheme="minorHAnsi"/>
            </w:rPr>
            <m:t>Z</m:t>
          </m:r>
          <m:r>
            <w:rPr>
              <w:rFonts w:ascii="Cambria Math" w:hAnsi="Cambria Math" w:cstheme="minorHAnsi"/>
            </w:rPr>
            <m:t xml:space="preserve">     ∀ </m:t>
          </m:r>
          <m:r>
            <w:rPr>
              <w:rFonts w:ascii="Cambria Math" w:hAnsi="Cambria Math" w:cstheme="minorHAnsi"/>
            </w:rPr>
            <m:t>i</m:t>
          </m:r>
          <m:r>
            <w:rPr>
              <w:rFonts w:ascii="Cambria Math" w:hAnsi="Cambria Math" w:cstheme="minorHAnsi"/>
            </w:rPr>
            <m:t>.</m:t>
          </m:r>
        </m:oMath>
      </m:oMathPara>
    </w:p>
    <w:p w14:paraId="33E36BD9" w14:textId="69814DED" w:rsidR="00197078" w:rsidRDefault="00197078">
      <w:pPr>
        <w:rPr>
          <w:rFonts w:asciiTheme="majorHAnsi" w:eastAsiaTheme="majorEastAsia" w:hAnsiTheme="majorHAnsi" w:cstheme="majorBidi"/>
          <w:color w:val="2F5496" w:themeColor="accent1" w:themeShade="BF"/>
          <w:sz w:val="26"/>
          <w:szCs w:val="26"/>
        </w:rPr>
      </w:pPr>
    </w:p>
    <w:p w14:paraId="1296D87B" w14:textId="5403E134" w:rsidR="003D1BE9" w:rsidRDefault="00A1501B" w:rsidP="00A1501B">
      <w:pPr>
        <w:pStyle w:val="Heading2"/>
        <w:numPr>
          <w:ilvl w:val="0"/>
          <w:numId w:val="4"/>
        </w:numPr>
      </w:pPr>
      <w:r>
        <w:t>Algorithm</w:t>
      </w:r>
    </w:p>
    <w:p w14:paraId="471549F6" w14:textId="77777777" w:rsidR="00647B90" w:rsidRDefault="007F7A2E" w:rsidP="007F7A2E">
      <w:r>
        <w:t>M</w:t>
      </w:r>
      <w:r>
        <w:rPr>
          <w:rFonts w:hint="eastAsia"/>
        </w:rPr>
        <w:t>ain</w:t>
      </w:r>
      <w:r>
        <w:t xml:space="preserve"> difference: </w:t>
      </w:r>
    </w:p>
    <w:p w14:paraId="4A06509D" w14:textId="55E6DB02" w:rsidR="003A0E46" w:rsidRDefault="003A0E46" w:rsidP="003A0E46">
      <w:pPr>
        <w:pStyle w:val="ListParagraph"/>
        <w:numPr>
          <w:ilvl w:val="0"/>
          <w:numId w:val="2"/>
        </w:numPr>
      </w:pPr>
      <w:r>
        <w:t>original greedy algorithm iterates all the potential solutions and selects from the newly generated solutions until the number of selected indices reaches a predefined number p</w:t>
      </w:r>
    </w:p>
    <w:p w14:paraId="12C13145" w14:textId="3D3A400C" w:rsidR="00647B90" w:rsidRPr="007F7A2E" w:rsidRDefault="003A0E46" w:rsidP="003A0E46">
      <w:pPr>
        <w:pStyle w:val="ListParagraph"/>
        <w:numPr>
          <w:ilvl w:val="0"/>
          <w:numId w:val="2"/>
        </w:numPr>
      </w:pPr>
      <w:r>
        <w:t>modified greedy algorithm doesn’t iterate all the potential solutions and selects from the combination of newly generated solutions and solutions in the last iteration. Select the top solutions at each step and check whether they satisfy the constraints. If satisfied, add to the final solution, and delete it. After that, re-rank the remaining solutions and select the top solutions for the next iteration. The terminate condition is the number of solutions in the final solution reaches the predefined number.</w:t>
      </w:r>
    </w:p>
    <w:p w14:paraId="414E230F" w14:textId="2ABD5096" w:rsidR="00197078" w:rsidRDefault="005D5AC6" w:rsidP="00197078">
      <w:r>
        <w:t>O</w:t>
      </w:r>
      <w:r w:rsidR="00197078">
        <w:t xml:space="preserve">riginal algorithm proposed by Nakai et al. </w:t>
      </w:r>
      <w:r w:rsidR="00197078">
        <w:fldChar w:fldCharType="begin" w:fldLock="1"/>
      </w:r>
      <w:r w:rsidR="00197078">
        <w:instrText>ADDIN CSL_CITATION {"citationItems":[{"id":"ITEM-1","itemData":{"DOI":"10.1109/TSP.2022.3224643","ISSN":"1053-587X","abstract":"In this study, a nondominated-solution-based multiobjective-greedy sensor selection method for the optimal design of experiments is proposed and its performance is investigated. The proposed method simultaneously considers D-, A- and E-optimality and applies the idea of Pareto ranking to select the sensor set. With the proposed method, a new sensor is iteratively added to the nondominated solutions of sensor sets, and the multiobjective functions are evaluated for new sets of sensors based on increments in the relevant optimality index. The nondominated solutions are selected from the examined solutions, and the next sensor sets are then considered. With this procedure, the multiobjective optimization of sensor selection can be conducted with reasonable computational costs. The results show that the proposed method not only gives the Pareto-optimal front of the multiobjective optimization problem but also produces sets of sensors in terms of D-, A- and E-optimality, that are superior to the sets selected by pure-greedy methods that consider only a single objective function.","author":[{"dropping-particle":"","family":"Nakai","given":"Kumi","non-dropping-particle":"","parse-names":false,"suffix":""},{"dropping-particle":"","family":"Sasaki","given":"Yasuo","non-dropping-particle":"","parse-names":false,"suffix":""},{"dropping-particle":"","family":"Nagata","given":"Takayuki","non-dropping-particle":"","parse-names":false,"suffix":""},{"dropping-particle":"","family":"Yamada","given":"Keigo","non-dropping-particle":"","parse-names":false,"suffix":""},{"dropping-particle":"","family":"Saito","given":"Yuji","non-dropping-particle":"","parse-names":false,"suffix":""},{"dropping-particle":"","family":"Nonomura","given":"Taku","non-dropping-particle":"","parse-names":false,"suffix":""}],"container-title":"IEEE Transactions on Signal Processing","id":"ITEM-1","issued":{"date-parts":[["2022","4","27"]]},"page":"5694-5707","title":"Nondominated-Solution-Based Multi-Objective Greedy Sensor Selection for Optimal Design of Experiments","type":"article-journal","volume":"70"},"uris":["http://www.mendeley.com/documents/?uuid=40b53c95-5063-339b-aac0-101f1378b383"]}],"mendeley":{"formattedCitation":"(Nakai et al., 2022)","manualFormatting":"(2022)","plainTextFormattedCitation":"(Nakai et al., 2022)"},"properties":{"noteIndex":0},"schema":"https://github.com/citation-style-language/schema/raw/master/csl-citation.json"}</w:instrText>
      </w:r>
      <w:r w:rsidR="00197078">
        <w:fldChar w:fldCharType="separate"/>
      </w:r>
      <w:r w:rsidR="00197078" w:rsidRPr="00197078">
        <w:rPr>
          <w:noProof/>
        </w:rPr>
        <w:t>(2022)</w:t>
      </w:r>
      <w:r w:rsidR="00197078">
        <w:fldChar w:fldCharType="end"/>
      </w:r>
    </w:p>
    <w:p w14:paraId="08DDAF57" w14:textId="0706A4CB" w:rsidR="0013477D" w:rsidRPr="00197078" w:rsidRDefault="0056533D" w:rsidP="00197078">
      <w:r>
        <w:lastRenderedPageBreak/>
        <w:t xml:space="preserve">the main idea is greedy algorithm, introduce non-dominated sorting when selecting </w:t>
      </w:r>
      <w:r w:rsidR="00E17532">
        <w:t>solutions in each step</w:t>
      </w:r>
    </w:p>
    <w:p w14:paraId="7B7D96FF" w14:textId="0E81637D" w:rsidR="00A1501B" w:rsidRDefault="00197078" w:rsidP="00A1501B">
      <w:r w:rsidRPr="00197078">
        <w:rPr>
          <w:noProof/>
        </w:rPr>
        <w:drawing>
          <wp:inline distT="0" distB="0" distL="0" distR="0" wp14:anchorId="14D27613" wp14:editId="6915146B">
            <wp:extent cx="4528109" cy="715862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974" cy="7166319"/>
                    </a:xfrm>
                    <a:prstGeom prst="rect">
                      <a:avLst/>
                    </a:prstGeom>
                  </pic:spPr>
                </pic:pic>
              </a:graphicData>
            </a:graphic>
          </wp:inline>
        </w:drawing>
      </w:r>
    </w:p>
    <w:p w14:paraId="4ADA53DC" w14:textId="77777777" w:rsidR="00B63F97" w:rsidRDefault="00B63F97" w:rsidP="00A1501B"/>
    <w:p w14:paraId="14FAE82F" w14:textId="3754CA1C" w:rsidR="00197078" w:rsidRDefault="005D5AC6" w:rsidP="00A1501B">
      <w:r>
        <w:t>Adapted algorithm</w:t>
      </w:r>
    </w:p>
    <w:p w14:paraId="42929997" w14:textId="00376DF0" w:rsidR="007F7A2E" w:rsidRPr="00A1501B" w:rsidRDefault="00B22F14" w:rsidP="00A1501B">
      <w:r w:rsidRPr="00B22F14">
        <w:rPr>
          <w:noProof/>
        </w:rPr>
        <w:lastRenderedPageBreak/>
        <w:drawing>
          <wp:inline distT="0" distB="0" distL="0" distR="0" wp14:anchorId="0D00E52C" wp14:editId="0F74E6A7">
            <wp:extent cx="5792150" cy="7747000"/>
            <wp:effectExtent l="0" t="0" r="0" b="6350"/>
            <wp:docPr id="17851876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87671" name="图片 1" descr="文本&#10;&#10;描述已自动生成"/>
                    <pic:cNvPicPr/>
                  </pic:nvPicPr>
                  <pic:blipFill>
                    <a:blip r:embed="rId11"/>
                    <a:stretch>
                      <a:fillRect/>
                    </a:stretch>
                  </pic:blipFill>
                  <pic:spPr>
                    <a:xfrm>
                      <a:off x="0" y="0"/>
                      <a:ext cx="5795451" cy="7751415"/>
                    </a:xfrm>
                    <a:prstGeom prst="rect">
                      <a:avLst/>
                    </a:prstGeom>
                  </pic:spPr>
                </pic:pic>
              </a:graphicData>
            </a:graphic>
          </wp:inline>
        </w:drawing>
      </w:r>
    </w:p>
    <w:p w14:paraId="21B5A4F9" w14:textId="46D9F249" w:rsidR="008517A4" w:rsidRPr="00A62893" w:rsidRDefault="008517A4" w:rsidP="00A62893">
      <w:pPr>
        <w:pStyle w:val="Heading1"/>
      </w:pPr>
      <w:r w:rsidRPr="00A62893">
        <w:lastRenderedPageBreak/>
        <w:t>Reference</w:t>
      </w:r>
    </w:p>
    <w:p w14:paraId="49AEBC2A" w14:textId="33B202CA" w:rsidR="00197078" w:rsidRPr="00197078" w:rsidRDefault="008517A4" w:rsidP="00197078">
      <w:pPr>
        <w:widowControl w:val="0"/>
        <w:autoSpaceDE w:val="0"/>
        <w:autoSpaceDN w:val="0"/>
        <w:adjustRightInd w:val="0"/>
        <w:spacing w:line="240" w:lineRule="auto"/>
        <w:ind w:left="480" w:hanging="480"/>
        <w:rPr>
          <w:rFonts w:ascii="Calibri" w:hAnsi="Calibri" w:cs="Calibri"/>
          <w:noProof/>
          <w:szCs w:val="24"/>
        </w:rPr>
      </w:pPr>
      <w:r w:rsidRPr="00A62893">
        <w:rPr>
          <w:rFonts w:cstheme="minorHAnsi"/>
        </w:rPr>
        <w:fldChar w:fldCharType="begin" w:fldLock="1"/>
      </w:r>
      <w:r w:rsidRPr="00A62893">
        <w:rPr>
          <w:rFonts w:cstheme="minorHAnsi"/>
        </w:rPr>
        <w:instrText xml:space="preserve">ADDIN Mendeley Bibliography CSL_BIBLIOGRAPHY </w:instrText>
      </w:r>
      <w:r w:rsidRPr="00A62893">
        <w:rPr>
          <w:rFonts w:cstheme="minorHAnsi"/>
        </w:rPr>
        <w:fldChar w:fldCharType="separate"/>
      </w:r>
      <w:r w:rsidR="00197078" w:rsidRPr="00197078">
        <w:rPr>
          <w:rFonts w:ascii="Calibri" w:hAnsi="Calibri" w:cs="Calibri"/>
          <w:noProof/>
          <w:szCs w:val="24"/>
        </w:rPr>
        <w:t xml:space="preserve">Nakai, K., Sasaki, Y., Nagata, T., Yamada, K., Saito, Y., &amp; Nonomura, T. (2022). Nondominated-Solution-Based Multi-Objective Greedy Sensor Selection for Optimal Design of Experiments. </w:t>
      </w:r>
      <w:r w:rsidR="00197078" w:rsidRPr="00197078">
        <w:rPr>
          <w:rFonts w:ascii="Calibri" w:hAnsi="Calibri" w:cs="Calibri"/>
          <w:i/>
          <w:iCs/>
          <w:noProof/>
          <w:szCs w:val="24"/>
        </w:rPr>
        <w:t>IEEE Transactions on Signal Processing</w:t>
      </w:r>
      <w:r w:rsidR="00197078" w:rsidRPr="00197078">
        <w:rPr>
          <w:rFonts w:ascii="Calibri" w:hAnsi="Calibri" w:cs="Calibri"/>
          <w:noProof/>
          <w:szCs w:val="24"/>
        </w:rPr>
        <w:t xml:space="preserve">, </w:t>
      </w:r>
      <w:r w:rsidR="00197078" w:rsidRPr="00197078">
        <w:rPr>
          <w:rFonts w:ascii="Calibri" w:hAnsi="Calibri" w:cs="Calibri"/>
          <w:i/>
          <w:iCs/>
          <w:noProof/>
          <w:szCs w:val="24"/>
        </w:rPr>
        <w:t>70</w:t>
      </w:r>
      <w:r w:rsidR="00197078" w:rsidRPr="00197078">
        <w:rPr>
          <w:rFonts w:ascii="Calibri" w:hAnsi="Calibri" w:cs="Calibri"/>
          <w:noProof/>
          <w:szCs w:val="24"/>
        </w:rPr>
        <w:t>, 5694–5707. https://doi.org/10.1109/TSP.2022.3224643</w:t>
      </w:r>
    </w:p>
    <w:p w14:paraId="4F756269" w14:textId="77777777" w:rsidR="00197078" w:rsidRPr="00197078" w:rsidRDefault="00197078" w:rsidP="00197078">
      <w:pPr>
        <w:widowControl w:val="0"/>
        <w:autoSpaceDE w:val="0"/>
        <w:autoSpaceDN w:val="0"/>
        <w:adjustRightInd w:val="0"/>
        <w:spacing w:line="240" w:lineRule="auto"/>
        <w:ind w:left="480" w:hanging="480"/>
        <w:rPr>
          <w:rFonts w:ascii="Calibri" w:hAnsi="Calibri" w:cs="Calibri"/>
          <w:noProof/>
        </w:rPr>
      </w:pPr>
      <w:r w:rsidRPr="00197078">
        <w:rPr>
          <w:rFonts w:ascii="Calibri" w:hAnsi="Calibri" w:cs="Calibri"/>
          <w:noProof/>
          <w:szCs w:val="24"/>
        </w:rPr>
        <w:t xml:space="preserve">Nourinejad, M., Berman, O., &amp; Larson, R. C. (2021). Placing sensors in sewer networks: A system to pinpoint new cases of coronavirus. </w:t>
      </w:r>
      <w:r w:rsidRPr="00197078">
        <w:rPr>
          <w:rFonts w:ascii="Calibri" w:hAnsi="Calibri" w:cs="Calibri"/>
          <w:i/>
          <w:iCs/>
          <w:noProof/>
          <w:szCs w:val="24"/>
        </w:rPr>
        <w:t>PLOS ONE</w:t>
      </w:r>
      <w:r w:rsidRPr="00197078">
        <w:rPr>
          <w:rFonts w:ascii="Calibri" w:hAnsi="Calibri" w:cs="Calibri"/>
          <w:noProof/>
          <w:szCs w:val="24"/>
        </w:rPr>
        <w:t xml:space="preserve">, </w:t>
      </w:r>
      <w:r w:rsidRPr="00197078">
        <w:rPr>
          <w:rFonts w:ascii="Calibri" w:hAnsi="Calibri" w:cs="Calibri"/>
          <w:i/>
          <w:iCs/>
          <w:noProof/>
          <w:szCs w:val="24"/>
        </w:rPr>
        <w:t>16</w:t>
      </w:r>
      <w:r w:rsidRPr="00197078">
        <w:rPr>
          <w:rFonts w:ascii="Calibri" w:hAnsi="Calibri" w:cs="Calibri"/>
          <w:noProof/>
          <w:szCs w:val="24"/>
        </w:rPr>
        <w:t>(4), e0248893. https://doi.org/10.1371/journal.pone.0248893</w:t>
      </w:r>
    </w:p>
    <w:p w14:paraId="45A9E730" w14:textId="235C2656" w:rsidR="008A119A" w:rsidRPr="00A62893" w:rsidRDefault="008517A4">
      <w:pPr>
        <w:rPr>
          <w:rFonts w:cstheme="minorHAnsi"/>
        </w:rPr>
      </w:pPr>
      <w:r w:rsidRPr="00A62893">
        <w:rPr>
          <w:rFonts w:cstheme="minorHAnsi"/>
        </w:rPr>
        <w:fldChar w:fldCharType="end"/>
      </w:r>
    </w:p>
    <w:sectPr w:rsidR="008A119A" w:rsidRPr="00A628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09EB" w14:textId="77777777" w:rsidR="003A635D" w:rsidRDefault="003A635D" w:rsidP="003A635D">
      <w:pPr>
        <w:spacing w:after="0" w:line="240" w:lineRule="auto"/>
      </w:pPr>
      <w:r>
        <w:separator/>
      </w:r>
    </w:p>
  </w:endnote>
  <w:endnote w:type="continuationSeparator" w:id="0">
    <w:p w14:paraId="0AFACA88" w14:textId="77777777" w:rsidR="003A635D" w:rsidRDefault="003A635D" w:rsidP="003A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1CA1E" w14:textId="77777777" w:rsidR="003A635D" w:rsidRDefault="003A635D" w:rsidP="003A635D">
      <w:pPr>
        <w:spacing w:after="0" w:line="240" w:lineRule="auto"/>
      </w:pPr>
      <w:r>
        <w:separator/>
      </w:r>
    </w:p>
  </w:footnote>
  <w:footnote w:type="continuationSeparator" w:id="0">
    <w:p w14:paraId="269CCB02" w14:textId="77777777" w:rsidR="003A635D" w:rsidRDefault="003A635D" w:rsidP="003A6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C0EAF"/>
    <w:multiLevelType w:val="hybridMultilevel"/>
    <w:tmpl w:val="EA6A67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37363D"/>
    <w:multiLevelType w:val="hybridMultilevel"/>
    <w:tmpl w:val="E900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10CD2"/>
    <w:multiLevelType w:val="hybridMultilevel"/>
    <w:tmpl w:val="F7EE2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90370F"/>
    <w:multiLevelType w:val="hybridMultilevel"/>
    <w:tmpl w:val="2236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A4"/>
    <w:rsid w:val="0007189E"/>
    <w:rsid w:val="000A3D11"/>
    <w:rsid w:val="000A4A07"/>
    <w:rsid w:val="000F32D2"/>
    <w:rsid w:val="000F4F2D"/>
    <w:rsid w:val="0013477D"/>
    <w:rsid w:val="00147693"/>
    <w:rsid w:val="001750FF"/>
    <w:rsid w:val="00197078"/>
    <w:rsid w:val="001C6B34"/>
    <w:rsid w:val="00215FD3"/>
    <w:rsid w:val="002907A0"/>
    <w:rsid w:val="00340701"/>
    <w:rsid w:val="003722F4"/>
    <w:rsid w:val="0037305B"/>
    <w:rsid w:val="003A0E46"/>
    <w:rsid w:val="003A2F60"/>
    <w:rsid w:val="003A635D"/>
    <w:rsid w:val="003A6513"/>
    <w:rsid w:val="003C4F22"/>
    <w:rsid w:val="003D1BE9"/>
    <w:rsid w:val="003D4F12"/>
    <w:rsid w:val="003F3A07"/>
    <w:rsid w:val="00461CA4"/>
    <w:rsid w:val="00477C87"/>
    <w:rsid w:val="004D7317"/>
    <w:rsid w:val="00502E9F"/>
    <w:rsid w:val="00516D5D"/>
    <w:rsid w:val="00551837"/>
    <w:rsid w:val="0056533D"/>
    <w:rsid w:val="005C6679"/>
    <w:rsid w:val="005D5AC6"/>
    <w:rsid w:val="00647B90"/>
    <w:rsid w:val="006541DD"/>
    <w:rsid w:val="006C3510"/>
    <w:rsid w:val="00735242"/>
    <w:rsid w:val="007700FD"/>
    <w:rsid w:val="007F7A2E"/>
    <w:rsid w:val="008517A4"/>
    <w:rsid w:val="00876162"/>
    <w:rsid w:val="008A119A"/>
    <w:rsid w:val="00931B39"/>
    <w:rsid w:val="00952679"/>
    <w:rsid w:val="009F0604"/>
    <w:rsid w:val="009F5E49"/>
    <w:rsid w:val="00A1501B"/>
    <w:rsid w:val="00A426B9"/>
    <w:rsid w:val="00A45431"/>
    <w:rsid w:val="00A62893"/>
    <w:rsid w:val="00A758CE"/>
    <w:rsid w:val="00AF232D"/>
    <w:rsid w:val="00B22F14"/>
    <w:rsid w:val="00B63F97"/>
    <w:rsid w:val="00B70DEA"/>
    <w:rsid w:val="00C22590"/>
    <w:rsid w:val="00CB0CB6"/>
    <w:rsid w:val="00CF437E"/>
    <w:rsid w:val="00D30009"/>
    <w:rsid w:val="00D90632"/>
    <w:rsid w:val="00DD2FC8"/>
    <w:rsid w:val="00DF6D7C"/>
    <w:rsid w:val="00E00C65"/>
    <w:rsid w:val="00E17532"/>
    <w:rsid w:val="00E249AE"/>
    <w:rsid w:val="00E46858"/>
    <w:rsid w:val="00E557E4"/>
    <w:rsid w:val="00E75517"/>
    <w:rsid w:val="00EE4D3C"/>
    <w:rsid w:val="00F302D4"/>
    <w:rsid w:val="00F3631D"/>
    <w:rsid w:val="00F62FF8"/>
    <w:rsid w:val="00FC089B"/>
    <w:rsid w:val="00FD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1072"/>
  <w15:chartTrackingRefBased/>
  <w15:docId w15:val="{356534E8-8800-4BF4-8680-84190FF9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8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A4"/>
    <w:pPr>
      <w:ind w:left="720"/>
      <w:contextualSpacing/>
    </w:pPr>
  </w:style>
  <w:style w:type="character" w:customStyle="1" w:styleId="Heading1Char">
    <w:name w:val="Heading 1 Char"/>
    <w:basedOn w:val="DefaultParagraphFont"/>
    <w:link w:val="Heading1"/>
    <w:uiPriority w:val="9"/>
    <w:rsid w:val="00A628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89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758CE"/>
    <w:rPr>
      <w:color w:val="808080"/>
    </w:rPr>
  </w:style>
  <w:style w:type="paragraph" w:styleId="Header">
    <w:name w:val="header"/>
    <w:basedOn w:val="Normal"/>
    <w:link w:val="HeaderChar"/>
    <w:uiPriority w:val="99"/>
    <w:unhideWhenUsed/>
    <w:rsid w:val="003A6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35D"/>
  </w:style>
  <w:style w:type="paragraph" w:styleId="Footer">
    <w:name w:val="footer"/>
    <w:basedOn w:val="Normal"/>
    <w:link w:val="FooterChar"/>
    <w:uiPriority w:val="99"/>
    <w:unhideWhenUsed/>
    <w:rsid w:val="003A6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9353-9B38-4041-969C-94359A66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5</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sywang33@connect.hku.hk</dc:creator>
  <cp:keywords/>
  <dc:description/>
  <cp:lastModifiedBy>sywang33@connect.hku.hk</cp:lastModifiedBy>
  <cp:revision>65</cp:revision>
  <dcterms:created xsi:type="dcterms:W3CDTF">2024-03-05T02:17:00Z</dcterms:created>
  <dcterms:modified xsi:type="dcterms:W3CDTF">2024-03-21T12:01:00Z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1fc82bbc-5d3f-329a-9c99-329f0e996ae2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http://csl.mendeley.com/styles/609762071/science-china-2</vt:lpwstr>
  </property>
  <property fmtid="{D5CDD505-2E9C-101B-9397-08002B2CF9AE}" pid="10" name="Mendeley Recent Style Name 2_1">
    <vt:lpwstr>American Society of Mechanical Engineers - Sunyu Wang</vt:lpwstr>
  </property>
  <property fmtid="{D5CDD505-2E9C-101B-9397-08002B2CF9AE}" pid="11" name="Mendeley Recent Style Id 3_1">
    <vt:lpwstr>http://csl.mendeley.com/styles/609762071/science-china</vt:lpwstr>
  </property>
  <property fmtid="{D5CDD505-2E9C-101B-9397-08002B2CF9AE}" pid="12" name="Mendeley Recent Style Name 3_1">
    <vt:lpwstr>American Society of Mechanical Engineers - Sunyu Wang</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