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F3880" w:rsidRDefault="00000000">
      <w:pPr>
        <w:pBdr>
          <w:top w:val="nil"/>
          <w:left w:val="nil"/>
          <w:bottom w:val="nil"/>
          <w:right w:val="nil"/>
          <w:between w:val="nil"/>
        </w:pBdr>
        <w:ind w:firstLine="0"/>
        <w:jc w:val="center"/>
        <w:rPr>
          <w:b/>
          <w:color w:val="000000"/>
          <w:u w:val="single"/>
        </w:rPr>
      </w:pPr>
      <w:r>
        <w:rPr>
          <w:b/>
          <w:color w:val="000000"/>
          <w:u w:val="single"/>
        </w:rPr>
        <w:t>ONE-WAY NONDISCLOSURE AGREEMENT</w:t>
      </w:r>
    </w:p>
    <w:p w14:paraId="00000002" w14:textId="471A9B99" w:rsidR="002F3880" w:rsidRDefault="00000000">
      <w:pPr>
        <w:ind w:left="720" w:firstLine="0"/>
      </w:pPr>
      <w:r>
        <w:t xml:space="preserve">THIS NONDISCLOSURE AGREEMENT (this “Agreement”) is made and entered into as of </w:t>
      </w:r>
      <w:r w:rsidR="002E3628" w:rsidRPr="002E3628">
        <w:rPr>
          <w:highlight w:val="yellow"/>
        </w:rPr>
        <w:t>Month</w:t>
      </w:r>
      <w:r w:rsidR="00E65348" w:rsidRPr="002E3628">
        <w:rPr>
          <w:highlight w:val="yellow"/>
        </w:rPr>
        <w:t xml:space="preserve"> </w:t>
      </w:r>
      <w:r w:rsidR="002E3628" w:rsidRPr="002E3628">
        <w:rPr>
          <w:highlight w:val="yellow"/>
        </w:rPr>
        <w:t>Day</w:t>
      </w:r>
      <w:r w:rsidR="00E65348" w:rsidRPr="002E3628">
        <w:rPr>
          <w:highlight w:val="yellow"/>
        </w:rPr>
        <w:t>, 2023</w:t>
      </w:r>
      <w:r w:rsidR="001729C9">
        <w:t xml:space="preserve"> among</w:t>
      </w:r>
      <w:r>
        <w:rPr>
          <w:b/>
        </w:rPr>
        <w:t xml:space="preserve"> </w:t>
      </w:r>
      <w:r w:rsidR="001729C9">
        <w:rPr>
          <w:b/>
        </w:rPr>
        <w:t xml:space="preserve">Jessica </w:t>
      </w:r>
      <w:r w:rsidR="00E65348">
        <w:rPr>
          <w:b/>
        </w:rPr>
        <w:t>Horowitz</w:t>
      </w:r>
      <w:r>
        <w:t xml:space="preserve"> (“</w:t>
      </w:r>
      <w:r w:rsidR="00E65348">
        <w:t>Horowitz</w:t>
      </w:r>
      <w:proofErr w:type="gramStart"/>
      <w:r>
        <w:t xml:space="preserve">”) </w:t>
      </w:r>
      <w:r w:rsidR="001729C9">
        <w:t xml:space="preserve"> </w:t>
      </w:r>
      <w:r w:rsidR="001729C9" w:rsidRPr="001729C9">
        <w:rPr>
          <w:b/>
          <w:bCs/>
        </w:rPr>
        <w:t>Alif</w:t>
      </w:r>
      <w:proofErr w:type="gramEnd"/>
      <w:r w:rsidR="001729C9" w:rsidRPr="001729C9">
        <w:rPr>
          <w:b/>
          <w:bCs/>
        </w:rPr>
        <w:t xml:space="preserve"> Jakir</w:t>
      </w:r>
      <w:r w:rsidR="001729C9">
        <w:t xml:space="preserve">  (“Ja</w:t>
      </w:r>
      <w:r w:rsidR="002E3628">
        <w:t>k</w:t>
      </w:r>
      <w:r w:rsidR="001729C9">
        <w:t xml:space="preserve">ir”) </w:t>
      </w:r>
      <w:r>
        <w:t xml:space="preserve">and </w:t>
      </w:r>
      <w:r w:rsidR="002E3628" w:rsidRPr="002E3628">
        <w:rPr>
          <w:b/>
          <w:highlight w:val="yellow"/>
        </w:rPr>
        <w:t>Squishy Smith</w:t>
      </w:r>
      <w:r w:rsidRPr="002E3628">
        <w:rPr>
          <w:b/>
          <w:highlight w:val="yellow"/>
        </w:rPr>
        <w:t xml:space="preserve"> </w:t>
      </w:r>
      <w:r w:rsidRPr="002E3628">
        <w:rPr>
          <w:highlight w:val="yellow"/>
        </w:rPr>
        <w:t>(</w:t>
      </w:r>
      <w:r w:rsidR="002E3628" w:rsidRPr="002E3628">
        <w:rPr>
          <w:highlight w:val="yellow"/>
        </w:rPr>
        <w:t>“Smith</w:t>
      </w:r>
      <w:r w:rsidRPr="002E3628">
        <w:rPr>
          <w:highlight w:val="yellow"/>
        </w:rPr>
        <w:t>”).</w:t>
      </w:r>
    </w:p>
    <w:p w14:paraId="00000003" w14:textId="06ABD3A3" w:rsidR="002F3880" w:rsidRDefault="00000000">
      <w:pPr>
        <w:pStyle w:val="Heading1"/>
        <w:numPr>
          <w:ilvl w:val="0"/>
          <w:numId w:val="1"/>
        </w:numPr>
      </w:pPr>
      <w:r>
        <w:rPr>
          <w:u w:val="single"/>
        </w:rPr>
        <w:t>Purpose</w:t>
      </w:r>
      <w:r>
        <w:t xml:space="preserve">.  </w:t>
      </w:r>
      <w:r w:rsidR="00E65348">
        <w:t>Horowitz</w:t>
      </w:r>
      <w:r>
        <w:t xml:space="preserve"> </w:t>
      </w:r>
      <w:r w:rsidR="001729C9">
        <w:t xml:space="preserve">and Jakir </w:t>
      </w:r>
      <w:r>
        <w:t xml:space="preserve">wish to disclose certain </w:t>
      </w:r>
      <w:r w:rsidR="008E695C">
        <w:t xml:space="preserve">technical information, </w:t>
      </w:r>
      <w:r>
        <w:t xml:space="preserve">product designs and other related information so that </w:t>
      </w:r>
      <w:r w:rsidR="002E3628">
        <w:t>Smith</w:t>
      </w:r>
      <w:r>
        <w:t xml:space="preserve"> can help </w:t>
      </w:r>
      <w:r w:rsidR="00FF1407">
        <w:t>them</w:t>
      </w:r>
      <w:r>
        <w:t xml:space="preserve"> with </w:t>
      </w:r>
      <w:r w:rsidR="00B80E99">
        <w:t xml:space="preserve">business advice including </w:t>
      </w:r>
      <w:r w:rsidR="008E695C">
        <w:t xml:space="preserve">prospective </w:t>
      </w:r>
      <w:r w:rsidR="00B80E99">
        <w:t>financing sources.</w:t>
      </w:r>
      <w:r>
        <w:t xml:space="preserve"> </w:t>
      </w:r>
      <w:r w:rsidR="00E65348">
        <w:t>Horowitz</w:t>
      </w:r>
      <w:r w:rsidR="002E3628">
        <w:t xml:space="preserve"> and Jakir</w:t>
      </w:r>
      <w:r>
        <w:t xml:space="preserve"> may disclose to </w:t>
      </w:r>
      <w:r w:rsidR="002E3628">
        <w:t>Smith</w:t>
      </w:r>
      <w:r>
        <w:t xml:space="preserve"> certain confidential technical information which</w:t>
      </w:r>
      <w:r w:rsidR="00E65348">
        <w:t xml:space="preserve"> Horowitz</w:t>
      </w:r>
      <w:r>
        <w:t xml:space="preserve"> </w:t>
      </w:r>
      <w:r w:rsidR="002E3628">
        <w:t xml:space="preserve">and </w:t>
      </w:r>
      <w:r w:rsidR="00FF1407">
        <w:t xml:space="preserve">Jakir </w:t>
      </w:r>
      <w:r>
        <w:t xml:space="preserve">desire </w:t>
      </w:r>
      <w:r w:rsidR="002E3628">
        <w:t>Smith</w:t>
      </w:r>
      <w:r>
        <w:t xml:space="preserve"> to treat as confidential.</w:t>
      </w:r>
    </w:p>
    <w:p w14:paraId="00000004" w14:textId="6211FF4F" w:rsidR="002F3880" w:rsidRDefault="00000000">
      <w:pPr>
        <w:pStyle w:val="Heading1"/>
        <w:numPr>
          <w:ilvl w:val="0"/>
          <w:numId w:val="1"/>
        </w:numPr>
      </w:pPr>
      <w:r>
        <w:t>“</w:t>
      </w:r>
      <w:r>
        <w:rPr>
          <w:u w:val="single"/>
        </w:rPr>
        <w:t>Confidential Information</w:t>
      </w:r>
      <w:r>
        <w:t xml:space="preserve">” means any information disclosed to </w:t>
      </w:r>
      <w:r w:rsidR="002E3628">
        <w:t>Smith</w:t>
      </w:r>
      <w:r>
        <w:t xml:space="preserve"> by</w:t>
      </w:r>
      <w:r w:rsidR="00E65348">
        <w:t xml:space="preserve"> Horowitz</w:t>
      </w:r>
      <w:r w:rsidR="00FF1407">
        <w:t xml:space="preserve"> or Jakir</w:t>
      </w:r>
      <w:r>
        <w:t xml:space="preserve">, either directly or indirectly in writing, orally or by inspection of tangible objects, including without limitation </w:t>
      </w:r>
      <w:proofErr w:type="spellStart"/>
      <w:r w:rsidR="008E695C">
        <w:t>powerpoint</w:t>
      </w:r>
      <w:proofErr w:type="spellEnd"/>
      <w:r w:rsidR="008E695C">
        <w:t xml:space="preserve"> presentations, </w:t>
      </w:r>
      <w:r>
        <w:t>documents, prototypes, samples</w:t>
      </w:r>
      <w:r w:rsidR="00B80EDC">
        <w:t>, or plans.</w:t>
      </w:r>
      <w:r>
        <w:t xml:space="preserve">  Confidential Information may also include information disclosed to </w:t>
      </w:r>
      <w:r w:rsidR="00E65348">
        <w:t>Horowitz</w:t>
      </w:r>
      <w:r w:rsidR="00FF1407">
        <w:t xml:space="preserve"> or Jakir</w:t>
      </w:r>
      <w:r>
        <w:t xml:space="preserve"> by third parties.  Confidential Information shall not, however, include any information which </w:t>
      </w:r>
      <w:r w:rsidR="002E3628">
        <w:t>Smith</w:t>
      </w:r>
      <w:r>
        <w:t xml:space="preserve"> can establish (</w:t>
      </w:r>
      <w:proofErr w:type="spellStart"/>
      <w:r>
        <w:t>i</w:t>
      </w:r>
      <w:proofErr w:type="spellEnd"/>
      <w:r>
        <w:t>)</w:t>
      </w:r>
      <w:r w:rsidR="007B3580">
        <w:t xml:space="preserve"> </w:t>
      </w:r>
      <w:r>
        <w:t xml:space="preserve">was publicly known and made generally available in the public domain prior to the time of disclosure to </w:t>
      </w:r>
      <w:r w:rsidR="002E3628">
        <w:t>Smith</w:t>
      </w:r>
      <w:r>
        <w:t xml:space="preserve"> by</w:t>
      </w:r>
      <w:r w:rsidR="00E65348">
        <w:t xml:space="preserve"> </w:t>
      </w:r>
      <w:r w:rsidR="002E3628">
        <w:t>Horowitz or Jakir</w:t>
      </w:r>
      <w:r>
        <w:t xml:space="preserve">; (ii) becomes publicly known and made generally available after disclosure to </w:t>
      </w:r>
      <w:r w:rsidR="002E3628">
        <w:t>Smith</w:t>
      </w:r>
      <w:r>
        <w:t xml:space="preserve"> by</w:t>
      </w:r>
      <w:r w:rsidR="00E65348">
        <w:t xml:space="preserve"> </w:t>
      </w:r>
      <w:r w:rsidR="002E3628">
        <w:t>Horowitz or Jakir</w:t>
      </w:r>
      <w:r>
        <w:t xml:space="preserve"> through no action or inaction of </w:t>
      </w:r>
      <w:r w:rsidR="002E3628">
        <w:t>Smith</w:t>
      </w:r>
      <w:r>
        <w:t xml:space="preserve">; or (iii) </w:t>
      </w:r>
      <w:r w:rsidR="002E3628">
        <w:t>Smith</w:t>
      </w:r>
      <w:r>
        <w:t xml:space="preserve"> establishes by competent proof </w:t>
      </w:r>
      <w:r w:rsidR="00674C0C">
        <w:t xml:space="preserve">it </w:t>
      </w:r>
      <w:r>
        <w:t xml:space="preserve">was </w:t>
      </w:r>
      <w:r w:rsidR="00674C0C">
        <w:t>in his</w:t>
      </w:r>
      <w:r>
        <w:t xml:space="preserve"> possession at the time of disclosure by</w:t>
      </w:r>
      <w:r w:rsidR="00E65348">
        <w:t xml:space="preserve"> </w:t>
      </w:r>
      <w:r w:rsidR="002E3628">
        <w:t>Horowitz or Jakir</w:t>
      </w:r>
      <w:r>
        <w:t xml:space="preserve"> and was not acquired, directly or indirectly, from</w:t>
      </w:r>
      <w:r w:rsidR="00E65348">
        <w:t xml:space="preserve"> </w:t>
      </w:r>
      <w:r w:rsidR="002E3628">
        <w:t>Horowitz or Jakir</w:t>
      </w:r>
      <w:r>
        <w:t xml:space="preserve"> as shown by </w:t>
      </w:r>
      <w:r w:rsidR="002E3628">
        <w:t>Smith</w:t>
      </w:r>
      <w:r>
        <w:t>’s files and records immediately prior to the time of disclosure.</w:t>
      </w:r>
    </w:p>
    <w:p w14:paraId="00000005" w14:textId="13739914" w:rsidR="002F3880" w:rsidRDefault="00000000">
      <w:pPr>
        <w:pStyle w:val="Heading1"/>
        <w:numPr>
          <w:ilvl w:val="0"/>
          <w:numId w:val="1"/>
        </w:numPr>
      </w:pPr>
      <w:r>
        <w:rPr>
          <w:u w:val="single"/>
        </w:rPr>
        <w:t>Non-use and Non-disclosure</w:t>
      </w:r>
      <w:r>
        <w:t xml:space="preserve">.  </w:t>
      </w:r>
      <w:r w:rsidR="002E3628">
        <w:t>Smith</w:t>
      </w:r>
      <w:r>
        <w:t xml:space="preserve"> shall not use any Confidential Information for any purpose except to assist </w:t>
      </w:r>
      <w:r w:rsidR="009B0261">
        <w:t>Horowitz</w:t>
      </w:r>
      <w:r w:rsidR="00406FEA">
        <w:t xml:space="preserve"> and Jakir</w:t>
      </w:r>
      <w:r>
        <w:t xml:space="preserve">.  </w:t>
      </w:r>
      <w:r w:rsidR="002E3628">
        <w:t>Smith</w:t>
      </w:r>
      <w:r>
        <w:t xml:space="preserve"> shall not disclose any Confidential Information to third</w:t>
      </w:r>
      <w:r w:rsidR="009B0261">
        <w:t xml:space="preserve"> parties except where </w:t>
      </w:r>
      <w:r w:rsidR="007B3580">
        <w:t xml:space="preserve">such </w:t>
      </w:r>
      <w:r w:rsidR="009B0261">
        <w:t xml:space="preserve">disclosure is </w:t>
      </w:r>
      <w:r w:rsidR="007B3580">
        <w:t>expressly or impliedly authorized.</w:t>
      </w:r>
      <w:r>
        <w:t xml:space="preserve">  </w:t>
      </w:r>
      <w:r w:rsidR="002E3628">
        <w:t>Smith</w:t>
      </w:r>
      <w:r>
        <w:t xml:space="preserve"> shall not reverse engineer, disassemble or decompile any prototypes, software or other tangible objects which embody</w:t>
      </w:r>
      <w:r w:rsidR="00F51DD1">
        <w:t xml:space="preserve"> </w:t>
      </w:r>
      <w:r w:rsidR="002E3628">
        <w:t>Horowitz’s or Jakir’s</w:t>
      </w:r>
      <w:r>
        <w:t xml:space="preserve"> Confidential </w:t>
      </w:r>
      <w:proofErr w:type="gramStart"/>
      <w:r>
        <w:t>Information</w:t>
      </w:r>
      <w:proofErr w:type="gramEnd"/>
      <w:r>
        <w:t xml:space="preserve"> and which are provided to </w:t>
      </w:r>
      <w:r w:rsidR="002E3628">
        <w:t>Smith</w:t>
      </w:r>
      <w:r>
        <w:t xml:space="preserve"> hereunder.</w:t>
      </w:r>
    </w:p>
    <w:p w14:paraId="00000006" w14:textId="1E65DB1C" w:rsidR="002F3880" w:rsidRDefault="00000000">
      <w:pPr>
        <w:pStyle w:val="Heading1"/>
        <w:numPr>
          <w:ilvl w:val="0"/>
          <w:numId w:val="1"/>
        </w:numPr>
      </w:pPr>
      <w:r>
        <w:rPr>
          <w:u w:val="single"/>
        </w:rPr>
        <w:t>Maintenance of Confidentiality</w:t>
      </w:r>
      <w:r>
        <w:t xml:space="preserve">.  </w:t>
      </w:r>
      <w:r w:rsidR="002E3628">
        <w:t>Smith</w:t>
      </w:r>
      <w:r>
        <w:t xml:space="preserve"> agrees that he </w:t>
      </w:r>
      <w:proofErr w:type="gramStart"/>
      <w:r>
        <w:t>shall</w:t>
      </w:r>
      <w:proofErr w:type="gramEnd"/>
      <w:r>
        <w:t xml:space="preserve"> take all reasonable measures to protect the secrecy of and avoid disclosure and unauthorized use of the Confidential Information.  Without limiting the foregoing, </w:t>
      </w:r>
      <w:r w:rsidR="002E3628">
        <w:t>Smith</w:t>
      </w:r>
      <w:r>
        <w:t xml:space="preserve"> shall take at least those measures that </w:t>
      </w:r>
      <w:r w:rsidR="002E3628">
        <w:t>Smith</w:t>
      </w:r>
      <w:r>
        <w:t xml:space="preserve"> takes to protect his own highly confidential information.  </w:t>
      </w:r>
      <w:r w:rsidR="002E3628">
        <w:t>Smith</w:t>
      </w:r>
      <w:r>
        <w:t xml:space="preserve"> shall not make any copies of Confidential Information unless the same </w:t>
      </w:r>
      <w:proofErr w:type="gramStart"/>
      <w:r>
        <w:t>are</w:t>
      </w:r>
      <w:proofErr w:type="gramEnd"/>
      <w:r>
        <w:t xml:space="preserve"> previously approved in writing by </w:t>
      </w:r>
      <w:r w:rsidR="00E65348">
        <w:t>Horowitz</w:t>
      </w:r>
      <w:r w:rsidR="00406FEA">
        <w:t xml:space="preserve"> or Jakir</w:t>
      </w:r>
      <w:r>
        <w:t xml:space="preserve">.  </w:t>
      </w:r>
      <w:r w:rsidR="002E3628">
        <w:t>Smith</w:t>
      </w:r>
      <w:r>
        <w:t xml:space="preserve"> shall reproduce</w:t>
      </w:r>
      <w:r w:rsidR="00F51DD1">
        <w:t xml:space="preserve"> </w:t>
      </w:r>
      <w:r w:rsidR="00406FEA">
        <w:t xml:space="preserve">their </w:t>
      </w:r>
      <w:r>
        <w:t xml:space="preserve">proprietary rights notices on any such approved copies, in the same </w:t>
      </w:r>
      <w:proofErr w:type="gramStart"/>
      <w:r>
        <w:t>manner in which</w:t>
      </w:r>
      <w:proofErr w:type="gramEnd"/>
      <w:r>
        <w:t xml:space="preserve"> such notices were set forth in or on the original.  </w:t>
      </w:r>
      <w:r w:rsidR="002E3628">
        <w:t>Smith</w:t>
      </w:r>
      <w:r>
        <w:t xml:space="preserve"> shall immediately notify</w:t>
      </w:r>
      <w:r w:rsidR="00E73D70">
        <w:t xml:space="preserve"> </w:t>
      </w:r>
      <w:r w:rsidR="00E65348">
        <w:t>Horowitz</w:t>
      </w:r>
      <w:r>
        <w:t xml:space="preserve"> </w:t>
      </w:r>
      <w:r w:rsidR="00406FEA">
        <w:t xml:space="preserve">or Jakir </w:t>
      </w:r>
      <w:r>
        <w:t>in the event of any unauthorized use or disclosure of the Confidential Information.</w:t>
      </w:r>
    </w:p>
    <w:p w14:paraId="00000007" w14:textId="20EB55AE" w:rsidR="002F3880" w:rsidRDefault="00000000">
      <w:pPr>
        <w:pStyle w:val="Heading1"/>
        <w:numPr>
          <w:ilvl w:val="0"/>
          <w:numId w:val="1"/>
        </w:numPr>
      </w:pPr>
      <w:r>
        <w:rPr>
          <w:u w:val="single"/>
        </w:rPr>
        <w:t>No Obligation</w:t>
      </w:r>
      <w:r>
        <w:t>.  Nothing herein shall obligate</w:t>
      </w:r>
      <w:r w:rsidR="00E73D70">
        <w:t xml:space="preserve"> </w:t>
      </w:r>
      <w:r w:rsidR="00406FEA">
        <w:t>any party</w:t>
      </w:r>
      <w:r>
        <w:t xml:space="preserve"> to proceed with any business relationship between them, and each party reserves the right, in their sole discretion, to terminate the discussions contemplated by this Agreement concerning the business opportunity.</w:t>
      </w:r>
    </w:p>
    <w:p w14:paraId="00000008" w14:textId="5A4E1161" w:rsidR="002F3880" w:rsidRDefault="00000000">
      <w:pPr>
        <w:pStyle w:val="Heading1"/>
        <w:numPr>
          <w:ilvl w:val="0"/>
          <w:numId w:val="1"/>
        </w:numPr>
      </w:pPr>
      <w:r>
        <w:rPr>
          <w:u w:val="single"/>
        </w:rPr>
        <w:lastRenderedPageBreak/>
        <w:t>No Warranty</w:t>
      </w:r>
      <w:r>
        <w:t>.  ALL CONFIDENTIAL INFORMATION IS PROVIDED “AS IS.”</w:t>
      </w:r>
      <w:r w:rsidR="00E65348">
        <w:t xml:space="preserve"> HOROWITZ</w:t>
      </w:r>
      <w:r w:rsidR="00406FEA">
        <w:t xml:space="preserve"> AND JAKIR</w:t>
      </w:r>
      <w:r>
        <w:t xml:space="preserve"> MAKES NO WARRANTIES, EXPRESS, IMPLIED OR OTHERWISE, REGARDING ITS ACCURACY, COMPLETENESS OR PERFORMANCE. </w:t>
      </w:r>
    </w:p>
    <w:p w14:paraId="00000009" w14:textId="6B2AB0BA" w:rsidR="002F3880" w:rsidRDefault="00000000">
      <w:pPr>
        <w:pStyle w:val="Heading1"/>
        <w:numPr>
          <w:ilvl w:val="0"/>
          <w:numId w:val="1"/>
        </w:numPr>
      </w:pPr>
      <w:r>
        <w:rPr>
          <w:u w:val="single"/>
        </w:rPr>
        <w:t>Return of Materials</w:t>
      </w:r>
      <w:r>
        <w:t xml:space="preserve">.  All documents including those in electronic form and other tangible objects containing or representing Confidential Information and all copies thereof which are in the possession of </w:t>
      </w:r>
      <w:r w:rsidR="002E3628">
        <w:t>Smith</w:t>
      </w:r>
      <w:r>
        <w:t xml:space="preserve"> shall be and remain the property of</w:t>
      </w:r>
      <w:r w:rsidR="00E65348">
        <w:t xml:space="preserve"> Horowitz</w:t>
      </w:r>
      <w:r w:rsidR="00406FEA">
        <w:t xml:space="preserve"> or Jakir</w:t>
      </w:r>
      <w:r>
        <w:t xml:space="preserve"> and shall be promptly deleted or returned to</w:t>
      </w:r>
      <w:r w:rsidR="00E65348">
        <w:t xml:space="preserve"> Horowitz</w:t>
      </w:r>
      <w:r w:rsidR="00406FEA">
        <w:t xml:space="preserve"> or Jakir</w:t>
      </w:r>
      <w:r>
        <w:t xml:space="preserve"> upon</w:t>
      </w:r>
      <w:r w:rsidR="00E65348">
        <w:t xml:space="preserve"> Horowitz</w:t>
      </w:r>
      <w:r>
        <w:t>’s</w:t>
      </w:r>
      <w:r w:rsidR="00406FEA">
        <w:t xml:space="preserve"> or Jakir’s</w:t>
      </w:r>
      <w:r>
        <w:t xml:space="preserve"> request, except for a single copy thereof which may be retained by the receiving party’s legal counsel for the sole purpose of determining the scope of obligations incurred under this Agreement.</w:t>
      </w:r>
    </w:p>
    <w:p w14:paraId="0000000A" w14:textId="095471F3" w:rsidR="002F3880" w:rsidRDefault="00000000">
      <w:pPr>
        <w:pStyle w:val="Heading1"/>
        <w:numPr>
          <w:ilvl w:val="0"/>
          <w:numId w:val="1"/>
        </w:numPr>
      </w:pPr>
      <w:r>
        <w:rPr>
          <w:u w:val="single"/>
        </w:rPr>
        <w:t>No License</w:t>
      </w:r>
      <w:r>
        <w:t xml:space="preserve">.  Nothing in this Agreement is intended to grant any rights, expressed or implied, to </w:t>
      </w:r>
      <w:r w:rsidR="002E3628">
        <w:t>Smith</w:t>
      </w:r>
      <w:r>
        <w:t xml:space="preserve"> under any design, patent, mask work right or copyright of</w:t>
      </w:r>
      <w:r w:rsidR="00E65348">
        <w:t xml:space="preserve"> </w:t>
      </w:r>
      <w:r w:rsidR="002E3628">
        <w:t>Horowitz or Jakir</w:t>
      </w:r>
      <w:r>
        <w:t xml:space="preserve">, nor shall this Agreement grant </w:t>
      </w:r>
      <w:r w:rsidR="002E3628">
        <w:t>Smith</w:t>
      </w:r>
      <w:r>
        <w:t xml:space="preserve"> any rights in or to Confidential Information or any information of third parties, except as expressly set forth herein.</w:t>
      </w:r>
    </w:p>
    <w:p w14:paraId="0000000B" w14:textId="5FBDD29E" w:rsidR="002F3880" w:rsidRDefault="00000000">
      <w:pPr>
        <w:pStyle w:val="Heading1"/>
        <w:numPr>
          <w:ilvl w:val="0"/>
          <w:numId w:val="1"/>
        </w:numPr>
      </w:pPr>
      <w:r>
        <w:rPr>
          <w:u w:val="single"/>
        </w:rPr>
        <w:t>Term</w:t>
      </w:r>
      <w:r>
        <w:t xml:space="preserve">.  This Agreement shall survive for a term of </w:t>
      </w:r>
      <w:r w:rsidR="00E73D70">
        <w:rPr>
          <w:b/>
          <w:u w:val="single"/>
        </w:rPr>
        <w:t xml:space="preserve">three </w:t>
      </w:r>
      <w:r>
        <w:rPr>
          <w:b/>
          <w:u w:val="single"/>
        </w:rPr>
        <w:t>(</w:t>
      </w:r>
      <w:r w:rsidR="00E73D70">
        <w:rPr>
          <w:b/>
          <w:u w:val="single"/>
        </w:rPr>
        <w:t>3</w:t>
      </w:r>
      <w:r>
        <w:rPr>
          <w:b/>
          <w:u w:val="single"/>
        </w:rPr>
        <w:t>) years</w:t>
      </w:r>
      <w:r>
        <w:t xml:space="preserve"> from the date written above or earlier if the Confidential Information disclosed hereunder no longer qualifies as a trade secret or becomes publicly known and made generally available through no action or inaction of </w:t>
      </w:r>
      <w:r w:rsidR="002E3628">
        <w:t>Smith</w:t>
      </w:r>
      <w:r>
        <w:t>.</w:t>
      </w:r>
    </w:p>
    <w:p w14:paraId="0000000C" w14:textId="6D2BE402" w:rsidR="002F3880" w:rsidRDefault="00000000">
      <w:pPr>
        <w:pStyle w:val="Heading1"/>
        <w:numPr>
          <w:ilvl w:val="0"/>
          <w:numId w:val="1"/>
        </w:numPr>
      </w:pPr>
      <w:r>
        <w:rPr>
          <w:u w:val="single"/>
        </w:rPr>
        <w:t>Remedies</w:t>
      </w:r>
      <w:r>
        <w:t xml:space="preserve">.  </w:t>
      </w:r>
      <w:r w:rsidR="002E3628">
        <w:t>Smith</w:t>
      </w:r>
      <w:r>
        <w:t xml:space="preserve"> agrees that any violation or threatened violation of this Agreement will cause irreparable injury to </w:t>
      </w:r>
      <w:r w:rsidR="00E65348">
        <w:t>Horowitz</w:t>
      </w:r>
      <w:r w:rsidR="00406FEA">
        <w:t xml:space="preserve"> </w:t>
      </w:r>
      <w:r w:rsidR="002E3628">
        <w:t>or</w:t>
      </w:r>
      <w:r w:rsidR="00406FEA">
        <w:t xml:space="preserve"> Jakir</w:t>
      </w:r>
      <w:r>
        <w:t xml:space="preserve">, entitling </w:t>
      </w:r>
      <w:r w:rsidR="00406FEA">
        <w:t>them</w:t>
      </w:r>
      <w:r>
        <w:t xml:space="preserve"> to obtain injunctive relief in addition to all legal remedies.</w:t>
      </w:r>
    </w:p>
    <w:p w14:paraId="11FB626D" w14:textId="01785EB9" w:rsidR="003A73F0" w:rsidRDefault="002E3628">
      <w:pPr>
        <w:pStyle w:val="Heading1"/>
        <w:numPr>
          <w:ilvl w:val="0"/>
          <w:numId w:val="1"/>
        </w:numPr>
      </w:pPr>
      <w:bookmarkStart w:id="0" w:name="_gjdgxs" w:colFirst="0" w:colLast="0"/>
      <w:bookmarkEnd w:id="0"/>
      <w:r>
        <w:rPr>
          <w:u w:val="single"/>
        </w:rPr>
        <w:t>Smith</w:t>
      </w:r>
      <w:r w:rsidR="00000000">
        <w:rPr>
          <w:u w:val="single"/>
        </w:rPr>
        <w:t xml:space="preserve"> Information</w:t>
      </w:r>
      <w:r w:rsidR="00000000">
        <w:t xml:space="preserve">. </w:t>
      </w:r>
      <w:r w:rsidR="00E65348">
        <w:t xml:space="preserve"> Horowitz</w:t>
      </w:r>
      <w:r w:rsidR="00000000">
        <w:t xml:space="preserve"> </w:t>
      </w:r>
      <w:r w:rsidR="00406FEA">
        <w:t xml:space="preserve">or Jakir </w:t>
      </w:r>
      <w:r w:rsidR="00000000">
        <w:t xml:space="preserve">do not wish to receive any confidential information from </w:t>
      </w:r>
      <w:r>
        <w:t>Smith</w:t>
      </w:r>
      <w:r w:rsidR="00000000">
        <w:t xml:space="preserve"> or any third-party confidential information, and </w:t>
      </w:r>
      <w:r w:rsidR="00E65348">
        <w:t>Horowitz</w:t>
      </w:r>
      <w:r w:rsidR="00000000">
        <w:t xml:space="preserve"> </w:t>
      </w:r>
      <w:r w:rsidR="00406FEA">
        <w:t xml:space="preserve">and Jakir </w:t>
      </w:r>
      <w:r w:rsidR="00000000">
        <w:t>assume</w:t>
      </w:r>
      <w:r w:rsidR="00406FEA">
        <w:t xml:space="preserve"> </w:t>
      </w:r>
      <w:r w:rsidR="00000000">
        <w:t xml:space="preserve">no obligation, either express or implied, with respect to any such information disclosed by </w:t>
      </w:r>
      <w:r>
        <w:t>Smith</w:t>
      </w:r>
      <w:r w:rsidR="00000000">
        <w:t xml:space="preserve">. </w:t>
      </w:r>
    </w:p>
    <w:p w14:paraId="1B7E9D59" w14:textId="77777777" w:rsidR="002E3628" w:rsidRDefault="00000000" w:rsidP="002E3628">
      <w:pPr>
        <w:pStyle w:val="Heading1"/>
        <w:numPr>
          <w:ilvl w:val="0"/>
          <w:numId w:val="1"/>
        </w:numPr>
        <w:pBdr>
          <w:top w:val="nil"/>
          <w:left w:val="nil"/>
          <w:bottom w:val="nil"/>
          <w:right w:val="nil"/>
          <w:between w:val="nil"/>
        </w:pBdr>
        <w:tabs>
          <w:tab w:val="left" w:pos="432"/>
          <w:tab w:val="left" w:pos="4320"/>
          <w:tab w:val="left" w:pos="5040"/>
          <w:tab w:val="left" w:pos="5472"/>
          <w:tab w:val="left" w:pos="9648"/>
        </w:tabs>
        <w:spacing w:before="480"/>
        <w:ind w:firstLine="0"/>
        <w:rPr>
          <w:color w:val="000000"/>
        </w:rPr>
      </w:pPr>
      <w:r w:rsidRPr="00AC272A">
        <w:rPr>
          <w:u w:val="single"/>
        </w:rPr>
        <w:t>Miscellaneous</w:t>
      </w:r>
      <w:r>
        <w:t>.  This Agreement shall bind and inure to the benefit of the parties hereto and their successors and assigns.  This Agreement shall be governed by the laws of the Commonwealth of Massachusetts, without reference to conflict of laws principles.  Any action or lawsuit shall be brought in Suffolk Superior Court (Massachusetts). This document contains the entire agreement between the parties with respect to the subject matter hereof.  If a court finds that any provision of this Agreement is invalid or unenforceable, the remainder of this Agreement shall be interpreted so as best to affect the intent of the Parties Any failure to enforce any provision of this Agreement shall not constitute a waiver thereof or of any other provision hereof.  This Agreement may not be amended, nor any obligation waived, except by a writing signed by both parties hereto.</w:t>
      </w:r>
    </w:p>
    <w:p w14:paraId="0000000F" w14:textId="7DA419CC" w:rsidR="002F3880" w:rsidRPr="002E3628" w:rsidRDefault="001729C9" w:rsidP="002E3628">
      <w:pPr>
        <w:pStyle w:val="Heading1"/>
        <w:pBdr>
          <w:top w:val="nil"/>
          <w:left w:val="nil"/>
          <w:bottom w:val="nil"/>
          <w:right w:val="nil"/>
          <w:between w:val="nil"/>
        </w:pBdr>
        <w:tabs>
          <w:tab w:val="left" w:pos="432"/>
          <w:tab w:val="left" w:pos="4320"/>
          <w:tab w:val="left" w:pos="5040"/>
          <w:tab w:val="left" w:pos="5472"/>
          <w:tab w:val="left" w:pos="9648"/>
        </w:tabs>
        <w:spacing w:before="0"/>
        <w:rPr>
          <w:color w:val="000000"/>
        </w:rPr>
      </w:pPr>
      <w:r w:rsidRPr="002E3628">
        <w:rPr>
          <w:color w:val="000000"/>
        </w:rPr>
        <w:t>JESSICA</w:t>
      </w:r>
      <w:r w:rsidR="00E65348" w:rsidRPr="002E3628">
        <w:rPr>
          <w:color w:val="000000"/>
        </w:rPr>
        <w:t xml:space="preserve"> HOROWITZ</w:t>
      </w:r>
      <w:r w:rsidR="00000000" w:rsidRPr="002E3628">
        <w:rPr>
          <w:color w:val="000000"/>
        </w:rPr>
        <w:tab/>
      </w:r>
      <w:r w:rsidR="00000000" w:rsidRPr="002E3628">
        <w:rPr>
          <w:color w:val="000000"/>
        </w:rPr>
        <w:tab/>
        <w:t xml:space="preserve">PATRICK </w:t>
      </w:r>
      <w:r w:rsidR="002E3628" w:rsidRPr="002E3628">
        <w:rPr>
          <w:color w:val="000000"/>
        </w:rPr>
        <w:t>SMITH</w:t>
      </w:r>
    </w:p>
    <w:p w14:paraId="00000010" w14:textId="6C928108" w:rsidR="002F3880" w:rsidRDefault="00000000">
      <w:pPr>
        <w:pBdr>
          <w:top w:val="nil"/>
          <w:left w:val="nil"/>
          <w:bottom w:val="nil"/>
          <w:right w:val="nil"/>
          <w:between w:val="nil"/>
        </w:pBdr>
        <w:tabs>
          <w:tab w:val="left" w:pos="432"/>
          <w:tab w:val="left" w:pos="4320"/>
          <w:tab w:val="left" w:pos="5040"/>
          <w:tab w:val="left" w:pos="5472"/>
          <w:tab w:val="left" w:pos="9648"/>
        </w:tabs>
        <w:ind w:firstLine="0"/>
        <w:rPr>
          <w:color w:val="000000"/>
          <w:u w:val="single"/>
        </w:rPr>
      </w:pPr>
      <w:r>
        <w:rPr>
          <w:color w:val="000000"/>
        </w:rPr>
        <w:t>Signature:</w:t>
      </w:r>
      <w:r>
        <w:rPr>
          <w:color w:val="000000"/>
          <w:u w:val="single"/>
        </w:rPr>
        <w:tab/>
      </w:r>
      <w:r>
        <w:rPr>
          <w:color w:val="000000"/>
        </w:rPr>
        <w:tab/>
        <w:t>Signature:</w:t>
      </w:r>
      <w:r w:rsidR="00CD2349">
        <w:rPr>
          <w:color w:val="000000"/>
        </w:rPr>
        <w:t xml:space="preserve"> </w:t>
      </w:r>
      <w:r>
        <w:rPr>
          <w:color w:val="000000"/>
          <w:u w:val="single"/>
        </w:rPr>
        <w:tab/>
      </w:r>
    </w:p>
    <w:p w14:paraId="00000011" w14:textId="278E9BC3" w:rsidR="002F3880" w:rsidRDefault="00AC272A">
      <w:pPr>
        <w:pBdr>
          <w:top w:val="nil"/>
          <w:left w:val="nil"/>
          <w:bottom w:val="nil"/>
          <w:right w:val="nil"/>
          <w:between w:val="nil"/>
        </w:pBdr>
        <w:tabs>
          <w:tab w:val="left" w:pos="432"/>
          <w:tab w:val="left" w:pos="4320"/>
          <w:tab w:val="left" w:pos="5040"/>
          <w:tab w:val="left" w:pos="5472"/>
          <w:tab w:val="left" w:pos="9648"/>
        </w:tabs>
        <w:ind w:firstLine="0"/>
        <w:rPr>
          <w:color w:val="000000"/>
        </w:rPr>
      </w:pPr>
      <w:r>
        <w:rPr>
          <w:color w:val="000000"/>
        </w:rPr>
        <w:t>ALIF JAKIR</w:t>
      </w:r>
    </w:p>
    <w:p w14:paraId="3265BA32" w14:textId="08FDC172" w:rsidR="00AC272A" w:rsidRDefault="00AC272A">
      <w:pPr>
        <w:pBdr>
          <w:top w:val="nil"/>
          <w:left w:val="nil"/>
          <w:bottom w:val="nil"/>
          <w:right w:val="nil"/>
          <w:between w:val="nil"/>
        </w:pBdr>
        <w:tabs>
          <w:tab w:val="left" w:pos="432"/>
          <w:tab w:val="left" w:pos="4320"/>
          <w:tab w:val="left" w:pos="5040"/>
          <w:tab w:val="left" w:pos="5472"/>
          <w:tab w:val="left" w:pos="9648"/>
        </w:tabs>
        <w:ind w:firstLine="0"/>
        <w:rPr>
          <w:color w:val="000000"/>
        </w:rPr>
      </w:pPr>
      <w:r>
        <w:rPr>
          <w:color w:val="000000"/>
        </w:rPr>
        <w:t>Signature: _________________________</w:t>
      </w:r>
    </w:p>
    <w:sectPr w:rsidR="00AC272A">
      <w:footerReference w:type="default" r:id="rId8"/>
      <w:footerReference w:type="first" r:id="rId9"/>
      <w:pgSz w:w="12240" w:h="15840"/>
      <w:pgMar w:top="1728" w:right="1080" w:bottom="1440" w:left="1440" w:header="1872" w:footer="93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BAD29" w14:textId="77777777" w:rsidR="000002C4" w:rsidRDefault="000002C4">
      <w:pPr>
        <w:spacing w:before="0"/>
      </w:pPr>
      <w:r>
        <w:separator/>
      </w:r>
    </w:p>
  </w:endnote>
  <w:endnote w:type="continuationSeparator" w:id="0">
    <w:p w14:paraId="70DDAC1B" w14:textId="77777777" w:rsidR="000002C4" w:rsidRDefault="000002C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2" w14:textId="1F8B7E0D" w:rsidR="002F3880" w:rsidRDefault="00000000">
    <w:pPr>
      <w:pBdr>
        <w:top w:val="single" w:sz="4" w:space="1" w:color="D9D9D9"/>
        <w:left w:val="nil"/>
        <w:bottom w:val="nil"/>
        <w:right w:val="nil"/>
        <w:between w:val="nil"/>
      </w:pBdr>
      <w:tabs>
        <w:tab w:val="center" w:pos="5040"/>
        <w:tab w:val="right" w:pos="9720"/>
      </w:tabs>
      <w:spacing w:before="0"/>
      <w:ind w:firstLine="0"/>
      <w:rPr>
        <w:color w:val="000000"/>
      </w:rPr>
    </w:pPr>
    <w:r>
      <w:rPr>
        <w:color w:val="000000"/>
      </w:rPr>
      <w:fldChar w:fldCharType="begin"/>
    </w:r>
    <w:r>
      <w:rPr>
        <w:color w:val="000000"/>
      </w:rPr>
      <w:instrText>PAGE</w:instrText>
    </w:r>
    <w:r>
      <w:rPr>
        <w:color w:val="000000"/>
      </w:rPr>
      <w:fldChar w:fldCharType="separate"/>
    </w:r>
    <w:r w:rsidR="00351001">
      <w:rPr>
        <w:noProof/>
        <w:color w:val="000000"/>
      </w:rPr>
      <w:t>1</w:t>
    </w:r>
    <w:r>
      <w:rPr>
        <w:color w:val="000000"/>
      </w:rPr>
      <w:fldChar w:fldCharType="end"/>
    </w:r>
    <w:r>
      <w:rPr>
        <w:b/>
        <w:color w:val="000000"/>
      </w:rPr>
      <w:t xml:space="preserve"> | </w:t>
    </w:r>
    <w:r>
      <w:rPr>
        <w:color w:val="7F7F7F"/>
      </w:rPr>
      <w:t>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3" w14:textId="77777777" w:rsidR="002F3880" w:rsidRDefault="00000000">
    <w:pPr>
      <w:pBdr>
        <w:top w:val="single" w:sz="4" w:space="1" w:color="D9D9D9"/>
        <w:left w:val="nil"/>
        <w:bottom w:val="nil"/>
        <w:right w:val="nil"/>
        <w:between w:val="nil"/>
      </w:pBdr>
      <w:tabs>
        <w:tab w:val="center" w:pos="5040"/>
        <w:tab w:val="right" w:pos="9720"/>
      </w:tabs>
      <w:spacing w:before="0"/>
      <w:ind w:firstLine="0"/>
      <w:rPr>
        <w:color w:val="000000"/>
      </w:rPr>
    </w:pPr>
    <w:r>
      <w:rPr>
        <w:color w:val="000000"/>
      </w:rPr>
      <w:fldChar w:fldCharType="begin"/>
    </w:r>
    <w:r>
      <w:rPr>
        <w:color w:val="000000"/>
      </w:rPr>
      <w:instrText>PAGE</w:instrText>
    </w:r>
    <w:r>
      <w:rPr>
        <w:color w:val="000000"/>
      </w:rPr>
      <w:fldChar w:fldCharType="separate"/>
    </w:r>
    <w:r>
      <w:rPr>
        <w:color w:val="000000"/>
      </w:rPr>
      <w:fldChar w:fldCharType="end"/>
    </w:r>
    <w:r>
      <w:rPr>
        <w:b/>
        <w:color w:val="000000"/>
      </w:rPr>
      <w:t xml:space="preserve"> | </w:t>
    </w:r>
    <w:r>
      <w:rPr>
        <w:color w:val="7F7F7F"/>
      </w:rPr>
      <w:t>Page</w:t>
    </w:r>
  </w:p>
  <w:p w14:paraId="00000014" w14:textId="77777777" w:rsidR="002F3880" w:rsidRDefault="00000000">
    <w:pPr>
      <w:pBdr>
        <w:top w:val="nil"/>
        <w:left w:val="nil"/>
        <w:bottom w:val="nil"/>
        <w:right w:val="nil"/>
        <w:between w:val="nil"/>
      </w:pBdr>
      <w:tabs>
        <w:tab w:val="center" w:pos="5040"/>
        <w:tab w:val="right" w:pos="9720"/>
      </w:tabs>
      <w:spacing w:before="0"/>
      <w:ind w:firstLine="0"/>
      <w:rPr>
        <w:color w:val="000000"/>
      </w:rPr>
    </w:pPr>
    <w:r>
      <w:rPr>
        <w:b/>
        <w:color w:val="000000"/>
      </w:rPr>
      <w:t>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4360C" w14:textId="77777777" w:rsidR="000002C4" w:rsidRDefault="000002C4">
      <w:pPr>
        <w:spacing w:before="0"/>
      </w:pPr>
      <w:r>
        <w:separator/>
      </w:r>
    </w:p>
  </w:footnote>
  <w:footnote w:type="continuationSeparator" w:id="0">
    <w:p w14:paraId="050D51D1" w14:textId="77777777" w:rsidR="000002C4" w:rsidRDefault="000002C4">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00868"/>
    <w:multiLevelType w:val="multilevel"/>
    <w:tmpl w:val="47C60D4C"/>
    <w:lvl w:ilvl="0">
      <w:start w:val="1"/>
      <w:numFmt w:val="decimal"/>
      <w:lvlText w:val="%1."/>
      <w:lvlJc w:val="left"/>
      <w:pPr>
        <w:ind w:left="0" w:firstLine="720"/>
      </w:pPr>
      <w:rPr>
        <w:u w:val="none"/>
        <w:vertAlign w:val="baseline"/>
      </w:rPr>
    </w:lvl>
    <w:lvl w:ilvl="1">
      <w:start w:val="1"/>
      <w:numFmt w:val="lowerLetter"/>
      <w:lvlText w:val="(%2)"/>
      <w:lvlJc w:val="left"/>
      <w:pPr>
        <w:ind w:left="0" w:firstLine="1440"/>
      </w:pPr>
      <w:rPr>
        <w:u w:val="none"/>
        <w:vertAlign w:val="baseline"/>
      </w:rPr>
    </w:lvl>
    <w:lvl w:ilvl="2">
      <w:start w:val="1"/>
      <w:numFmt w:val="lowerRoman"/>
      <w:lvlText w:val="(%3)"/>
      <w:lvlJc w:val="right"/>
      <w:pPr>
        <w:ind w:left="0" w:firstLine="2520"/>
      </w:pPr>
      <w:rPr>
        <w:u w:val="none"/>
        <w:vertAlign w:val="baseline"/>
      </w:rPr>
    </w:lvl>
    <w:lvl w:ilvl="3">
      <w:start w:val="1"/>
      <w:numFmt w:val="decimal"/>
      <w:lvlText w:val="(%4)"/>
      <w:lvlJc w:val="left"/>
      <w:pPr>
        <w:ind w:left="0" w:firstLine="2880"/>
      </w:pPr>
      <w:rPr>
        <w:u w:val="none"/>
        <w:vertAlign w:val="baseline"/>
      </w:rPr>
    </w:lvl>
    <w:lvl w:ilvl="4">
      <w:start w:val="1"/>
      <w:numFmt w:val="lowerLetter"/>
      <w:lvlText w:val="%5)"/>
      <w:lvlJc w:val="left"/>
      <w:pPr>
        <w:ind w:left="0" w:firstLine="3600"/>
      </w:pPr>
      <w:rPr>
        <w:vertAlign w:val="baseline"/>
      </w:rPr>
    </w:lvl>
    <w:lvl w:ilvl="5">
      <w:start w:val="1"/>
      <w:numFmt w:val="lowerRoman"/>
      <w:lvlText w:val="%6)"/>
      <w:lvlJc w:val="right"/>
      <w:pPr>
        <w:ind w:left="0" w:firstLine="4680"/>
      </w:pPr>
      <w:rPr>
        <w:u w:val="none"/>
        <w:vertAlign w:val="baseline"/>
      </w:rPr>
    </w:lvl>
    <w:lvl w:ilvl="6">
      <w:start w:val="1"/>
      <w:numFmt w:val="decimal"/>
      <w:lvlText w:val="%7)"/>
      <w:lvlJc w:val="left"/>
      <w:pPr>
        <w:ind w:left="0" w:firstLine="5040"/>
      </w:pPr>
      <w:rPr>
        <w:u w:val="none"/>
        <w:vertAlign w:val="baseline"/>
      </w:rPr>
    </w:lvl>
    <w:lvl w:ilvl="7">
      <w:start w:val="1"/>
      <w:numFmt w:val="lowerLetter"/>
      <w:lvlText w:val="%8."/>
      <w:lvlJc w:val="left"/>
      <w:pPr>
        <w:ind w:left="0" w:firstLine="5760"/>
      </w:pPr>
      <w:rPr>
        <w:u w:val="none"/>
        <w:vertAlign w:val="baseline"/>
      </w:rPr>
    </w:lvl>
    <w:lvl w:ilvl="8">
      <w:start w:val="1"/>
      <w:numFmt w:val="lowerRoman"/>
      <w:lvlText w:val="%9."/>
      <w:lvlJc w:val="left"/>
      <w:pPr>
        <w:ind w:left="3240" w:hanging="360"/>
      </w:pPr>
      <w:rPr>
        <w:u w:val="none"/>
        <w:vertAlign w:val="baseline"/>
      </w:rPr>
    </w:lvl>
  </w:abstractNum>
  <w:num w:numId="1" w16cid:durableId="1879390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880"/>
    <w:rsid w:val="000002C4"/>
    <w:rsid w:val="000C1AEE"/>
    <w:rsid w:val="00134A96"/>
    <w:rsid w:val="00155AA3"/>
    <w:rsid w:val="001729C9"/>
    <w:rsid w:val="002E3628"/>
    <w:rsid w:val="002F3880"/>
    <w:rsid w:val="00351001"/>
    <w:rsid w:val="003A73F0"/>
    <w:rsid w:val="00406FEA"/>
    <w:rsid w:val="00643FD6"/>
    <w:rsid w:val="00674C0C"/>
    <w:rsid w:val="00721DAE"/>
    <w:rsid w:val="007B3580"/>
    <w:rsid w:val="00872C1D"/>
    <w:rsid w:val="008E695C"/>
    <w:rsid w:val="009B0261"/>
    <w:rsid w:val="00AC272A"/>
    <w:rsid w:val="00AF2FE9"/>
    <w:rsid w:val="00B80E99"/>
    <w:rsid w:val="00B80EDC"/>
    <w:rsid w:val="00BC0F20"/>
    <w:rsid w:val="00CD2349"/>
    <w:rsid w:val="00E65348"/>
    <w:rsid w:val="00E73D70"/>
    <w:rsid w:val="00F00BAF"/>
    <w:rsid w:val="00F51DD1"/>
    <w:rsid w:val="00FA2FD1"/>
    <w:rsid w:val="00FF1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39D04"/>
  <w15:docId w15:val="{CF9A739D-3C02-43AC-BFDC-4A8E8D293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before="240"/>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firstLine="0"/>
      <w:outlineLvl w:val="0"/>
    </w:pPr>
  </w:style>
  <w:style w:type="paragraph" w:styleId="Heading2">
    <w:name w:val="heading 2"/>
    <w:basedOn w:val="Normal"/>
    <w:next w:val="Normal"/>
    <w:uiPriority w:val="9"/>
    <w:semiHidden/>
    <w:unhideWhenUsed/>
    <w:qFormat/>
    <w:pPr>
      <w:ind w:firstLine="0"/>
      <w:outlineLvl w:val="1"/>
    </w:pPr>
  </w:style>
  <w:style w:type="paragraph" w:styleId="Heading3">
    <w:name w:val="heading 3"/>
    <w:basedOn w:val="Normal"/>
    <w:next w:val="Normal"/>
    <w:uiPriority w:val="9"/>
    <w:semiHidden/>
    <w:unhideWhenUsed/>
    <w:qFormat/>
    <w:pPr>
      <w:ind w:firstLine="0"/>
      <w:outlineLvl w:val="2"/>
    </w:pPr>
  </w:style>
  <w:style w:type="paragraph" w:styleId="Heading4">
    <w:name w:val="heading 4"/>
    <w:basedOn w:val="Normal"/>
    <w:next w:val="Normal"/>
    <w:uiPriority w:val="9"/>
    <w:semiHidden/>
    <w:unhideWhenUsed/>
    <w:qFormat/>
    <w:pPr>
      <w:ind w:firstLine="0"/>
      <w:outlineLvl w:val="3"/>
    </w:pPr>
  </w:style>
  <w:style w:type="paragraph" w:styleId="Heading5">
    <w:name w:val="heading 5"/>
    <w:basedOn w:val="Normal"/>
    <w:next w:val="Normal"/>
    <w:uiPriority w:val="9"/>
    <w:semiHidden/>
    <w:unhideWhenUsed/>
    <w:qFormat/>
    <w:pPr>
      <w:ind w:firstLine="0"/>
      <w:outlineLvl w:val="4"/>
    </w:pPr>
  </w:style>
  <w:style w:type="paragraph" w:styleId="Heading6">
    <w:name w:val="heading 6"/>
    <w:basedOn w:val="Normal"/>
    <w:next w:val="Normal"/>
    <w:uiPriority w:val="9"/>
    <w:semiHidden/>
    <w:unhideWhenUsed/>
    <w:qFormat/>
    <w:pPr>
      <w:ind w:firstLine="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9FF2C-6815-4FE7-A4DC-465D37E1E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888</Words>
  <Characters>5064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Sylas Horowitz</dc:creator>
  <cp:lastModifiedBy>Sylas Horowitz</cp:lastModifiedBy>
  <cp:revision>3</cp:revision>
  <dcterms:created xsi:type="dcterms:W3CDTF">2023-12-14T23:17:00Z</dcterms:created>
  <dcterms:modified xsi:type="dcterms:W3CDTF">2023-12-14T23:22:00Z</dcterms:modified>
</cp:coreProperties>
</file>