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368FE">
      <w:pPr>
        <w:rPr>
          <w:rFonts w:hint="eastAsia"/>
          <w:b/>
          <w:bCs/>
          <w:sz w:val="44"/>
          <w:szCs w:val="44"/>
        </w:rPr>
      </w:pPr>
    </w:p>
    <w:p w14:paraId="4EBF7DA1">
      <w:pPr>
        <w:rPr>
          <w:rFonts w:hint="eastAsia"/>
          <w:b/>
          <w:bCs/>
          <w:sz w:val="44"/>
          <w:szCs w:val="44"/>
        </w:rPr>
      </w:pPr>
    </w:p>
    <w:p w14:paraId="5FDAB236">
      <w:pPr>
        <w:jc w:val="center"/>
        <w:rPr>
          <w:rFonts w:eastAsia="黑体"/>
          <w:b/>
          <w:bCs/>
          <w:sz w:val="48"/>
          <w:szCs w:val="48"/>
        </w:rPr>
      </w:pPr>
      <w:r>
        <w:rPr>
          <w:rFonts w:hint="eastAsia" w:eastAsia="黑体"/>
          <w:b/>
          <w:bCs/>
          <w:sz w:val="48"/>
          <w:szCs w:val="48"/>
        </w:rPr>
        <w:t>大连科技学院</w:t>
      </w:r>
    </w:p>
    <w:p w14:paraId="257117C2">
      <w:pPr>
        <w:spacing w:after="120" w:line="1200" w:lineRule="exact"/>
        <w:ind w:right="70"/>
        <w:jc w:val="center"/>
        <w:rPr>
          <w:rFonts w:hint="eastAsia" w:eastAsia="黑体"/>
          <w:b/>
          <w:bCs/>
          <w:sz w:val="72"/>
          <w:szCs w:val="52"/>
        </w:rPr>
      </w:pPr>
      <w:r>
        <w:rPr>
          <w:rFonts w:hint="eastAsia" w:eastAsia="黑体"/>
          <w:b/>
          <w:bCs/>
          <w:sz w:val="72"/>
          <w:szCs w:val="52"/>
        </w:rPr>
        <w:t>毕业设计(论文)开题报告</w:t>
      </w:r>
    </w:p>
    <w:p w14:paraId="282E249D">
      <w:pPr>
        <w:ind w:firstLine="960"/>
        <w:rPr>
          <w:rFonts w:hint="eastAsia"/>
          <w:sz w:val="48"/>
        </w:rPr>
      </w:pPr>
    </w:p>
    <w:p w14:paraId="514C0BFF">
      <w:pPr>
        <w:ind w:firstLine="560"/>
        <w:rPr>
          <w:rFonts w:hint="eastAsia"/>
          <w:sz w:val="28"/>
        </w:rPr>
      </w:pPr>
    </w:p>
    <w:p w14:paraId="6D1951BB">
      <w:pPr>
        <w:ind w:firstLine="560"/>
        <w:rPr>
          <w:rFonts w:hint="eastAsia"/>
          <w:sz w:val="28"/>
        </w:rPr>
      </w:pPr>
    </w:p>
    <w:p w14:paraId="2FA18F49">
      <w:pPr>
        <w:ind w:firstLine="560"/>
        <w:rPr>
          <w:rFonts w:hint="eastAsia"/>
          <w:sz w:val="28"/>
        </w:rPr>
      </w:pPr>
    </w:p>
    <w:p w14:paraId="10C60FAF">
      <w:pPr>
        <w:ind w:firstLine="560"/>
        <w:rPr>
          <w:rFonts w:hint="eastAsia"/>
          <w:sz w:val="28"/>
        </w:rPr>
      </w:pPr>
    </w:p>
    <w:p w14:paraId="6CD7DB25">
      <w:pPr>
        <w:ind w:firstLine="560"/>
        <w:rPr>
          <w:rFonts w:hint="eastAsia"/>
          <w:sz w:val="28"/>
        </w:rPr>
      </w:pPr>
    </w:p>
    <w:p w14:paraId="1026AC68">
      <w:pPr>
        <w:ind w:firstLine="560"/>
        <w:rPr>
          <w:rFonts w:hint="eastAsia"/>
          <w:sz w:val="28"/>
        </w:rPr>
      </w:pPr>
    </w:p>
    <w:p w14:paraId="6D59FD32">
      <w:pPr>
        <w:ind w:firstLine="560"/>
        <w:rPr>
          <w:rFonts w:hint="eastAsia"/>
          <w:sz w:val="28"/>
        </w:rPr>
      </w:pPr>
    </w:p>
    <w:tbl>
      <w:tblPr>
        <w:tblStyle w:val="14"/>
        <w:tblW w:w="7020" w:type="dxa"/>
        <w:jc w:val="center"/>
        <w:tblLayout w:type="fixed"/>
        <w:tblCellMar>
          <w:top w:w="0" w:type="dxa"/>
          <w:left w:w="108" w:type="dxa"/>
          <w:bottom w:w="0" w:type="dxa"/>
          <w:right w:w="108" w:type="dxa"/>
        </w:tblCellMar>
      </w:tblPr>
      <w:tblGrid>
        <w:gridCol w:w="1620"/>
        <w:gridCol w:w="5400"/>
      </w:tblGrid>
      <w:tr w14:paraId="7D7D6ECC">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12B9C7A2">
            <w:pPr>
              <w:widowControl/>
              <w:jc w:val="center"/>
              <w:rPr>
                <w:rFonts w:cs="宋体"/>
                <w:b/>
                <w:bCs/>
                <w:color w:val="000000"/>
                <w:kern w:val="0"/>
                <w:sz w:val="32"/>
                <w:szCs w:val="32"/>
              </w:rPr>
            </w:pPr>
            <w:r>
              <w:rPr>
                <w:rFonts w:hint="eastAsia" w:cs="宋体"/>
                <w:b/>
                <w:bCs/>
                <w:color w:val="000000"/>
                <w:kern w:val="0"/>
                <w:sz w:val="32"/>
                <w:szCs w:val="32"/>
              </w:rPr>
              <w:t xml:space="preserve">学    院   </w:t>
            </w:r>
          </w:p>
        </w:tc>
        <w:tc>
          <w:tcPr>
            <w:tcW w:w="5400" w:type="dxa"/>
            <w:tcBorders>
              <w:top w:val="nil"/>
              <w:left w:val="nil"/>
              <w:bottom w:val="single" w:color="auto" w:sz="4" w:space="0"/>
              <w:right w:val="nil"/>
            </w:tcBorders>
            <w:noWrap w:val="0"/>
            <w:vAlign w:val="center"/>
          </w:tcPr>
          <w:p w14:paraId="5A6E1130">
            <w:pPr>
              <w:widowControl/>
              <w:jc w:val="center"/>
              <w:rPr>
                <w:rFonts w:hint="eastAsia" w:ascii="宋体" w:hAnsi="宋体" w:cs="宋体"/>
                <w:color w:val="000000"/>
                <w:kern w:val="0"/>
                <w:sz w:val="32"/>
                <w:szCs w:val="32"/>
              </w:rPr>
            </w:pPr>
            <w:r>
              <w:rPr>
                <w:rFonts w:hint="eastAsia" w:ascii="宋体" w:hAnsi="宋体" w:cs="宋体"/>
                <w:color w:val="000000"/>
                <w:kern w:val="0"/>
                <w:sz w:val="32"/>
                <w:szCs w:val="32"/>
              </w:rPr>
              <w:t>信息科学与技术</w:t>
            </w:r>
            <w:r>
              <w:rPr>
                <w:rFonts w:ascii="宋体" w:hAnsi="宋体" w:cs="宋体"/>
                <w:color w:val="000000"/>
                <w:kern w:val="0"/>
                <w:sz w:val="32"/>
                <w:szCs w:val="32"/>
              </w:rPr>
              <w:t>学院</w:t>
            </w:r>
          </w:p>
        </w:tc>
      </w:tr>
      <w:tr w14:paraId="34C4EA25">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7766CA72">
            <w:pPr>
              <w:widowControl/>
              <w:jc w:val="center"/>
              <w:rPr>
                <w:rFonts w:cs="宋体"/>
                <w:b/>
                <w:bCs/>
                <w:color w:val="000000"/>
                <w:kern w:val="0"/>
                <w:sz w:val="32"/>
                <w:szCs w:val="32"/>
              </w:rPr>
            </w:pPr>
            <w:r>
              <w:rPr>
                <w:rFonts w:hint="eastAsia" w:cs="宋体"/>
                <w:b/>
                <w:bCs/>
                <w:color w:val="000000"/>
                <w:kern w:val="0"/>
                <w:sz w:val="32"/>
                <w:szCs w:val="32"/>
              </w:rPr>
              <w:t>专业班级</w:t>
            </w:r>
          </w:p>
        </w:tc>
        <w:tc>
          <w:tcPr>
            <w:tcW w:w="5400" w:type="dxa"/>
            <w:tcBorders>
              <w:top w:val="nil"/>
              <w:left w:val="nil"/>
              <w:bottom w:val="single" w:color="auto" w:sz="4" w:space="0"/>
              <w:right w:val="nil"/>
            </w:tcBorders>
            <w:noWrap w:val="0"/>
            <w:vAlign w:val="center"/>
          </w:tcPr>
          <w:p w14:paraId="24FD4CEF">
            <w:pPr>
              <w:widowControl/>
              <w:jc w:val="center"/>
              <w:rPr>
                <w:rFonts w:hint="default" w:ascii="宋体" w:hAnsi="宋体" w:cs="宋体"/>
                <w:color w:val="000000"/>
                <w:kern w:val="0"/>
                <w:sz w:val="32"/>
                <w:szCs w:val="32"/>
                <w:lang w:val="en-US"/>
              </w:rPr>
            </w:pPr>
            <w:r>
              <w:rPr>
                <w:rFonts w:hint="eastAsia" w:ascii="宋体" w:hAnsi="宋体" w:cs="宋体"/>
                <w:color w:val="000000"/>
                <w:kern w:val="0"/>
                <w:sz w:val="32"/>
                <w:szCs w:val="32"/>
                <w:lang w:val="en-US" w:eastAsia="zh-CN"/>
              </w:rPr>
              <w:t>计算机科学与技术（专升本）24-2</w:t>
            </w:r>
          </w:p>
        </w:tc>
      </w:tr>
      <w:tr w14:paraId="1BD6EE69">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5DB768D0">
            <w:pPr>
              <w:widowControl/>
              <w:jc w:val="center"/>
              <w:rPr>
                <w:rFonts w:cs="宋体"/>
                <w:b/>
                <w:bCs/>
                <w:color w:val="000000"/>
                <w:kern w:val="0"/>
                <w:sz w:val="32"/>
                <w:szCs w:val="32"/>
              </w:rPr>
            </w:pPr>
            <w:r>
              <w:rPr>
                <w:rFonts w:hint="eastAsia" w:cs="宋体"/>
                <w:b/>
                <w:bCs/>
                <w:color w:val="000000"/>
                <w:kern w:val="0"/>
                <w:sz w:val="32"/>
                <w:szCs w:val="32"/>
              </w:rPr>
              <w:t>学生姓名</w:t>
            </w:r>
          </w:p>
        </w:tc>
        <w:tc>
          <w:tcPr>
            <w:tcW w:w="5400" w:type="dxa"/>
            <w:tcBorders>
              <w:top w:val="nil"/>
              <w:left w:val="nil"/>
              <w:bottom w:val="single" w:color="auto" w:sz="4" w:space="0"/>
              <w:right w:val="nil"/>
            </w:tcBorders>
            <w:noWrap w:val="0"/>
            <w:vAlign w:val="center"/>
          </w:tcPr>
          <w:p w14:paraId="713FE8D2">
            <w:pPr>
              <w:widowControl/>
              <w:jc w:val="center"/>
              <w:rPr>
                <w:rFonts w:hint="eastAsia" w:ascii="宋体" w:hAnsi="宋体" w:cs="宋体"/>
                <w:color w:val="000000"/>
                <w:kern w:val="0"/>
                <w:sz w:val="32"/>
                <w:szCs w:val="32"/>
              </w:rPr>
            </w:pPr>
            <w:r>
              <w:rPr>
                <w:rFonts w:hint="eastAsia" w:ascii="宋体" w:hAnsi="宋体" w:cs="宋体"/>
                <w:color w:val="000000"/>
                <w:kern w:val="0"/>
                <w:sz w:val="32"/>
                <w:szCs w:val="32"/>
                <w:lang w:val="en-US" w:eastAsia="zh-CN"/>
              </w:rPr>
              <w:t>佟佳録</w:t>
            </w:r>
          </w:p>
        </w:tc>
      </w:tr>
      <w:tr w14:paraId="3A722223">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6B28E696">
            <w:pPr>
              <w:widowControl/>
              <w:jc w:val="center"/>
              <w:rPr>
                <w:rFonts w:cs="宋体"/>
                <w:b/>
                <w:bCs/>
                <w:color w:val="000000"/>
                <w:kern w:val="0"/>
                <w:sz w:val="32"/>
                <w:szCs w:val="32"/>
              </w:rPr>
            </w:pPr>
            <w:r>
              <w:rPr>
                <w:rFonts w:hint="eastAsia" w:cs="宋体"/>
                <w:b/>
                <w:bCs/>
                <w:color w:val="000000"/>
                <w:kern w:val="0"/>
                <w:sz w:val="32"/>
                <w:szCs w:val="32"/>
              </w:rPr>
              <w:t>学生学号</w:t>
            </w:r>
          </w:p>
        </w:tc>
        <w:tc>
          <w:tcPr>
            <w:tcW w:w="5400" w:type="dxa"/>
            <w:tcBorders>
              <w:top w:val="nil"/>
              <w:left w:val="nil"/>
              <w:bottom w:val="single" w:color="auto" w:sz="4" w:space="0"/>
              <w:right w:val="nil"/>
            </w:tcBorders>
            <w:noWrap w:val="0"/>
            <w:vAlign w:val="center"/>
          </w:tcPr>
          <w:p w14:paraId="16D667EC">
            <w:pPr>
              <w:widowControl/>
              <w:jc w:val="center"/>
              <w:rPr>
                <w:rFonts w:hint="default" w:ascii="宋体" w:hAnsi="宋体" w:eastAsia="宋体" w:cs="宋体"/>
                <w:color w:val="000000"/>
                <w:kern w:val="0"/>
                <w:sz w:val="32"/>
                <w:szCs w:val="32"/>
                <w:lang w:val="en-US" w:eastAsia="zh-CN"/>
              </w:rPr>
            </w:pPr>
            <w:r>
              <w:rPr>
                <w:rFonts w:hint="eastAsia" w:ascii="宋体" w:hAnsi="宋体" w:cs="宋体"/>
                <w:color w:val="000000"/>
                <w:kern w:val="0"/>
                <w:sz w:val="32"/>
                <w:szCs w:val="32"/>
                <w:lang w:val="en-US" w:eastAsia="zh-CN"/>
              </w:rPr>
              <w:t>2406980216</w:t>
            </w:r>
          </w:p>
        </w:tc>
      </w:tr>
      <w:tr w14:paraId="6609CB4A">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20015E22">
            <w:pPr>
              <w:widowControl/>
              <w:jc w:val="center"/>
              <w:rPr>
                <w:rFonts w:cs="宋体"/>
                <w:b/>
                <w:bCs/>
                <w:color w:val="000000"/>
                <w:kern w:val="0"/>
                <w:sz w:val="32"/>
                <w:szCs w:val="32"/>
              </w:rPr>
            </w:pPr>
            <w:r>
              <w:rPr>
                <w:rFonts w:hint="eastAsia" w:cs="宋体"/>
                <w:b/>
                <w:bCs/>
                <w:color w:val="000000"/>
                <w:kern w:val="0"/>
                <w:sz w:val="32"/>
                <w:szCs w:val="32"/>
              </w:rPr>
              <w:t>指导教师</w:t>
            </w:r>
          </w:p>
        </w:tc>
        <w:tc>
          <w:tcPr>
            <w:tcW w:w="5400" w:type="dxa"/>
            <w:tcBorders>
              <w:top w:val="nil"/>
              <w:left w:val="nil"/>
              <w:bottom w:val="single" w:color="auto" w:sz="4" w:space="0"/>
              <w:right w:val="nil"/>
            </w:tcBorders>
            <w:noWrap w:val="0"/>
            <w:vAlign w:val="center"/>
          </w:tcPr>
          <w:p w14:paraId="5DDF5F29">
            <w:pPr>
              <w:widowControl/>
              <w:jc w:val="center"/>
              <w:rPr>
                <w:rFonts w:hint="default" w:ascii="宋体" w:hAnsi="宋体" w:cs="宋体"/>
                <w:color w:val="000000"/>
                <w:kern w:val="0"/>
                <w:sz w:val="32"/>
                <w:szCs w:val="32"/>
                <w:lang w:val="en-US"/>
              </w:rPr>
            </w:pPr>
            <w:r>
              <w:rPr>
                <w:rFonts w:hint="eastAsia" w:ascii="宋体" w:hAnsi="宋体" w:cs="宋体"/>
                <w:color w:val="000000"/>
                <w:kern w:val="0"/>
                <w:sz w:val="32"/>
                <w:szCs w:val="32"/>
                <w:lang w:val="en-US" w:eastAsia="zh-CN"/>
              </w:rPr>
              <w:t>关胜</w:t>
            </w:r>
          </w:p>
        </w:tc>
      </w:tr>
      <w:tr w14:paraId="04D68F3E">
        <w:tblPrEx>
          <w:tblCellMar>
            <w:top w:w="0" w:type="dxa"/>
            <w:left w:w="108" w:type="dxa"/>
            <w:bottom w:w="0" w:type="dxa"/>
            <w:right w:w="108" w:type="dxa"/>
          </w:tblCellMar>
        </w:tblPrEx>
        <w:trPr>
          <w:trHeight w:val="405" w:hRule="atLeast"/>
          <w:jc w:val="center"/>
        </w:trPr>
        <w:tc>
          <w:tcPr>
            <w:tcW w:w="1620" w:type="dxa"/>
            <w:tcBorders>
              <w:top w:val="nil"/>
              <w:left w:val="nil"/>
              <w:bottom w:val="nil"/>
              <w:right w:val="nil"/>
            </w:tcBorders>
            <w:noWrap w:val="0"/>
            <w:vAlign w:val="center"/>
          </w:tcPr>
          <w:p w14:paraId="541D169B">
            <w:pPr>
              <w:widowControl/>
              <w:jc w:val="center"/>
              <w:rPr>
                <w:rFonts w:cs="宋体"/>
                <w:b/>
                <w:bCs/>
                <w:color w:val="000000"/>
                <w:kern w:val="0"/>
                <w:sz w:val="32"/>
                <w:szCs w:val="32"/>
              </w:rPr>
            </w:pPr>
            <w:r>
              <w:rPr>
                <w:rFonts w:hint="eastAsia" w:cs="宋体"/>
                <w:b/>
                <w:bCs/>
                <w:color w:val="000000"/>
                <w:kern w:val="0"/>
                <w:sz w:val="32"/>
                <w:szCs w:val="32"/>
              </w:rPr>
              <w:t>导师职称</w:t>
            </w:r>
          </w:p>
        </w:tc>
        <w:tc>
          <w:tcPr>
            <w:tcW w:w="5400" w:type="dxa"/>
            <w:tcBorders>
              <w:top w:val="nil"/>
              <w:left w:val="nil"/>
              <w:bottom w:val="single" w:color="auto" w:sz="4" w:space="0"/>
              <w:right w:val="nil"/>
            </w:tcBorders>
            <w:noWrap w:val="0"/>
            <w:vAlign w:val="center"/>
          </w:tcPr>
          <w:p w14:paraId="35C9816F">
            <w:pPr>
              <w:widowControl/>
              <w:jc w:val="center"/>
              <w:rPr>
                <w:rFonts w:hint="eastAsia" w:ascii="宋体" w:hAnsi="宋体" w:cs="宋体"/>
                <w:color w:val="000000"/>
                <w:kern w:val="0"/>
                <w:sz w:val="32"/>
                <w:szCs w:val="32"/>
              </w:rPr>
            </w:pPr>
            <w:r>
              <w:rPr>
                <w:rFonts w:hint="eastAsia" w:ascii="宋体" w:hAnsi="宋体" w:cs="宋体"/>
                <w:color w:val="000000"/>
                <w:kern w:val="0"/>
                <w:sz w:val="32"/>
                <w:szCs w:val="32"/>
                <w:lang w:val="en-US" w:eastAsia="zh-CN"/>
              </w:rPr>
              <w:t>副教授</w:t>
            </w:r>
          </w:p>
        </w:tc>
      </w:tr>
    </w:tbl>
    <w:p w14:paraId="65995DFB">
      <w:pPr>
        <w:rPr>
          <w:rFonts w:hint="eastAsia"/>
          <w:sz w:val="32"/>
          <w:szCs w:val="32"/>
        </w:rPr>
      </w:pPr>
    </w:p>
    <w:p w14:paraId="1765130C">
      <w:pPr>
        <w:jc w:val="center"/>
        <w:rPr>
          <w:sz w:val="32"/>
          <w:szCs w:val="32"/>
        </w:rPr>
        <w:sectPr>
          <w:footerReference r:id="rId5" w:type="first"/>
          <w:headerReference r:id="rId3" w:type="default"/>
          <w:footerReference r:id="rId4" w:type="even"/>
          <w:pgSz w:w="11906" w:h="16838"/>
          <w:pgMar w:top="1418" w:right="1418" w:bottom="1418" w:left="1418" w:header="851" w:footer="992" w:gutter="0"/>
          <w:pgNumType w:start="44"/>
          <w:cols w:space="720" w:num="1"/>
          <w:docGrid w:type="lines" w:linePitch="312" w:charSpace="0"/>
        </w:sectPr>
      </w:pPr>
    </w:p>
    <w:p w14:paraId="6CD891CC">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outlineLvl w:val="0"/>
        <w:rPr>
          <w:rFonts w:hint="eastAsia" w:ascii="黑体" w:hAnsi="黑体" w:eastAsia="黑体" w:cs="Times New Roman"/>
          <w:b/>
          <w:bCs/>
          <w:kern w:val="44"/>
          <w:sz w:val="44"/>
          <w:szCs w:val="44"/>
          <w:lang w:val="en-US" w:eastAsia="zh-CN" w:bidi="ar-SA"/>
        </w:rPr>
      </w:pPr>
      <w:r>
        <w:rPr>
          <w:rFonts w:hint="eastAsia" w:ascii="黑体" w:hAnsi="黑体" w:eastAsia="黑体" w:cs="Times New Roman"/>
          <w:b/>
          <w:bCs/>
          <w:kern w:val="44"/>
          <w:sz w:val="44"/>
          <w:szCs w:val="44"/>
          <w:lang w:val="en-US" w:eastAsia="zh-CN" w:bidi="ar-SA"/>
        </w:rPr>
        <w:t>1 选题的意义和研究现状</w:t>
      </w:r>
    </w:p>
    <w:p w14:paraId="241D96E1">
      <w:pPr>
        <w:keepNext w:val="0"/>
        <w:keepLines w:val="0"/>
        <w:pageBreakBefore w:val="0"/>
        <w:widowControl w:val="0"/>
        <w:numPr>
          <w:ilvl w:val="1"/>
          <w:numId w:val="1"/>
        </w:numPr>
        <w:kinsoku/>
        <w:wordWrap/>
        <w:overflowPunct/>
        <w:topLinePunct w:val="0"/>
        <w:autoSpaceDE/>
        <w:autoSpaceDN/>
        <w:bidi w:val="0"/>
        <w:adjustRightInd/>
        <w:snapToGrid/>
        <w:textAlignment w:val="auto"/>
        <w:outlineLvl w:val="1"/>
        <w:rPr>
          <w:rFonts w:hint="eastAsia" w:eastAsia="黑体" w:cs="Arial"/>
          <w:b/>
          <w:sz w:val="32"/>
          <w:szCs w:val="32"/>
        </w:rPr>
      </w:pPr>
      <w:r>
        <w:rPr>
          <w:rFonts w:hint="eastAsia" w:eastAsia="黑体" w:cs="Arial"/>
          <w:b/>
          <w:sz w:val="32"/>
          <w:szCs w:val="32"/>
        </w:rPr>
        <w:t>选题的意义</w:t>
      </w:r>
    </w:p>
    <w:p w14:paraId="44BF0C3F">
      <w:pPr>
        <w:pStyle w:val="6"/>
        <w:keepNext w:val="0"/>
        <w:keepLines w:val="0"/>
        <w:pageBreakBefore w:val="0"/>
        <w:widowControl w:val="0"/>
        <w:kinsoku/>
        <w:wordWrap/>
        <w:overflowPunct/>
        <w:topLinePunct w:val="0"/>
        <w:autoSpaceDE/>
        <w:autoSpaceDN/>
        <w:bidi w:val="0"/>
        <w:adjustRightInd/>
        <w:snapToGrid/>
        <w:spacing w:line="360" w:lineRule="auto"/>
        <w:ind w:left="8" w:right="80" w:firstLine="486"/>
        <w:textAlignment w:val="auto"/>
        <w:rPr>
          <w:rFonts w:hint="eastAsia" w:asciiTheme="minorEastAsia" w:hAnsiTheme="minorEastAsia" w:eastAsiaTheme="minorEastAsia" w:cstheme="minorEastAsia"/>
          <w:b w:val="0"/>
          <w:bCs w:val="0"/>
          <w:i w:val="0"/>
          <w:iCs w:val="0"/>
          <w:caps w:val="0"/>
          <w:snapToGrid/>
          <w:color w:val="auto"/>
          <w:spacing w:val="0"/>
          <w:sz w:val="24"/>
          <w:szCs w:val="24"/>
          <w:highlight w:val="none"/>
          <w:shd w:val="clear" w:fill="FFFFFF"/>
          <w:lang w:val="en-US" w:eastAsia="zh-CN"/>
        </w:rPr>
      </w:pPr>
      <w:r>
        <w:rPr>
          <w:rFonts w:hint="eastAsia" w:asciiTheme="minorEastAsia" w:hAnsiTheme="minorEastAsia" w:eastAsiaTheme="minorEastAsia" w:cstheme="minorEastAsia"/>
          <w:b w:val="0"/>
          <w:bCs w:val="0"/>
          <w:i w:val="0"/>
          <w:iCs w:val="0"/>
          <w:caps w:val="0"/>
          <w:snapToGrid/>
          <w:color w:val="auto"/>
          <w:spacing w:val="0"/>
          <w:sz w:val="24"/>
          <w:szCs w:val="24"/>
          <w:highlight w:val="none"/>
          <w:shd w:val="clear" w:fill="FFFFFF"/>
          <w:lang w:val="en-US" w:eastAsia="zh-CN"/>
        </w:rPr>
        <w:t>线下门店作为传统动漫周边产品销售的主要渠道，由于营业时间和人力配置的限制，很难全面满足消费者日益多元化的需求。因此电子商务的迅速发展，为动漫周边行业带来了新契机。</w:t>
      </w:r>
      <w:r>
        <w:rPr>
          <w:rFonts w:hint="eastAsia"/>
          <w:color w:val="000000" w:themeColor="text1"/>
          <w:spacing w:val="5"/>
          <w:sz w:val="24"/>
          <w:szCs w:val="24"/>
          <w:lang w:val="en-US" w:eastAsia="zh-CN"/>
          <w14:textFill>
            <w14:solidFill>
              <w14:schemeClr w14:val="tx1"/>
            </w14:solidFill>
          </w14:textFill>
        </w:rPr>
        <w:t>因此，本课题的选题意义是</w:t>
      </w:r>
      <w:r>
        <w:rPr>
          <w:rFonts w:hint="eastAsia" w:asciiTheme="minorEastAsia" w:hAnsiTheme="minorEastAsia" w:eastAsiaTheme="minorEastAsia" w:cstheme="minorEastAsia"/>
          <w:b w:val="0"/>
          <w:bCs w:val="0"/>
          <w:i w:val="0"/>
          <w:iCs w:val="0"/>
          <w:caps w:val="0"/>
          <w:snapToGrid/>
          <w:color w:val="auto"/>
          <w:spacing w:val="0"/>
          <w:sz w:val="24"/>
          <w:szCs w:val="24"/>
          <w:highlight w:val="none"/>
          <w:shd w:val="clear" w:fill="FFFFFF"/>
          <w:lang w:val="en-US" w:eastAsia="zh-CN"/>
        </w:rPr>
        <w:t>致力于搭建一个线上销售平台，以打破时空限制，为用户提供便利、可随时访问的动漫周边产品购买途径，从而契合其碎片化与个性化的消费需求。</w:t>
      </w:r>
    </w:p>
    <w:p w14:paraId="09CA25FA">
      <w:pPr>
        <w:pStyle w:val="6"/>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jc w:val="both"/>
        <w:textAlignment w:val="baseline"/>
        <w:rPr>
          <w:rFonts w:hint="eastAsia" w:ascii="宋体" w:hAnsi="宋体" w:eastAsia="宋体" w:cs="宋体"/>
          <w:b w:val="0"/>
          <w:bCs/>
          <w:sz w:val="24"/>
          <w:szCs w:val="24"/>
          <w:lang w:val="en-US" w:eastAsia="zh-CN"/>
        </w:rPr>
      </w:pPr>
      <w:r>
        <w:rPr>
          <w:rFonts w:hint="eastAsia" w:asciiTheme="minorEastAsia" w:hAnsiTheme="minorEastAsia" w:eastAsiaTheme="minorEastAsia" w:cstheme="minorEastAsia"/>
          <w:b w:val="0"/>
          <w:bCs w:val="0"/>
          <w:i w:val="0"/>
          <w:iCs w:val="0"/>
          <w:caps w:val="0"/>
          <w:snapToGrid/>
          <w:color w:val="auto"/>
          <w:spacing w:val="0"/>
          <w:sz w:val="24"/>
          <w:szCs w:val="24"/>
          <w:highlight w:val="none"/>
          <w:shd w:val="clear" w:fill="FFFFFF"/>
          <w:lang w:val="en-US" w:eastAsia="zh-CN"/>
        </w:rPr>
        <w:t>同时</w:t>
      </w:r>
      <w:r>
        <w:rPr>
          <w:rFonts w:hint="eastAsia" w:ascii="宋体" w:hAnsi="宋体" w:eastAsia="宋体" w:cs="宋体"/>
          <w:b w:val="0"/>
          <w:bCs/>
          <w:sz w:val="24"/>
          <w:szCs w:val="24"/>
          <w:lang w:val="en-US" w:eastAsia="zh-CN"/>
        </w:rPr>
        <w:t>，</w:t>
      </w:r>
      <w:r>
        <w:rPr>
          <w:rFonts w:hint="eastAsia" w:cs="宋体"/>
          <w:b w:val="0"/>
          <w:bCs/>
          <w:sz w:val="24"/>
          <w:szCs w:val="24"/>
          <w:lang w:val="en-US" w:eastAsia="zh-CN"/>
        </w:rPr>
        <w:t>该网站</w:t>
      </w:r>
      <w:r>
        <w:rPr>
          <w:rFonts w:hint="eastAsia"/>
          <w:spacing w:val="5"/>
          <w:sz w:val="24"/>
          <w:szCs w:val="24"/>
          <w:lang w:val="en-US" w:eastAsia="zh-CN"/>
        </w:rPr>
        <w:t>不仅方便用户浏览与选购商品、缩短消费者购物时间、实现随时随地购物，还支持管理者对线上线下商品实施高效管理，助力市场发展与繁荣，同时也有助于推动相关技术的发展和研究。</w:t>
      </w:r>
      <w:r>
        <w:rPr>
          <w:color w:val="auto"/>
          <w:spacing w:val="5"/>
          <w:sz w:val="24"/>
          <w:szCs w:val="24"/>
          <w:lang w:eastAsia="zh-CN"/>
        </w:rPr>
        <w:t>最终，希望通过实现这一网站，推动市场的发展，满</w:t>
      </w:r>
      <w:r>
        <w:rPr>
          <w:color w:val="auto"/>
          <w:spacing w:val="4"/>
          <w:sz w:val="24"/>
          <w:szCs w:val="24"/>
          <w:lang w:eastAsia="zh-CN"/>
        </w:rPr>
        <w:t>足</w:t>
      </w:r>
      <w:r>
        <w:rPr>
          <w:rFonts w:hint="eastAsia" w:cs="Times New Roman"/>
          <w:kern w:val="2"/>
          <w:sz w:val="24"/>
          <w:lang w:eastAsia="zh-CN"/>
        </w:rPr>
        <w:t>动漫周边产品</w:t>
      </w:r>
      <w:r>
        <w:rPr>
          <w:color w:val="auto"/>
          <w:spacing w:val="-1"/>
          <w:sz w:val="24"/>
          <w:szCs w:val="24"/>
          <w:lang w:eastAsia="zh-CN"/>
        </w:rPr>
        <w:t>爱好者的需求，并为</w:t>
      </w:r>
      <w:r>
        <w:rPr>
          <w:rFonts w:hint="eastAsia" w:cs="Times New Roman"/>
          <w:kern w:val="2"/>
          <w:sz w:val="24"/>
          <w:lang w:eastAsia="zh-CN"/>
        </w:rPr>
        <w:t>动漫周边产品</w:t>
      </w:r>
      <w:r>
        <w:rPr>
          <w:color w:val="auto"/>
          <w:spacing w:val="-1"/>
          <w:sz w:val="24"/>
          <w:szCs w:val="24"/>
          <w:lang w:eastAsia="zh-CN"/>
        </w:rPr>
        <w:t>行业的创新与发展提供有效果的参考价值。</w:t>
      </w:r>
    </w:p>
    <w:p w14:paraId="75044BE8">
      <w:pPr>
        <w:pStyle w:val="6"/>
        <w:keepNext w:val="0"/>
        <w:keepLines w:val="0"/>
        <w:pageBreakBefore w:val="0"/>
        <w:widowControl w:val="0"/>
        <w:kinsoku/>
        <w:wordWrap/>
        <w:overflowPunct/>
        <w:topLinePunct w:val="0"/>
        <w:autoSpaceDE/>
        <w:autoSpaceDN/>
        <w:bidi w:val="0"/>
        <w:adjustRightInd/>
        <w:snapToGrid/>
        <w:spacing w:line="360" w:lineRule="auto"/>
        <w:ind w:right="80"/>
        <w:textAlignment w:val="auto"/>
        <w:rPr>
          <w:rFonts w:hint="eastAsia" w:eastAsia="黑体" w:cs="Arial"/>
          <w:b/>
          <w:sz w:val="32"/>
          <w:szCs w:val="32"/>
        </w:rPr>
      </w:pPr>
      <w:r>
        <w:rPr>
          <w:rFonts w:hint="eastAsia" w:ascii="Times New Roman" w:hAnsi="Times New Roman" w:eastAsia="黑体" w:cs="Arial"/>
          <w:b/>
          <w:kern w:val="2"/>
          <w:sz w:val="32"/>
          <w:szCs w:val="32"/>
          <w:lang w:val="en-US" w:eastAsia="zh-CN" w:bidi="ar-SA"/>
        </w:rPr>
        <w:t>1.2 本课题所涉及问题在国内外设计或研究的现状</w:t>
      </w:r>
    </w:p>
    <w:p w14:paraId="08F541A9">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eastAsia="黑体" w:cs="Arial"/>
          <w:b/>
          <w:sz w:val="28"/>
          <w:szCs w:val="28"/>
        </w:rPr>
      </w:pPr>
      <w:r>
        <w:rPr>
          <w:rFonts w:hint="eastAsia" w:eastAsia="黑体" w:cs="Arial"/>
          <w:b/>
          <w:sz w:val="28"/>
          <w:szCs w:val="28"/>
        </w:rPr>
        <w:t>1.2.1</w:t>
      </w:r>
      <w:r>
        <w:rPr>
          <w:rFonts w:hint="eastAsia" w:eastAsia="黑体" w:cs="Arial"/>
          <w:b/>
          <w:sz w:val="28"/>
          <w:szCs w:val="28"/>
          <w:lang w:val="en-US" w:eastAsia="zh-CN"/>
        </w:rPr>
        <w:t xml:space="preserve"> </w:t>
      </w:r>
      <w:r>
        <w:rPr>
          <w:rFonts w:hint="eastAsia" w:eastAsia="黑体" w:cs="Arial"/>
          <w:b/>
          <w:sz w:val="28"/>
          <w:szCs w:val="28"/>
        </w:rPr>
        <w:t>国外现状</w:t>
      </w:r>
    </w:p>
    <w:p w14:paraId="0701FA77">
      <w:pPr>
        <w:pStyle w:val="6"/>
        <w:keepNext w:val="0"/>
        <w:keepLines w:val="0"/>
        <w:pageBreakBefore w:val="0"/>
        <w:widowControl w:val="0"/>
        <w:kinsoku/>
        <w:wordWrap/>
        <w:overflowPunct/>
        <w:topLinePunct w:val="0"/>
        <w:autoSpaceDE/>
        <w:autoSpaceDN/>
        <w:bidi w:val="0"/>
        <w:adjustRightInd/>
        <w:snapToGrid/>
        <w:spacing w:line="360" w:lineRule="auto"/>
        <w:ind w:left="8" w:right="80" w:firstLine="486"/>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国外电商平台发展已进入成熟阶段，亚马逊、</w:t>
      </w:r>
      <w:r>
        <w:rPr>
          <w:rFonts w:hint="eastAsia" w:ascii="Times New Roman" w:hAnsi="Times New Roman" w:eastAsia="宋体" w:cs="Times New Roman"/>
          <w:b w:val="0"/>
          <w:bCs/>
          <w:sz w:val="24"/>
          <w:szCs w:val="24"/>
          <w:lang w:val="en-US" w:eastAsia="zh-CN"/>
        </w:rPr>
        <w:t xml:space="preserve">eBay </w:t>
      </w:r>
      <w:r>
        <w:rPr>
          <w:rFonts w:hint="eastAsia" w:ascii="宋体" w:hAnsi="宋体" w:eastAsia="宋体" w:cs="宋体"/>
          <w:b w:val="0"/>
          <w:bCs/>
          <w:sz w:val="24"/>
          <w:szCs w:val="24"/>
          <w:lang w:val="en-US" w:eastAsia="zh-CN"/>
        </w:rPr>
        <w:t>等头部平台依托全球化布局，积累了广泛影响力与庞大用户基础。在二次元领域，作为动漫发源地的日本，构建了完善的动漫周边销售生态：线上渠道与线下门店深度协同，运营中既以社区化模式强化用户粘性，又通过限量版衍生品精准营销，触达粉丝核心需求。</w:t>
      </w:r>
    </w:p>
    <w:p w14:paraId="675AFEAE">
      <w:pPr>
        <w:pStyle w:val="6"/>
        <w:keepNext w:val="0"/>
        <w:keepLines w:val="0"/>
        <w:pageBreakBefore w:val="0"/>
        <w:widowControl w:val="0"/>
        <w:kinsoku/>
        <w:wordWrap/>
        <w:overflowPunct/>
        <w:topLinePunct w:val="0"/>
        <w:autoSpaceDE/>
        <w:autoSpaceDN/>
        <w:bidi w:val="0"/>
        <w:adjustRightInd/>
        <w:snapToGrid/>
        <w:spacing w:line="360" w:lineRule="auto"/>
        <w:ind w:left="8" w:right="80" w:firstLine="486"/>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此外，国外领先电商平台的实践极具参考价值，例如日淘市集、</w:t>
      </w:r>
      <w:r>
        <w:rPr>
          <w:rFonts w:hint="default" w:ascii="Times New Roman" w:hAnsi="Times New Roman" w:eastAsia="宋体" w:cs="Times New Roman"/>
          <w:b w:val="0"/>
          <w:bCs/>
          <w:sz w:val="24"/>
          <w:szCs w:val="24"/>
          <w:lang w:val="en-US" w:eastAsia="zh-CN"/>
        </w:rPr>
        <w:t>animate</w:t>
      </w:r>
      <w:r>
        <w:rPr>
          <w:rFonts w:hint="eastAsia" w:ascii="宋体" w:hAnsi="宋体" w:eastAsia="宋体" w:cs="宋体"/>
          <w:b w:val="0"/>
          <w:bCs/>
          <w:sz w:val="24"/>
          <w:szCs w:val="24"/>
          <w:lang w:val="en-US" w:eastAsia="zh-CN"/>
        </w:rPr>
        <w:t>网站。其优化用户登录系统、打磨界面交互以提升用户体验、构建完善商品数据库并支持多维度展示的举措，以及对新媒体技术融合创新的重视，可为“柚子动漫周边产品”项目优化提供重要借鉴。</w:t>
      </w:r>
    </w:p>
    <w:p w14:paraId="1FD3B4C9">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eastAsia="黑体" w:cs="Arial"/>
          <w:b/>
          <w:sz w:val="28"/>
          <w:szCs w:val="28"/>
        </w:rPr>
      </w:pPr>
      <w:r>
        <w:rPr>
          <w:rFonts w:hint="eastAsia" w:eastAsia="黑体" w:cs="Arial"/>
          <w:b/>
          <w:sz w:val="28"/>
          <w:szCs w:val="28"/>
        </w:rPr>
        <w:t>1.2.2</w:t>
      </w:r>
      <w:r>
        <w:rPr>
          <w:rFonts w:hint="eastAsia" w:eastAsia="黑体" w:cs="Arial"/>
          <w:b/>
          <w:sz w:val="28"/>
          <w:szCs w:val="28"/>
          <w:lang w:val="en-US" w:eastAsia="zh-CN"/>
        </w:rPr>
        <w:t xml:space="preserve"> </w:t>
      </w:r>
      <w:r>
        <w:rPr>
          <w:rFonts w:hint="eastAsia" w:eastAsia="黑体" w:cs="Arial"/>
          <w:b/>
          <w:sz w:val="28"/>
          <w:szCs w:val="28"/>
        </w:rPr>
        <w:t>国内现状</w:t>
      </w:r>
    </w:p>
    <w:p w14:paraId="31598EA5">
      <w:pPr>
        <w:pStyle w:val="6"/>
        <w:keepNext w:val="0"/>
        <w:keepLines w:val="0"/>
        <w:pageBreakBefore w:val="0"/>
        <w:widowControl w:val="0"/>
        <w:kinsoku/>
        <w:wordWrap/>
        <w:overflowPunct/>
        <w:topLinePunct w:val="0"/>
        <w:autoSpaceDE/>
        <w:autoSpaceDN/>
        <w:bidi w:val="0"/>
        <w:adjustRightInd/>
        <w:snapToGrid/>
        <w:spacing w:line="360" w:lineRule="auto"/>
        <w:ind w:left="0" w:right="0" w:firstLine="480" w:firstLineChars="200"/>
        <w:textAlignment w:val="auto"/>
        <w:rPr>
          <w:rFonts w:hint="eastAsia"/>
          <w:bCs/>
          <w:sz w:val="24"/>
          <w:szCs w:val="24"/>
          <w:lang w:eastAsia="zh-CN"/>
        </w:rPr>
      </w:pPr>
      <w:r>
        <w:rPr>
          <w:rFonts w:hint="eastAsia"/>
          <w:bCs/>
          <w:sz w:val="24"/>
          <w:szCs w:val="24"/>
          <w:lang w:eastAsia="zh-CN"/>
        </w:rPr>
        <w:t>动漫产业作为文化与科技深度融合的新型业态，在新质生产力的赋能下，不仅形态愈发多元、实践不断丰富，更与人工智能技术实现深度共生，与文化传承发展创新形成良性互融。作为产业链的关键环节，动漫衍生品既具备强劲的商业盈利潜力，又承载着重要的文化传播使命。</w:t>
      </w:r>
    </w:p>
    <w:p w14:paraId="02A9DB60">
      <w:pPr>
        <w:pStyle w:val="6"/>
        <w:keepNext w:val="0"/>
        <w:keepLines w:val="0"/>
        <w:pageBreakBefore w:val="0"/>
        <w:widowControl w:val="0"/>
        <w:kinsoku/>
        <w:wordWrap/>
        <w:overflowPunct/>
        <w:topLinePunct w:val="0"/>
        <w:autoSpaceDE/>
        <w:autoSpaceDN/>
        <w:bidi w:val="0"/>
        <w:adjustRightInd/>
        <w:snapToGrid/>
        <w:spacing w:line="360" w:lineRule="auto"/>
        <w:ind w:left="8" w:right="80" w:firstLine="486"/>
        <w:textAlignment w:val="auto"/>
        <w:rPr>
          <w:rFonts w:hint="eastAsia" w:ascii="宋体" w:hAnsi="宋体" w:eastAsia="宋体" w:cs="宋体"/>
          <w:b w:val="0"/>
          <w:bCs/>
          <w:sz w:val="24"/>
          <w:szCs w:val="24"/>
          <w:lang w:val="en-US" w:eastAsia="zh-CN"/>
        </w:rPr>
      </w:pPr>
      <w:r>
        <w:rPr>
          <w:rFonts w:hint="eastAsia" w:cs="宋体"/>
          <w:b w:val="0"/>
          <w:bCs/>
          <w:sz w:val="24"/>
          <w:szCs w:val="24"/>
          <w:lang w:val="en-US" w:eastAsia="zh-CN"/>
        </w:rPr>
        <w:t>在</w:t>
      </w:r>
      <w:r>
        <w:rPr>
          <w:rFonts w:hint="eastAsia" w:ascii="宋体" w:hAnsi="宋体" w:eastAsia="宋体" w:cs="宋体"/>
          <w:b w:val="0"/>
          <w:bCs/>
          <w:sz w:val="24"/>
          <w:szCs w:val="24"/>
          <w:lang w:val="en-US" w:eastAsia="zh-CN"/>
        </w:rPr>
        <w:t>国内电商领域发展迅猛，淘宝、京东等综合平台占主导，</w:t>
      </w:r>
      <w:r>
        <w:rPr>
          <w:rFonts w:hint="default" w:ascii="Times New Roman" w:hAnsi="Times New Roman" w:eastAsia="宋体" w:cs="Times New Roman"/>
          <w:b w:val="0"/>
          <w:bCs/>
          <w:sz w:val="24"/>
          <w:szCs w:val="24"/>
          <w:lang w:val="en-US" w:eastAsia="zh-CN"/>
        </w:rPr>
        <w:t>B</w:t>
      </w:r>
      <w:r>
        <w:rPr>
          <w:rFonts w:hint="eastAsia" w:ascii="宋体" w:hAnsi="宋体" w:eastAsia="宋体" w:cs="宋体"/>
          <w:b w:val="0"/>
          <w:bCs/>
          <w:sz w:val="24"/>
          <w:szCs w:val="24"/>
          <w:lang w:val="en-US" w:eastAsia="zh-CN"/>
        </w:rPr>
        <w:t xml:space="preserve"> 站会员购、萌购等二次元垂直平台也在崛起，为爱好者提供精准服务。但这些平台在个性化推荐算法、用户社交互动功能上仍有提升空间，为本项目开发提供了参考方向。</w:t>
      </w:r>
    </w:p>
    <w:p w14:paraId="6DFCA595">
      <w:pPr>
        <w:keepNext w:val="0"/>
        <w:keepLines w:val="0"/>
        <w:pageBreakBefore w:val="0"/>
        <w:widowControl w:val="0"/>
        <w:kinsoku/>
        <w:wordWrap/>
        <w:overflowPunct/>
        <w:topLinePunct w:val="0"/>
        <w:autoSpaceDE/>
        <w:autoSpaceDN/>
        <w:bidi w:val="0"/>
        <w:adjustRightInd/>
        <w:snapToGrid/>
        <w:spacing w:after="0" w:afterLines="0" w:line="360" w:lineRule="auto"/>
        <w:ind w:firstLine="480" w:firstLineChars="200"/>
        <w:jc w:val="both"/>
        <w:textAlignment w:val="auto"/>
        <w:rPr>
          <w:rFonts w:hint="eastAsia" w:ascii="Times New Roman" w:hAnsi="Times New Roman" w:eastAsia="宋体" w:cs="Times New Roman"/>
          <w:kern w:val="2"/>
          <w:sz w:val="24"/>
          <w:lang w:val="en-US" w:eastAsia="zh-CN"/>
        </w:rPr>
      </w:pPr>
      <w:r>
        <w:rPr>
          <w:rFonts w:hint="eastAsia" w:ascii="Times New Roman" w:hAnsi="Times New Roman" w:eastAsia="宋体" w:cs="Times New Roman"/>
          <w:kern w:val="2"/>
          <w:sz w:val="24"/>
          <w:lang w:val="en-US" w:eastAsia="zh-CN"/>
        </w:rPr>
        <w:t>本项目柚子动漫产品周边网站借鉴国内外先进经验，采用</w:t>
      </w:r>
      <w:r>
        <w:rPr>
          <w:rFonts w:hint="default"/>
          <w:color w:val="000000"/>
          <w:sz w:val="24"/>
          <w:lang w:val="zh-CN"/>
        </w:rPr>
        <w:t>Vue.js+MySQL</w:t>
      </w:r>
      <w:r>
        <w:rPr>
          <w:rFonts w:hint="eastAsia"/>
          <w:color w:val="000000"/>
          <w:sz w:val="24"/>
          <w:lang w:val="en-US" w:eastAsia="zh-CN"/>
        </w:rPr>
        <w:t>+Node.js</w:t>
      </w:r>
      <w:r>
        <w:rPr>
          <w:rFonts w:hint="eastAsia"/>
          <w:color w:val="000000"/>
          <w:sz w:val="24"/>
          <w:lang w:val="zh-CN"/>
        </w:rPr>
        <w:t>的</w:t>
      </w:r>
      <w:r>
        <w:rPr>
          <w:rFonts w:eastAsia="Times New Roman"/>
          <w:color w:val="000000"/>
          <w:sz w:val="24"/>
        </w:rPr>
        <w:t>B/S</w:t>
      </w:r>
      <w:r>
        <w:rPr>
          <w:rFonts w:hint="eastAsia"/>
          <w:color w:val="000000"/>
          <w:sz w:val="24"/>
          <w:lang w:val="zh-CN"/>
        </w:rPr>
        <w:t>架构</w:t>
      </w:r>
      <w:r>
        <w:rPr>
          <w:rFonts w:hint="eastAsia" w:ascii="Times New Roman" w:hAnsi="Times New Roman" w:eastAsia="宋体" w:cs="Times New Roman"/>
          <w:kern w:val="2"/>
          <w:sz w:val="24"/>
          <w:lang w:val="en-US" w:eastAsia="zh-CN"/>
        </w:rPr>
        <w:t>，注重用户体验优化，为动漫爱好者提供便捷、个性化的购物平台，同时通过数据分析为用户提供精准推荐，促进我国动漫周边电商领域的创新发展。</w:t>
      </w:r>
    </w:p>
    <w:p w14:paraId="77344002">
      <w:pPr>
        <w:keepNext w:val="0"/>
        <w:keepLines w:val="0"/>
        <w:pageBreakBefore w:val="0"/>
        <w:widowControl w:val="0"/>
        <w:kinsoku/>
        <w:wordWrap/>
        <w:overflowPunct/>
        <w:topLinePunct w:val="0"/>
        <w:autoSpaceDE/>
        <w:autoSpaceDN/>
        <w:bidi w:val="0"/>
        <w:adjustRightInd/>
        <w:snapToGrid/>
        <w:spacing w:after="0" w:afterLines="0" w:line="360" w:lineRule="auto"/>
        <w:jc w:val="both"/>
        <w:textAlignment w:val="auto"/>
        <w:rPr>
          <w:rFonts w:hint="eastAsia" w:ascii="黑体" w:hAnsi="黑体" w:eastAsia="黑体" w:cs="Times New Roman"/>
          <w:b/>
          <w:bCs/>
          <w:kern w:val="44"/>
          <w:sz w:val="44"/>
          <w:szCs w:val="44"/>
          <w:lang w:val="en-US" w:eastAsia="zh-CN" w:bidi="ar-SA"/>
        </w:rPr>
      </w:pPr>
      <w:r>
        <w:rPr>
          <w:rFonts w:hint="eastAsia" w:ascii="黑体" w:hAnsi="黑体" w:eastAsia="黑体" w:cs="Times New Roman"/>
          <w:b/>
          <w:bCs/>
          <w:kern w:val="44"/>
          <w:sz w:val="44"/>
          <w:szCs w:val="44"/>
          <w:lang w:val="en-US" w:eastAsia="zh-CN" w:bidi="ar-SA"/>
        </w:rPr>
        <w:t>2 课题设计或研究的内容、预期目标和实施计划</w:t>
      </w:r>
    </w:p>
    <w:p w14:paraId="601C0AB4">
      <w:pPr>
        <w:keepNext w:val="0"/>
        <w:keepLines w:val="0"/>
        <w:pageBreakBefore w:val="0"/>
        <w:widowControl w:val="0"/>
        <w:kinsoku/>
        <w:wordWrap/>
        <w:overflowPunct/>
        <w:topLinePunct w:val="0"/>
        <w:autoSpaceDE/>
        <w:autoSpaceDN/>
        <w:bidi w:val="0"/>
        <w:adjustRightInd/>
        <w:snapToGrid/>
        <w:spacing w:line="240" w:lineRule="auto"/>
        <w:textAlignment w:val="auto"/>
        <w:outlineLvl w:val="1"/>
        <w:rPr>
          <w:rFonts w:hint="eastAsia" w:eastAsia="黑体" w:cs="Arial"/>
          <w:b/>
          <w:sz w:val="32"/>
          <w:szCs w:val="32"/>
        </w:rPr>
      </w:pPr>
      <w:r>
        <w:rPr>
          <w:rFonts w:hint="eastAsia" w:eastAsia="黑体" w:cs="Arial"/>
          <w:b/>
          <w:sz w:val="32"/>
          <w:szCs w:val="32"/>
        </w:rPr>
        <w:t>2.1 设计</w:t>
      </w:r>
      <w:r>
        <w:rPr>
          <w:rFonts w:hint="eastAsia" w:eastAsia="黑体" w:cs="Arial"/>
          <w:b/>
          <w:sz w:val="32"/>
          <w:szCs w:val="32"/>
          <w:lang w:val="en-US" w:eastAsia="zh-CN"/>
        </w:rPr>
        <w:t>或研究</w:t>
      </w:r>
      <w:r>
        <w:rPr>
          <w:rFonts w:hint="eastAsia" w:eastAsia="黑体" w:cs="Arial"/>
          <w:b/>
          <w:sz w:val="32"/>
          <w:szCs w:val="32"/>
        </w:rPr>
        <w:t>的主要内容方案论证分析</w:t>
      </w:r>
    </w:p>
    <w:p w14:paraId="09122D80">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eastAsia="黑体" w:cs="Arial"/>
          <w:b/>
          <w:sz w:val="28"/>
          <w:szCs w:val="28"/>
          <w:lang w:val="en-US" w:eastAsia="zh-CN"/>
        </w:rPr>
      </w:pPr>
      <w:r>
        <w:rPr>
          <w:rFonts w:hint="eastAsia" w:eastAsia="黑体" w:cs="Arial"/>
          <w:b/>
          <w:sz w:val="28"/>
          <w:szCs w:val="28"/>
        </w:rPr>
        <w:t>2.1.1</w:t>
      </w:r>
      <w:r>
        <w:rPr>
          <w:rFonts w:eastAsia="黑体" w:cs="Arial"/>
          <w:b/>
          <w:sz w:val="28"/>
          <w:szCs w:val="28"/>
        </w:rPr>
        <w:t xml:space="preserve"> </w:t>
      </w:r>
      <w:r>
        <w:rPr>
          <w:rFonts w:hint="eastAsia" w:eastAsia="黑体" w:cs="Arial"/>
          <w:b/>
          <w:sz w:val="28"/>
          <w:szCs w:val="28"/>
          <w:lang w:eastAsia="zh-CN"/>
        </w:rPr>
        <w:t>课题</w:t>
      </w:r>
      <w:r>
        <w:rPr>
          <w:rFonts w:hint="eastAsia" w:eastAsia="黑体" w:cs="Arial"/>
          <w:b/>
          <w:sz w:val="28"/>
          <w:szCs w:val="28"/>
          <w:lang w:val="en-US" w:eastAsia="zh-CN"/>
        </w:rPr>
        <w:t>研究的目标和内容</w:t>
      </w:r>
    </w:p>
    <w:p w14:paraId="721A23ED">
      <w:pPr>
        <w:keepNext w:val="0"/>
        <w:keepLines w:val="0"/>
        <w:pageBreakBefore w:val="0"/>
        <w:widowControl w:val="0"/>
        <w:kinsoku/>
        <w:wordWrap/>
        <w:overflowPunct/>
        <w:topLinePunct w:val="0"/>
        <w:autoSpaceDE/>
        <w:autoSpaceDN/>
        <w:bidi w:val="0"/>
        <w:adjustRightInd/>
        <w:snapToGrid/>
        <w:spacing w:after="0" w:afterLines="0" w:line="360" w:lineRule="auto"/>
        <w:ind w:firstLine="480" w:firstLineChars="200"/>
        <w:jc w:val="both"/>
        <w:textAlignment w:val="auto"/>
        <w:rPr>
          <w:rFonts w:hint="eastAsia" w:ascii="Times New Roman" w:hAnsi="Times New Roman" w:eastAsia="宋体" w:cs="Times New Roman"/>
          <w:kern w:val="2"/>
          <w:sz w:val="24"/>
          <w:lang w:eastAsia="zh-CN"/>
        </w:rPr>
      </w:pPr>
      <w:r>
        <w:rPr>
          <w:rFonts w:hint="eastAsia" w:ascii="Times New Roman" w:hAnsi="Times New Roman" w:eastAsia="宋体" w:cs="Times New Roman"/>
          <w:kern w:val="2"/>
          <w:sz w:val="24"/>
          <w:lang w:eastAsia="zh-CN"/>
        </w:rPr>
        <w:t>本</w:t>
      </w:r>
      <w:r>
        <w:rPr>
          <w:rFonts w:hint="eastAsia" w:ascii="Times New Roman" w:hAnsi="Times New Roman" w:eastAsia="宋体" w:cs="Times New Roman"/>
          <w:kern w:val="2"/>
          <w:sz w:val="24"/>
          <w:lang w:val="en-US" w:eastAsia="zh-CN"/>
        </w:rPr>
        <w:t>课题</w:t>
      </w:r>
      <w:r>
        <w:rPr>
          <w:rFonts w:hint="eastAsia" w:cs="Times New Roman"/>
          <w:kern w:val="2"/>
          <w:sz w:val="24"/>
          <w:lang w:val="en-US" w:eastAsia="zh-CN"/>
        </w:rPr>
        <w:t>研究</w:t>
      </w:r>
      <w:r>
        <w:rPr>
          <w:rFonts w:hint="eastAsia" w:ascii="Times New Roman" w:hAnsi="Times New Roman" w:eastAsia="宋体" w:cs="Times New Roman"/>
          <w:kern w:val="2"/>
          <w:sz w:val="24"/>
          <w:lang w:eastAsia="zh-CN"/>
        </w:rPr>
        <w:t>目的</w:t>
      </w:r>
      <w:r>
        <w:rPr>
          <w:rFonts w:hint="eastAsia" w:ascii="Times New Roman" w:hAnsi="Times New Roman" w:eastAsia="宋体" w:cs="Times New Roman"/>
          <w:kern w:val="2"/>
          <w:sz w:val="24"/>
          <w:lang w:val="en-US" w:eastAsia="zh-CN"/>
        </w:rPr>
        <w:t>是</w:t>
      </w:r>
      <w:r>
        <w:rPr>
          <w:rFonts w:hint="eastAsia" w:ascii="Times New Roman" w:hAnsi="Times New Roman" w:eastAsia="宋体" w:cs="Times New Roman"/>
          <w:kern w:val="2"/>
          <w:sz w:val="24"/>
          <w:lang w:eastAsia="zh-CN"/>
        </w:rPr>
        <w:t>开发一个</w:t>
      </w:r>
      <w:r>
        <w:rPr>
          <w:rFonts w:hint="eastAsia" w:cs="Times New Roman"/>
          <w:kern w:val="2"/>
          <w:sz w:val="24"/>
          <w:lang w:val="en-US" w:eastAsia="zh-CN"/>
        </w:rPr>
        <w:t>柚子动漫周边产品销售网站</w:t>
      </w:r>
      <w:r>
        <w:rPr>
          <w:rFonts w:hint="eastAsia" w:ascii="Times New Roman" w:hAnsi="Times New Roman" w:eastAsia="宋体" w:cs="Times New Roman"/>
          <w:kern w:val="2"/>
          <w:sz w:val="24"/>
          <w:lang w:eastAsia="zh-CN"/>
        </w:rPr>
        <w:t>，运用</w:t>
      </w:r>
      <w:r>
        <w:rPr>
          <w:rFonts w:hint="eastAsia" w:cs="Times New Roman"/>
          <w:kern w:val="2"/>
          <w:sz w:val="24"/>
          <w:lang w:val="en-US" w:eastAsia="zh-CN"/>
        </w:rPr>
        <w:t>JavaScript</w:t>
      </w:r>
      <w:r>
        <w:rPr>
          <w:rFonts w:hint="eastAsia" w:ascii="Times New Roman" w:hAnsi="Times New Roman" w:eastAsia="宋体" w:cs="Times New Roman"/>
          <w:kern w:val="2"/>
          <w:sz w:val="24"/>
          <w:lang w:val="en-US" w:eastAsia="zh-CN"/>
        </w:rPr>
        <w:t>语言</w:t>
      </w:r>
      <w:r>
        <w:rPr>
          <w:rFonts w:hint="eastAsia" w:ascii="Times New Roman" w:hAnsi="Times New Roman" w:cs="Times New Roman"/>
          <w:kern w:val="2"/>
          <w:sz w:val="24"/>
          <w:lang w:val="en-US" w:eastAsia="zh-CN"/>
        </w:rPr>
        <w:t>，基于</w:t>
      </w:r>
      <w:r>
        <w:rPr>
          <w:rFonts w:hint="eastAsia" w:cs="Times New Roman"/>
          <w:kern w:val="2"/>
          <w:sz w:val="24"/>
          <w:lang w:val="en-US" w:eastAsia="zh-CN"/>
        </w:rPr>
        <w:t>Vue.js</w:t>
      </w:r>
      <w:r>
        <w:rPr>
          <w:rFonts w:hint="eastAsia" w:ascii="Times New Roman" w:hAnsi="Times New Roman" w:eastAsia="宋体" w:cs="Times New Roman"/>
          <w:kern w:val="2"/>
          <w:sz w:val="24"/>
          <w:lang w:val="en-US" w:eastAsia="zh-CN"/>
        </w:rPr>
        <w:t>框架</w:t>
      </w:r>
      <w:r>
        <w:rPr>
          <w:rFonts w:hint="eastAsia" w:ascii="Times New Roman" w:hAnsi="Times New Roman" w:cs="Times New Roman"/>
          <w:kern w:val="2"/>
          <w:sz w:val="24"/>
          <w:lang w:val="en-US" w:eastAsia="zh-CN"/>
        </w:rPr>
        <w:t>的</w:t>
      </w:r>
      <w:r>
        <w:rPr>
          <w:rFonts w:hint="eastAsia" w:ascii="Times New Roman" w:hAnsi="Times New Roman" w:eastAsia="宋体" w:cs="Times New Roman"/>
          <w:kern w:val="2"/>
          <w:sz w:val="24"/>
          <w:lang w:val="en-US" w:eastAsia="zh-CN"/>
        </w:rPr>
        <w:t>开发</w:t>
      </w:r>
      <w:r>
        <w:rPr>
          <w:rFonts w:hint="eastAsia" w:ascii="Times New Roman" w:hAnsi="Times New Roman" w:cs="Times New Roman"/>
          <w:kern w:val="2"/>
          <w:sz w:val="24"/>
          <w:lang w:val="en-US" w:eastAsia="zh-CN"/>
        </w:rPr>
        <w:t>模式</w:t>
      </w:r>
      <w:r>
        <w:rPr>
          <w:rFonts w:hint="eastAsia" w:ascii="Times New Roman" w:hAnsi="Times New Roman" w:eastAsia="宋体" w:cs="Times New Roman"/>
          <w:kern w:val="2"/>
          <w:sz w:val="24"/>
          <w:lang w:val="en-US" w:eastAsia="zh-CN"/>
        </w:rPr>
        <w:t>，结合Axios交互技术与MySQL数据库</w:t>
      </w:r>
      <w:r>
        <w:rPr>
          <w:rFonts w:hint="eastAsia" w:ascii="Times New Roman" w:hAnsi="Times New Roman" w:cs="Times New Roman"/>
          <w:kern w:val="2"/>
          <w:sz w:val="24"/>
          <w:lang w:val="en-US" w:eastAsia="zh-CN"/>
        </w:rPr>
        <w:t>技术</w:t>
      </w:r>
      <w:r>
        <w:rPr>
          <w:rFonts w:hint="eastAsia" w:ascii="Times New Roman" w:hAnsi="Times New Roman" w:eastAsia="宋体" w:cs="Times New Roman"/>
          <w:kern w:val="2"/>
          <w:sz w:val="24"/>
          <w:lang w:val="en-US" w:eastAsia="zh-CN"/>
        </w:rPr>
        <w:t>，构建一个功能完善、操作便捷</w:t>
      </w:r>
      <w:r>
        <w:rPr>
          <w:rFonts w:hint="eastAsia" w:ascii="Times New Roman" w:hAnsi="Times New Roman" w:eastAsia="宋体" w:cs="Times New Roman"/>
          <w:kern w:val="2"/>
          <w:sz w:val="24"/>
          <w:lang w:eastAsia="zh-CN"/>
        </w:rPr>
        <w:t>且性能稳定的</w:t>
      </w:r>
      <w:r>
        <w:rPr>
          <w:rFonts w:hint="eastAsia" w:cs="Times New Roman"/>
          <w:kern w:val="2"/>
          <w:sz w:val="24"/>
          <w:lang w:val="en-US" w:eastAsia="zh-CN"/>
        </w:rPr>
        <w:t>动漫周边产品</w:t>
      </w:r>
      <w:r>
        <w:rPr>
          <w:rFonts w:hint="eastAsia" w:ascii="Times New Roman" w:hAnsi="Times New Roman" w:eastAsia="宋体" w:cs="Times New Roman"/>
          <w:kern w:val="2"/>
          <w:sz w:val="24"/>
          <w:lang w:eastAsia="zh-CN"/>
        </w:rPr>
        <w:t>销售平台。借助这些技术，方便用户选购</w:t>
      </w:r>
      <w:r>
        <w:rPr>
          <w:rFonts w:hint="eastAsia" w:cs="Times New Roman"/>
          <w:kern w:val="2"/>
          <w:sz w:val="24"/>
          <w:lang w:val="en-US" w:eastAsia="zh-CN"/>
        </w:rPr>
        <w:t>产品</w:t>
      </w:r>
      <w:r>
        <w:rPr>
          <w:rFonts w:hint="eastAsia" w:ascii="Times New Roman" w:hAnsi="Times New Roman" w:eastAsia="宋体" w:cs="Times New Roman"/>
          <w:kern w:val="2"/>
          <w:sz w:val="24"/>
          <w:lang w:eastAsia="zh-CN"/>
        </w:rPr>
        <w:t>，</w:t>
      </w:r>
      <w:r>
        <w:rPr>
          <w:rFonts w:hint="eastAsia" w:ascii="Times New Roman" w:hAnsi="Times New Roman" w:cs="Times New Roman"/>
          <w:kern w:val="2"/>
          <w:sz w:val="24"/>
          <w:lang w:val="en-US" w:eastAsia="zh-CN"/>
        </w:rPr>
        <w:t>有利于</w:t>
      </w:r>
      <w:r>
        <w:rPr>
          <w:rFonts w:hint="eastAsia" w:ascii="Times New Roman" w:hAnsi="Times New Roman" w:eastAsia="宋体" w:cs="Times New Roman"/>
          <w:kern w:val="2"/>
          <w:sz w:val="24"/>
          <w:lang w:eastAsia="zh-CN"/>
        </w:rPr>
        <w:t>管理者高效管理</w:t>
      </w:r>
      <w:r>
        <w:rPr>
          <w:rFonts w:hint="eastAsia" w:cs="Times New Roman"/>
          <w:kern w:val="2"/>
          <w:sz w:val="24"/>
          <w:lang w:val="en-US" w:eastAsia="zh-CN"/>
        </w:rPr>
        <w:t>产品</w:t>
      </w:r>
      <w:r>
        <w:rPr>
          <w:rFonts w:hint="eastAsia" w:ascii="Times New Roman" w:hAnsi="Times New Roman" w:eastAsia="宋体" w:cs="Times New Roman"/>
          <w:kern w:val="2"/>
          <w:sz w:val="24"/>
          <w:lang w:eastAsia="zh-CN"/>
        </w:rPr>
        <w:t>信息。最终，</w:t>
      </w:r>
      <w:r>
        <w:rPr>
          <w:rFonts w:hint="eastAsia" w:ascii="Times New Roman" w:hAnsi="Times New Roman" w:eastAsia="宋体" w:cs="Times New Roman"/>
          <w:kern w:val="2"/>
          <w:sz w:val="24"/>
          <w:lang w:val="en-US" w:eastAsia="zh-CN"/>
        </w:rPr>
        <w:t>希</w:t>
      </w:r>
      <w:r>
        <w:rPr>
          <w:rFonts w:hint="eastAsia" w:ascii="Times New Roman" w:hAnsi="Times New Roman" w:eastAsia="宋体" w:cs="Times New Roman"/>
          <w:kern w:val="2"/>
          <w:sz w:val="24"/>
          <w:lang w:eastAsia="zh-CN"/>
        </w:rPr>
        <w:t>望通过实现这一网站，推动市场的发展，满足</w:t>
      </w:r>
      <w:r>
        <w:rPr>
          <w:rFonts w:hint="eastAsia" w:cs="Times New Roman"/>
          <w:kern w:val="2"/>
          <w:sz w:val="24"/>
          <w:lang w:val="en-US" w:eastAsia="zh-CN"/>
        </w:rPr>
        <w:t>动漫</w:t>
      </w:r>
      <w:r>
        <w:rPr>
          <w:rFonts w:hint="eastAsia" w:ascii="Times New Roman" w:hAnsi="Times New Roman" w:eastAsia="宋体" w:cs="Times New Roman"/>
          <w:kern w:val="2"/>
          <w:sz w:val="24"/>
          <w:lang w:eastAsia="zh-CN"/>
        </w:rPr>
        <w:t>爱好者的需求，并为</w:t>
      </w:r>
      <w:r>
        <w:rPr>
          <w:rFonts w:hint="eastAsia" w:cs="Times New Roman"/>
          <w:kern w:val="2"/>
          <w:sz w:val="24"/>
          <w:lang w:val="en-US" w:eastAsia="zh-CN"/>
        </w:rPr>
        <w:t>动漫</w:t>
      </w:r>
      <w:r>
        <w:rPr>
          <w:rFonts w:hint="eastAsia" w:ascii="Times New Roman" w:hAnsi="Times New Roman" w:eastAsia="宋体" w:cs="Times New Roman"/>
          <w:kern w:val="2"/>
          <w:sz w:val="24"/>
          <w:lang w:val="en-US" w:eastAsia="zh-CN"/>
        </w:rPr>
        <w:t>行业</w:t>
      </w:r>
      <w:r>
        <w:rPr>
          <w:rFonts w:hint="eastAsia" w:ascii="Times New Roman" w:hAnsi="Times New Roman" w:eastAsia="宋体" w:cs="Times New Roman"/>
          <w:kern w:val="2"/>
          <w:sz w:val="24"/>
          <w:lang w:eastAsia="zh-CN"/>
        </w:rPr>
        <w:t>的创新与发展提供有</w:t>
      </w:r>
      <w:r>
        <w:rPr>
          <w:rFonts w:hint="eastAsia" w:ascii="Times New Roman" w:hAnsi="Times New Roman" w:eastAsia="宋体" w:cs="Times New Roman"/>
          <w:kern w:val="2"/>
          <w:sz w:val="24"/>
          <w:lang w:val="en-US" w:eastAsia="zh-CN"/>
        </w:rPr>
        <w:t>效果</w:t>
      </w:r>
      <w:r>
        <w:rPr>
          <w:rFonts w:hint="eastAsia" w:ascii="Times New Roman" w:hAnsi="Times New Roman" w:eastAsia="宋体" w:cs="Times New Roman"/>
          <w:kern w:val="2"/>
          <w:sz w:val="24"/>
          <w:lang w:eastAsia="zh-CN"/>
        </w:rPr>
        <w:t>的参考</w:t>
      </w:r>
      <w:r>
        <w:rPr>
          <w:rFonts w:hint="eastAsia" w:ascii="Times New Roman" w:hAnsi="Times New Roman" w:eastAsia="宋体" w:cs="Times New Roman"/>
          <w:kern w:val="2"/>
          <w:sz w:val="24"/>
          <w:lang w:val="en-US" w:eastAsia="zh-CN"/>
        </w:rPr>
        <w:t>价值</w:t>
      </w:r>
      <w:r>
        <w:rPr>
          <w:rFonts w:hint="eastAsia" w:ascii="Times New Roman" w:hAnsi="Times New Roman" w:eastAsia="宋体" w:cs="Times New Roman"/>
          <w:kern w:val="2"/>
          <w:sz w:val="24"/>
          <w:lang w:eastAsia="zh-CN"/>
        </w:rPr>
        <w:t>。</w:t>
      </w:r>
    </w:p>
    <w:p w14:paraId="55AF2967">
      <w:pPr>
        <w:wordWrap w:val="0"/>
        <w:spacing w:line="360" w:lineRule="auto"/>
        <w:ind w:firstLine="480" w:firstLineChars="200"/>
        <w:jc w:val="left"/>
        <w:rPr>
          <w:rFonts w:hint="default"/>
          <w:color w:val="000000"/>
          <w:sz w:val="24"/>
          <w:lang w:val="zh-CN"/>
        </w:rPr>
      </w:pPr>
      <w:r>
        <w:rPr>
          <w:rFonts w:hint="eastAsia" w:ascii="Times New Roman" w:hAnsi="Times New Roman" w:eastAsia="宋体" w:cs="Times New Roman"/>
          <w:sz w:val="24"/>
          <w:lang w:val="zh-CN" w:eastAsia="zh-CN"/>
        </w:rPr>
        <w:t>本设计要求开发一个</w:t>
      </w:r>
      <w:r>
        <w:rPr>
          <w:rFonts w:hint="eastAsia" w:ascii="宋体" w:hAnsi="宋体"/>
          <w:bCs/>
          <w:sz w:val="24"/>
        </w:rPr>
        <w:t>柚子动漫周边产品</w:t>
      </w:r>
      <w:r>
        <w:rPr>
          <w:rFonts w:hint="eastAsia" w:ascii="Times New Roman" w:hAnsi="Times New Roman" w:eastAsia="宋体" w:cs="Times New Roman"/>
          <w:sz w:val="24"/>
          <w:lang w:val="zh-CN" w:eastAsia="zh-CN"/>
        </w:rPr>
        <w:t>销售网站。</w:t>
      </w:r>
      <w:r>
        <w:rPr>
          <w:rFonts w:hint="eastAsia"/>
          <w:color w:val="000000"/>
          <w:sz w:val="24"/>
          <w:lang w:val="zh-CN"/>
        </w:rPr>
        <w:t>用户的功能模块划分用户认证模块，首页模块，商品信息模块，促销活动模块，购物车模块，订单模块，</w:t>
      </w:r>
      <w:r>
        <w:rPr>
          <w:rFonts w:hint="eastAsia"/>
          <w:color w:val="000000"/>
          <w:sz w:val="24"/>
          <w:lang w:val="en-US" w:eastAsia="zh-CN"/>
        </w:rPr>
        <w:t>个人</w:t>
      </w:r>
      <w:r>
        <w:rPr>
          <w:rFonts w:hint="eastAsia"/>
          <w:color w:val="000000"/>
          <w:sz w:val="24"/>
          <w:lang w:val="zh-CN"/>
        </w:rPr>
        <w:t>中心模块，客户支持模块；管理员功能模块划分为</w:t>
      </w:r>
      <w:r>
        <w:rPr>
          <w:rFonts w:hint="default"/>
          <w:color w:val="000000"/>
          <w:sz w:val="24"/>
          <w:lang w:val="zh-CN"/>
        </w:rPr>
        <w:t>:</w:t>
      </w:r>
      <w:r>
        <w:rPr>
          <w:rFonts w:hint="eastAsia"/>
          <w:color w:val="000000"/>
          <w:sz w:val="24"/>
          <w:lang w:val="zh-CN"/>
        </w:rPr>
        <w:t>首页模块，个人中心模块，用户管理模块，</w:t>
      </w:r>
      <w:r>
        <w:rPr>
          <w:rFonts w:hint="eastAsia"/>
          <w:color w:val="000000"/>
          <w:sz w:val="24"/>
          <w:lang w:val="en-US" w:eastAsia="zh-CN"/>
        </w:rPr>
        <w:t>店家</w:t>
      </w:r>
      <w:r>
        <w:rPr>
          <w:rFonts w:hint="eastAsia"/>
          <w:color w:val="000000"/>
          <w:sz w:val="24"/>
          <w:lang w:val="zh-CN"/>
        </w:rPr>
        <w:t>管理模块，商品分类管理模块，商品信息管理模块，</w:t>
      </w:r>
      <w:r>
        <w:rPr>
          <w:rFonts w:hint="eastAsia"/>
          <w:color w:val="000000"/>
          <w:sz w:val="24"/>
          <w:lang w:val="en-US" w:eastAsia="zh-CN"/>
        </w:rPr>
        <w:t>公告</w:t>
      </w:r>
      <w:r>
        <w:rPr>
          <w:rFonts w:hint="eastAsia"/>
          <w:color w:val="000000"/>
          <w:sz w:val="24"/>
          <w:lang w:val="zh-CN"/>
        </w:rPr>
        <w:t>管理模块，订单管理模块，</w:t>
      </w:r>
      <w:r>
        <w:rPr>
          <w:rFonts w:hint="eastAsia"/>
          <w:color w:val="000000"/>
          <w:sz w:val="24"/>
          <w:lang w:val="en-US" w:eastAsia="zh-CN"/>
        </w:rPr>
        <w:t>轮播图管理模块，客服管理模块</w:t>
      </w:r>
      <w:r>
        <w:rPr>
          <w:rFonts w:hint="eastAsia"/>
          <w:color w:val="000000"/>
          <w:sz w:val="24"/>
          <w:lang w:val="zh-CN"/>
        </w:rPr>
        <w:t>。</w:t>
      </w:r>
    </w:p>
    <w:p w14:paraId="60DB19C5">
      <w:pPr>
        <w:wordWrap w:val="0"/>
        <w:spacing w:line="360" w:lineRule="auto"/>
        <w:ind w:firstLine="420" w:firstLineChars="200"/>
        <w:jc w:val="center"/>
      </w:pPr>
      <w:r>
        <w:drawing>
          <wp:inline distT="0" distB="0" distL="114300" distR="114300">
            <wp:extent cx="4975860" cy="2482850"/>
            <wp:effectExtent l="0" t="0" r="2540" b="635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1"/>
                    <a:srcRect t="16409" r="1495" b="4180"/>
                    <a:stretch>
                      <a:fillRect/>
                    </a:stretch>
                  </pic:blipFill>
                  <pic:spPr>
                    <a:xfrm>
                      <a:off x="0" y="0"/>
                      <a:ext cx="4975860" cy="2482850"/>
                    </a:xfrm>
                    <a:prstGeom prst="rect">
                      <a:avLst/>
                    </a:prstGeom>
                  </pic:spPr>
                </pic:pic>
              </a:graphicData>
            </a:graphic>
          </wp:inline>
        </w:drawing>
      </w:r>
    </w:p>
    <w:p w14:paraId="7D9A1ED8">
      <w:pPr>
        <w:wordWrap w:val="0"/>
        <w:spacing w:line="360" w:lineRule="auto"/>
        <w:ind w:firstLine="480" w:firstLineChars="200"/>
        <w:jc w:val="center"/>
        <w:rPr>
          <w:rFonts w:hint="default"/>
          <w:color w:val="000000"/>
          <w:sz w:val="24"/>
          <w:lang w:val="en-US" w:eastAsia="zh-CN"/>
        </w:rPr>
      </w:pPr>
      <w:r>
        <w:rPr>
          <w:rFonts w:hint="eastAsia"/>
          <w:color w:val="000000"/>
          <w:sz w:val="24"/>
          <w:lang w:val="en-US" w:eastAsia="zh-CN"/>
        </w:rPr>
        <w:t>图2.1  系统总体功能模块</w:t>
      </w:r>
    </w:p>
    <w:p w14:paraId="2C1FC123">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Arial"/>
          <w:b/>
          <w:sz w:val="28"/>
          <w:szCs w:val="28"/>
        </w:rPr>
      </w:pPr>
      <w:r>
        <w:rPr>
          <w:rFonts w:hint="eastAsia" w:ascii="Times New Roman" w:hAnsi="Times New Roman" w:eastAsia="黑体" w:cs="Arial"/>
          <w:b/>
          <w:sz w:val="28"/>
          <w:szCs w:val="28"/>
        </w:rPr>
        <w:t xml:space="preserve">2.1.2 </w:t>
      </w:r>
      <w:bookmarkStart w:id="0" w:name="_Hlk127292583"/>
      <w:r>
        <w:rPr>
          <w:rFonts w:hint="eastAsia" w:ascii="Times New Roman" w:hAnsi="Times New Roman" w:eastAsia="黑体" w:cs="Arial"/>
          <w:b/>
          <w:sz w:val="28"/>
          <w:szCs w:val="28"/>
        </w:rPr>
        <w:t>课题研究方法</w:t>
      </w:r>
      <w:bookmarkEnd w:id="0"/>
    </w:p>
    <w:p w14:paraId="3BEAE66D">
      <w:pPr>
        <w:spacing w:line="360" w:lineRule="auto"/>
        <w:ind w:firstLine="480" w:firstLineChars="200"/>
        <w:rPr>
          <w:rFonts w:hint="eastAsia" w:ascii="Times New Roman" w:hAnsi="Times New Roman" w:eastAsia="宋体" w:cs="Times New Roman"/>
          <w:sz w:val="24"/>
          <w:lang w:val="zh-CN" w:eastAsia="zh-CN"/>
        </w:rPr>
      </w:pPr>
      <w:r>
        <w:rPr>
          <w:rFonts w:hint="eastAsia" w:ascii="Times New Roman" w:hAnsi="Times New Roman" w:eastAsia="宋体" w:cs="Times New Roman"/>
          <w:sz w:val="24"/>
          <w:lang w:val="zh-CN" w:eastAsia="zh-CN"/>
        </w:rPr>
        <w:t>（1）</w:t>
      </w:r>
      <w:r>
        <w:rPr>
          <w:rFonts w:hint="eastAsia" w:cs="Arial"/>
          <w:sz w:val="24"/>
          <w:szCs w:val="28"/>
          <w:lang w:val="en-US" w:eastAsia="zh-CN"/>
        </w:rPr>
        <w:t>文献分析法:</w:t>
      </w:r>
      <w:r>
        <w:rPr>
          <w:rFonts w:hint="eastAsia" w:cs="Arial"/>
          <w:sz w:val="24"/>
          <w:szCs w:val="28"/>
          <w:lang w:val="zh-CN" w:eastAsia="zh-CN"/>
        </w:rPr>
        <w:t xml:space="preserve">通过查阅国内外关于电子商务系统开发、Vue.js框架应用以及动漫周边电商平台的相关文献和研究成果，了解行业现状、技术发展趋势和最佳实践，为系统设计提供理论支持和参考依据。重点研究Vue </w:t>
      </w:r>
      <w:r>
        <w:rPr>
          <w:rFonts w:hint="eastAsia" w:cs="Arial"/>
          <w:sz w:val="24"/>
          <w:szCs w:val="28"/>
          <w:lang w:val="en-US" w:eastAsia="zh-CN"/>
        </w:rPr>
        <w:t>.js</w:t>
      </w:r>
      <w:r>
        <w:rPr>
          <w:rFonts w:hint="eastAsia" w:cs="Arial"/>
          <w:sz w:val="24"/>
          <w:szCs w:val="28"/>
          <w:lang w:val="zh-CN" w:eastAsia="zh-CN"/>
        </w:rPr>
        <w:t>、Tailwind CSS等前端技术的最新应用，以及前后端分离架构在电商平台中的实现模式。</w:t>
      </w:r>
    </w:p>
    <w:p w14:paraId="26CC075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cs="Arial"/>
          <w:sz w:val="24"/>
          <w:szCs w:val="28"/>
        </w:rPr>
      </w:pPr>
      <w:r>
        <w:rPr>
          <w:rFonts w:hint="eastAsia" w:ascii="Times New Roman" w:hAnsi="Times New Roman" w:eastAsia="宋体" w:cs="Times New Roman"/>
          <w:sz w:val="24"/>
          <w:lang w:val="zh-CN" w:eastAsia="zh-CN"/>
        </w:rPr>
        <w:t>（2）</w:t>
      </w:r>
      <w:r>
        <w:rPr>
          <w:rFonts w:hint="eastAsia" w:cs="Arial"/>
          <w:sz w:val="24"/>
          <w:szCs w:val="28"/>
        </w:rPr>
        <w:t>实证分析法：将通过收集实际动漫周边店铺的运营数据</w:t>
      </w:r>
      <w:r>
        <w:rPr>
          <w:rFonts w:hint="eastAsia" w:cs="Arial"/>
          <w:sz w:val="24"/>
          <w:szCs w:val="28"/>
          <w:lang w:eastAsia="zh-CN"/>
        </w:rPr>
        <w:t>，</w:t>
      </w:r>
      <w:r>
        <w:rPr>
          <w:rFonts w:hint="eastAsia" w:cs="Arial"/>
          <w:sz w:val="24"/>
          <w:szCs w:val="28"/>
        </w:rPr>
        <w:t>如商品销售记录、用户购买行为、订单处理情况及卖</w:t>
      </w:r>
      <w:r>
        <w:rPr>
          <w:rFonts w:hint="eastAsia" w:cs="Arial"/>
          <w:sz w:val="24"/>
          <w:szCs w:val="28"/>
          <w:lang w:val="en-US" w:eastAsia="zh-CN"/>
        </w:rPr>
        <w:t>店家</w:t>
      </w:r>
      <w:r>
        <w:rPr>
          <w:rFonts w:hint="eastAsia" w:cs="Arial"/>
          <w:sz w:val="24"/>
          <w:szCs w:val="28"/>
        </w:rPr>
        <w:t>入驻申请等进行实证研究，以验证系统的功能，如商品展示、购物车管理、订单处理、</w:t>
      </w:r>
      <w:r>
        <w:rPr>
          <w:rFonts w:hint="eastAsia" w:cs="Arial"/>
          <w:sz w:val="24"/>
          <w:szCs w:val="28"/>
          <w:lang w:val="en-US" w:eastAsia="zh-CN"/>
        </w:rPr>
        <w:t>店家</w:t>
      </w:r>
      <w:r>
        <w:rPr>
          <w:rFonts w:hint="eastAsia" w:cs="Arial"/>
          <w:sz w:val="24"/>
          <w:szCs w:val="28"/>
        </w:rPr>
        <w:t>入驻审核等是否满足实际需求，并评估其在提升销售效率和用户体验方面的有效性。</w:t>
      </w:r>
    </w:p>
    <w:p w14:paraId="534D3D2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cs="Arial"/>
          <w:sz w:val="24"/>
          <w:szCs w:val="28"/>
        </w:rPr>
      </w:pPr>
      <w:r>
        <w:rPr>
          <w:rFonts w:hint="eastAsia" w:ascii="Times New Roman" w:hAnsi="Times New Roman" w:eastAsia="宋体" w:cs="Times New Roman"/>
          <w:sz w:val="24"/>
          <w:lang w:val="zh-CN" w:eastAsia="zh-CN"/>
        </w:rPr>
        <w:t>（3）</w:t>
      </w:r>
      <w:r>
        <w:rPr>
          <w:rFonts w:hint="eastAsia" w:cs="Arial"/>
          <w:sz w:val="24"/>
          <w:szCs w:val="28"/>
        </w:rPr>
        <w:t>需求分析法：通过访谈动漫周边店铺管理人员、入驻</w:t>
      </w:r>
      <w:r>
        <w:rPr>
          <w:rFonts w:hint="eastAsia" w:cs="Arial"/>
          <w:sz w:val="24"/>
          <w:szCs w:val="28"/>
          <w:lang w:val="en-US" w:eastAsia="zh-CN"/>
        </w:rPr>
        <w:t>店家</w:t>
      </w:r>
      <w:r>
        <w:rPr>
          <w:rFonts w:hint="eastAsia" w:cs="Arial"/>
          <w:sz w:val="24"/>
          <w:szCs w:val="28"/>
        </w:rPr>
        <w:t>和消费者用户，结合问卷调查等方式，深入了解各类用户对动漫周边销售网站的需求和期望。这些信息将为系统的功能模块设计提供重要参考，确保所开发的系统能够符合用户的实际使用场景，如动漫周边产品的分类展示、限时秒杀活动管理、</w:t>
      </w:r>
      <w:r>
        <w:rPr>
          <w:rFonts w:hint="eastAsia" w:cs="Arial"/>
          <w:sz w:val="24"/>
          <w:szCs w:val="28"/>
          <w:lang w:val="en-US" w:eastAsia="zh-CN"/>
        </w:rPr>
        <w:t>公告管理</w:t>
      </w:r>
      <w:r>
        <w:rPr>
          <w:rFonts w:hint="eastAsia" w:cs="Arial"/>
          <w:sz w:val="24"/>
          <w:szCs w:val="28"/>
        </w:rPr>
        <w:t>等。</w:t>
      </w:r>
    </w:p>
    <w:p w14:paraId="5B5E656F">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Times New Roman" w:hAnsi="Times New Roman" w:eastAsia="黑体" w:cs="Arial"/>
          <w:b/>
          <w:sz w:val="28"/>
          <w:szCs w:val="28"/>
          <w:lang w:val="en-US" w:eastAsia="zh-CN"/>
        </w:rPr>
      </w:pPr>
      <w:r>
        <w:rPr>
          <w:rFonts w:hint="eastAsia" w:ascii="Times New Roman" w:hAnsi="Times New Roman" w:eastAsia="黑体" w:cs="Arial"/>
          <w:b/>
          <w:sz w:val="28"/>
          <w:szCs w:val="28"/>
          <w:lang w:val="en-US" w:eastAsia="zh-CN"/>
        </w:rPr>
        <w:t>2.1.3 可行性分析</w:t>
      </w:r>
    </w:p>
    <w:p w14:paraId="4AF58ECE">
      <w:pPr>
        <w:keepNext w:val="0"/>
        <w:keepLines w:val="0"/>
        <w:pageBreakBefore w:val="0"/>
        <w:widowControl/>
        <w:kinsoku w:val="0"/>
        <w:wordWrap/>
        <w:overflowPunct/>
        <w:topLinePunct w:val="0"/>
        <w:autoSpaceDE w:val="0"/>
        <w:autoSpaceDN w:val="0"/>
        <w:bidi w:val="0"/>
        <w:adjustRightInd w:val="0"/>
        <w:snapToGrid w:val="0"/>
        <w:spacing w:line="360" w:lineRule="auto"/>
        <w:ind w:left="0" w:firstLine="480" w:firstLineChars="200"/>
        <w:textAlignment w:val="baseline"/>
        <w:outlineLvl w:val="9"/>
        <w:rPr>
          <w:rFonts w:hint="default"/>
          <w:lang w:eastAsia="zh-CN"/>
        </w:rPr>
      </w:pPr>
      <w:r>
        <w:rPr>
          <w:rFonts w:hint="eastAsia" w:ascii="Times New Roman" w:hAnsi="Times New Roman" w:eastAsia="宋体" w:cs="Times New Roman"/>
          <w:sz w:val="24"/>
          <w:lang w:val="zh-CN" w:eastAsia="zh-CN"/>
        </w:rPr>
        <w:t>（1）经济可行性：</w:t>
      </w:r>
      <w:r>
        <w:rPr>
          <w:rFonts w:hint="eastAsia"/>
          <w:spacing w:val="4"/>
          <w:sz w:val="24"/>
          <w:szCs w:val="24"/>
          <w:lang w:val="zh-CN" w:eastAsia="zh-CN"/>
        </w:rPr>
        <w:t>柚子动漫周边产品销售网站是线上</w:t>
      </w:r>
      <w:r>
        <w:rPr>
          <w:rFonts w:hint="eastAsia"/>
          <w:spacing w:val="4"/>
          <w:sz w:val="24"/>
          <w:szCs w:val="24"/>
          <w:lang w:val="en-US" w:eastAsia="zh-CN"/>
        </w:rPr>
        <w:t>购物的网站</w:t>
      </w:r>
      <w:r>
        <w:rPr>
          <w:rFonts w:hint="eastAsia"/>
          <w:spacing w:val="4"/>
          <w:sz w:val="24"/>
          <w:szCs w:val="24"/>
          <w:lang w:val="zh-CN" w:eastAsia="zh-CN"/>
        </w:rPr>
        <w:t>，</w:t>
      </w:r>
      <w:r>
        <w:rPr>
          <w:rFonts w:ascii="宋体" w:hAnsi="宋体" w:eastAsia="宋体" w:cs="宋体"/>
          <w:sz w:val="24"/>
          <w:szCs w:val="24"/>
        </w:rPr>
        <w:t>与传统线下采购方式相比，能有效节约时间与人力成本</w:t>
      </w:r>
      <w:r>
        <w:rPr>
          <w:rFonts w:hint="eastAsia"/>
          <w:spacing w:val="4"/>
          <w:sz w:val="24"/>
          <w:szCs w:val="24"/>
          <w:lang w:val="zh-CN" w:eastAsia="zh-CN"/>
        </w:rPr>
        <w:t>。</w:t>
      </w:r>
      <w:r>
        <w:rPr>
          <w:rFonts w:hint="eastAsia"/>
          <w:spacing w:val="4"/>
          <w:sz w:val="24"/>
          <w:szCs w:val="24"/>
          <w:lang w:val="en-US" w:eastAsia="zh-CN"/>
        </w:rPr>
        <w:t>该</w:t>
      </w:r>
      <w:r>
        <w:rPr>
          <w:rFonts w:hint="eastAsia"/>
          <w:spacing w:val="4"/>
          <w:sz w:val="24"/>
          <w:szCs w:val="24"/>
          <w:lang w:val="zh-CN" w:eastAsia="zh-CN"/>
        </w:rPr>
        <w:t>网站</w:t>
      </w:r>
      <w:r>
        <w:rPr>
          <w:rFonts w:hint="eastAsia"/>
          <w:spacing w:val="4"/>
          <w:sz w:val="24"/>
          <w:szCs w:val="24"/>
          <w:lang w:val="en-US" w:eastAsia="zh-CN"/>
        </w:rPr>
        <w:t>的开发</w:t>
      </w:r>
      <w:r>
        <w:rPr>
          <w:rFonts w:hint="eastAsia"/>
          <w:spacing w:val="4"/>
          <w:sz w:val="24"/>
          <w:szCs w:val="24"/>
          <w:lang w:val="zh-CN" w:eastAsia="zh-CN"/>
        </w:rPr>
        <w:t>成本相对较低，整体功能</w:t>
      </w:r>
      <w:r>
        <w:rPr>
          <w:rFonts w:hint="eastAsia"/>
          <w:spacing w:val="4"/>
          <w:sz w:val="24"/>
          <w:szCs w:val="24"/>
          <w:lang w:val="en-US" w:eastAsia="zh-CN"/>
        </w:rPr>
        <w:t>结构比较简单</w:t>
      </w:r>
      <w:r>
        <w:rPr>
          <w:rFonts w:hint="eastAsia"/>
          <w:spacing w:val="4"/>
          <w:sz w:val="24"/>
          <w:szCs w:val="24"/>
          <w:lang w:val="zh-CN" w:eastAsia="zh-CN"/>
        </w:rPr>
        <w:t>。</w:t>
      </w:r>
      <w:r>
        <w:rPr>
          <w:rFonts w:ascii="宋体" w:hAnsi="宋体" w:eastAsia="宋体" w:cs="宋体"/>
          <w:sz w:val="24"/>
          <w:szCs w:val="24"/>
        </w:rPr>
        <w:t>无需大量额外的人力与资金投入</w:t>
      </w:r>
      <w:r>
        <w:rPr>
          <w:rFonts w:hint="eastAsia"/>
          <w:spacing w:val="4"/>
          <w:sz w:val="24"/>
          <w:szCs w:val="24"/>
          <w:lang w:val="zh-CN" w:eastAsia="zh-CN"/>
        </w:rPr>
        <w:t>。</w:t>
      </w:r>
      <w:r>
        <w:rPr>
          <w:rFonts w:hint="eastAsia"/>
          <w:spacing w:val="4"/>
          <w:sz w:val="24"/>
          <w:szCs w:val="24"/>
          <w:lang w:val="en-US" w:eastAsia="zh-CN"/>
        </w:rPr>
        <w:t>同时，可以拓展实体店的销售渠道，减少商品堆积，提高了经济销量和利润，具有良好的经济可行性。</w:t>
      </w:r>
    </w:p>
    <w:p w14:paraId="1049B696">
      <w:pPr>
        <w:pStyle w:val="6"/>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jc w:val="both"/>
        <w:textAlignment w:val="baseline"/>
        <w:rPr>
          <w:rFonts w:hint="eastAsia" w:ascii="Times New Roman" w:hAnsi="Times New Roman" w:eastAsia="宋体" w:cs="Times New Roman"/>
          <w:sz w:val="24"/>
          <w:lang w:val="zh-CN" w:eastAsia="zh-CN"/>
        </w:rPr>
      </w:pPr>
      <w:r>
        <w:rPr>
          <w:rFonts w:hint="eastAsia" w:ascii="Times New Roman" w:hAnsi="Times New Roman" w:eastAsia="宋体" w:cs="Times New Roman"/>
          <w:sz w:val="24"/>
          <w:lang w:val="zh-CN" w:eastAsia="zh-CN"/>
        </w:rPr>
        <w:t>（2）技术可行性：</w:t>
      </w:r>
      <w:r>
        <w:rPr>
          <w:rFonts w:hint="eastAsia" w:ascii="Times New Roman" w:hAnsi="Times New Roman" w:cs="Times New Roman"/>
          <w:spacing w:val="4"/>
          <w:sz w:val="24"/>
          <w:szCs w:val="24"/>
          <w:lang w:val="en-US" w:eastAsia="zh-CN"/>
        </w:rPr>
        <w:t>本网站</w:t>
      </w:r>
      <w:r>
        <w:rPr>
          <w:rFonts w:hint="eastAsia" w:ascii="Times New Roman" w:hAnsi="Times New Roman" w:cs="Times New Roman"/>
          <w:spacing w:val="4"/>
          <w:sz w:val="24"/>
          <w:szCs w:val="24"/>
          <w:lang w:val="zh-CN" w:eastAsia="zh-CN"/>
        </w:rPr>
        <w:t>Vue.js+JavaScript+MySQL</w:t>
      </w:r>
      <w:r>
        <w:rPr>
          <w:rFonts w:hint="eastAsia"/>
          <w:spacing w:val="4"/>
          <w:sz w:val="24"/>
          <w:szCs w:val="24"/>
          <w:lang w:val="zh-CN" w:eastAsia="zh-CN"/>
        </w:rPr>
        <w:t>的技术架构，该组合在当前Web开发领域具有成熟的实践基础和广泛的社区支持，完全满足动漫周边产品销售的技术需求。</w:t>
      </w:r>
      <w:r>
        <w:rPr>
          <w:rFonts w:hint="default" w:ascii="Times New Roman" w:hAnsi="Times New Roman" w:cs="Times New Roman"/>
          <w:spacing w:val="4"/>
          <w:sz w:val="24"/>
          <w:szCs w:val="24"/>
          <w:lang w:val="zh-CN" w:eastAsia="zh-CN"/>
        </w:rPr>
        <w:t xml:space="preserve">JavaScript </w:t>
      </w:r>
      <w:r>
        <w:rPr>
          <w:rFonts w:hint="eastAsia"/>
          <w:spacing w:val="4"/>
          <w:sz w:val="24"/>
          <w:szCs w:val="24"/>
          <w:lang w:eastAsia="zh-CN"/>
        </w:rPr>
        <w:t>语言从网页交互到服务器架构，从移动应用到桌面程序，都能看到它的身影，是现代软件开发中不可或缺的重要技术</w:t>
      </w:r>
      <w:r>
        <w:rPr>
          <w:rFonts w:ascii="Times New Roman" w:hAnsi="Times New Roman" w:eastAsia="Times New Roman" w:cs="Times New Roman"/>
          <w:sz w:val="24"/>
          <w:szCs w:val="24"/>
          <w:lang w:eastAsia="zh-CN"/>
        </w:rPr>
        <w:t xml:space="preserve"> </w:t>
      </w:r>
      <w:r>
        <w:rPr>
          <w:rFonts w:hint="eastAsia"/>
          <w:spacing w:val="4"/>
          <w:sz w:val="24"/>
          <w:szCs w:val="24"/>
          <w:lang w:eastAsia="zh-CN"/>
        </w:rPr>
        <w:t>。</w:t>
      </w:r>
      <w:r>
        <w:rPr>
          <w:rFonts w:ascii="宋体" w:hAnsi="宋体" w:eastAsia="宋体" w:cs="宋体"/>
          <w:sz w:val="24"/>
          <w:szCs w:val="24"/>
        </w:rPr>
        <w:t>基于 Vue 的服务端应用构建 API 服务与管理后台并连接前端，可实现系统功能、方便用户查看；MySQL 数据库处理高效，能应对大规模数据操作，且系统支持多用户并发访问、具备健全安全机制</w:t>
      </w:r>
      <w:r>
        <w:rPr>
          <w:rFonts w:hint="eastAsia" w:cs="宋体"/>
          <w:sz w:val="24"/>
          <w:szCs w:val="24"/>
          <w:lang w:eastAsia="zh-CN"/>
        </w:rPr>
        <w:t>。</w:t>
      </w:r>
      <w:r>
        <w:rPr>
          <w:rFonts w:hint="eastAsia" w:cs="宋体"/>
          <w:sz w:val="24"/>
          <w:szCs w:val="24"/>
          <w:lang w:val="en-US" w:eastAsia="zh-CN"/>
        </w:rPr>
        <w:t>应用上述技术</w:t>
      </w:r>
      <w:r>
        <w:rPr>
          <w:rFonts w:ascii="宋体" w:hAnsi="宋体" w:eastAsia="宋体" w:cs="宋体"/>
          <w:sz w:val="24"/>
          <w:szCs w:val="24"/>
        </w:rPr>
        <w:t>开发动漫周边产品销售网站</w:t>
      </w:r>
      <w:r>
        <w:rPr>
          <w:rFonts w:hint="eastAsia" w:cs="宋体"/>
          <w:sz w:val="24"/>
          <w:szCs w:val="24"/>
          <w:lang w:val="en-US" w:eastAsia="zh-CN"/>
        </w:rPr>
        <w:t>是完全</w:t>
      </w:r>
      <w:r>
        <w:rPr>
          <w:rFonts w:ascii="宋体" w:hAnsi="宋体" w:eastAsia="宋体" w:cs="宋体"/>
          <w:sz w:val="24"/>
          <w:szCs w:val="24"/>
        </w:rPr>
        <w:t>可行</w:t>
      </w:r>
      <w:r>
        <w:rPr>
          <w:rFonts w:hint="eastAsia" w:cs="宋体"/>
          <w:sz w:val="24"/>
          <w:szCs w:val="24"/>
          <w:lang w:val="en-US" w:eastAsia="zh-CN"/>
        </w:rPr>
        <w:t>的</w:t>
      </w:r>
      <w:r>
        <w:rPr>
          <w:rFonts w:ascii="宋体" w:hAnsi="宋体" w:eastAsia="宋体" w:cs="宋体"/>
          <w:sz w:val="24"/>
          <w:szCs w:val="24"/>
        </w:rPr>
        <w:t>。</w:t>
      </w:r>
    </w:p>
    <w:p w14:paraId="5E256206">
      <w:pPr>
        <w:pStyle w:val="6"/>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jc w:val="both"/>
        <w:textAlignment w:val="baseline"/>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zh-CN" w:eastAsia="zh-CN"/>
        </w:rPr>
        <w:t>（3）操作可行性：</w:t>
      </w:r>
      <w:r>
        <w:rPr>
          <w:rFonts w:hint="eastAsia" w:ascii="宋体" w:hAnsi="宋体" w:eastAsia="宋体" w:cs="宋体"/>
          <w:snapToGrid w:val="0"/>
          <w:color w:val="000000"/>
          <w:spacing w:val="4"/>
          <w:sz w:val="24"/>
          <w:szCs w:val="24"/>
          <w:lang w:val="zh-CN" w:eastAsia="zh-CN" w:bidi="ar-SA"/>
        </w:rPr>
        <w:t>柚子动漫周边产品销售网站的设计</w:t>
      </w:r>
      <w:r>
        <w:rPr>
          <w:rFonts w:ascii="宋体" w:hAnsi="宋体" w:eastAsia="宋体" w:cs="宋体"/>
          <w:sz w:val="24"/>
          <w:szCs w:val="24"/>
        </w:rPr>
        <w:t>阶段高度重视用户的使用体验</w:t>
      </w:r>
      <w:r>
        <w:rPr>
          <w:rFonts w:hint="eastAsia" w:ascii="宋体" w:hAnsi="宋体" w:eastAsia="宋体" w:cs="宋体"/>
          <w:snapToGrid w:val="0"/>
          <w:color w:val="000000"/>
          <w:spacing w:val="4"/>
          <w:sz w:val="24"/>
          <w:szCs w:val="24"/>
          <w:lang w:val="zh-CN" w:eastAsia="zh-CN" w:bidi="ar-SA"/>
        </w:rPr>
        <w:t>，以</w:t>
      </w:r>
      <w:r>
        <w:rPr>
          <w:rFonts w:ascii="宋体" w:hAnsi="宋体" w:eastAsia="宋体" w:cs="宋体"/>
          <w:sz w:val="24"/>
          <w:szCs w:val="24"/>
        </w:rPr>
        <w:t>界面简洁、操作方便、运行稳定作为核心优势</w:t>
      </w:r>
      <w:r>
        <w:rPr>
          <w:rFonts w:hint="eastAsia" w:ascii="宋体" w:hAnsi="宋体" w:eastAsia="宋体" w:cs="宋体"/>
          <w:snapToGrid w:val="0"/>
          <w:color w:val="000000"/>
          <w:spacing w:val="4"/>
          <w:sz w:val="24"/>
          <w:szCs w:val="24"/>
          <w:lang w:val="zh-CN" w:eastAsia="zh-CN" w:bidi="ar-SA"/>
        </w:rPr>
        <w:t>。</w:t>
      </w:r>
      <w:r>
        <w:rPr>
          <w:rFonts w:ascii="宋体" w:hAnsi="宋体" w:eastAsia="宋体" w:cs="宋体"/>
          <w:sz w:val="24"/>
          <w:szCs w:val="24"/>
        </w:rPr>
        <w:t>通过优化页面布局与交互流程，能够让用户更直观地理解平台功能，获得流畅舒适的购物体验</w:t>
      </w:r>
      <w:r>
        <w:rPr>
          <w:rFonts w:hint="eastAsia" w:ascii="宋体" w:hAnsi="宋体" w:eastAsia="宋体" w:cs="宋体"/>
          <w:snapToGrid w:val="0"/>
          <w:color w:val="000000"/>
          <w:spacing w:val="4"/>
          <w:sz w:val="24"/>
          <w:szCs w:val="24"/>
          <w:lang w:val="zh-CN" w:eastAsia="zh-CN" w:bidi="ar-SA"/>
        </w:rPr>
        <w:t>，</w:t>
      </w:r>
      <w:r>
        <w:rPr>
          <w:rFonts w:hint="eastAsia" w:ascii="宋体" w:hAnsi="宋体" w:eastAsia="宋体" w:cs="宋体"/>
          <w:snapToGrid w:val="0"/>
          <w:color w:val="000000"/>
          <w:spacing w:val="4"/>
          <w:sz w:val="24"/>
          <w:szCs w:val="24"/>
          <w:lang w:val="en-US" w:eastAsia="zh-CN" w:bidi="ar-SA"/>
        </w:rPr>
        <w:t>为本网站的推广应用提供了良好的操作可行性</w:t>
      </w:r>
    </w:p>
    <w:p w14:paraId="37C85D80">
      <w:pPr>
        <w:keepNext w:val="0"/>
        <w:keepLines w:val="0"/>
        <w:pageBreakBefore w:val="0"/>
        <w:widowControl w:val="0"/>
        <w:kinsoku/>
        <w:wordWrap/>
        <w:overflowPunct/>
        <w:topLinePunct w:val="0"/>
        <w:autoSpaceDE/>
        <w:autoSpaceDN/>
        <w:bidi w:val="0"/>
        <w:adjustRightInd/>
        <w:snapToGrid/>
        <w:spacing w:line="240" w:lineRule="auto"/>
        <w:textAlignment w:val="auto"/>
        <w:outlineLvl w:val="1"/>
        <w:rPr>
          <w:rFonts w:hint="eastAsia"/>
          <w:sz w:val="24"/>
        </w:rPr>
      </w:pPr>
      <w:r>
        <w:rPr>
          <w:rFonts w:hint="eastAsia" w:eastAsia="黑体" w:cs="Arial"/>
          <w:b/>
          <w:sz w:val="32"/>
          <w:szCs w:val="32"/>
        </w:rPr>
        <w:t xml:space="preserve">2.2 本课题选题特色及预期的目标   </w:t>
      </w:r>
      <w:r>
        <w:rPr>
          <w:rFonts w:hint="eastAsia" w:ascii="Times New Roman" w:hAnsi="Times New Roman" w:eastAsia="宋体" w:cs="宋体"/>
          <w:b/>
          <w:bCs/>
          <w:kern w:val="0"/>
          <w:sz w:val="24"/>
        </w:rPr>
        <w:t xml:space="preserve">     </w:t>
      </w:r>
    </w:p>
    <w:p w14:paraId="56AB584E">
      <w:pPr>
        <w:keepNext w:val="0"/>
        <w:keepLines w:val="0"/>
        <w:pageBreakBefore w:val="0"/>
        <w:widowControl/>
        <w:kinsoku/>
        <w:wordWrap/>
        <w:overflowPunct/>
        <w:topLinePunct w:val="0"/>
        <w:autoSpaceDE/>
        <w:autoSpaceDN/>
        <w:bidi w:val="0"/>
        <w:adjustRightInd/>
        <w:snapToGrid/>
        <w:spacing w:after="0" w:afterLines="0" w:line="360" w:lineRule="auto"/>
        <w:ind w:firstLine="480" w:firstLineChars="200"/>
        <w:jc w:val="both"/>
        <w:textAlignment w:val="auto"/>
        <w:rPr>
          <w:rFonts w:hint="eastAsia" w:ascii="Times New Roman" w:hAnsi="Times New Roman" w:eastAsia="宋体" w:cs="Times New Roman"/>
          <w:sz w:val="24"/>
          <w:lang w:val="zh-CN" w:eastAsia="zh-CN"/>
        </w:rPr>
      </w:pPr>
      <w:r>
        <w:rPr>
          <w:rFonts w:hint="eastAsia" w:ascii="Times New Roman" w:hAnsi="Times New Roman" w:eastAsia="宋体" w:cs="Times New Roman"/>
          <w:sz w:val="24"/>
          <w:lang w:val="en-US" w:eastAsia="zh-CN"/>
        </w:rPr>
        <w:t xml:space="preserve">柚子动漫产品周边销售网站的核心特色在于全面把握网上购物平台的各个环节，并始终将用户体验置于设计与开发的首要位置。基于Vue .js框架开发的前端系统与后端服务实现了完整的前后端分离架构，通过精心设计的登录模块(app.js)和用户界面(App.vue)，有效协助用户便捷地参与网上购物流程，精准满足动漫爱好者对各类周边产品的需求。系统还为管理员提供了宝贵的数据支持功能，帮助深入了解用户的消费偏好和产品喜好。通过Tailwind CSS实现的响应式设计和持续优化的用户界面与购物流程，致力于显著提升用户在浏览和购买动漫周边过程中的体验感和购物愉悦感，打造一个既实用又富有吸引力的动漫周边电商平台。        </w:t>
      </w:r>
    </w:p>
    <w:p w14:paraId="3D88BCEC">
      <w:pPr>
        <w:spacing w:line="360" w:lineRule="auto"/>
        <w:rPr>
          <w:rFonts w:eastAsia="黑体" w:cs="Arial"/>
          <w:b/>
          <w:sz w:val="32"/>
          <w:szCs w:val="32"/>
        </w:rPr>
      </w:pPr>
      <w:r>
        <w:rPr>
          <w:rFonts w:hint="eastAsia" w:ascii="Times New Roman" w:hAnsi="Times New Roman" w:eastAsia="黑体" w:cs="Arial"/>
          <w:b/>
          <w:sz w:val="32"/>
          <w:szCs w:val="32"/>
        </w:rPr>
        <w:t>2.3本课题实施计划</w:t>
      </w:r>
    </w:p>
    <w:tbl>
      <w:tblPr>
        <w:tblStyle w:val="14"/>
        <w:tblW w:w="895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30" w:type="dxa"/>
          <w:bottom w:w="0" w:type="dxa"/>
          <w:right w:w="30" w:type="dxa"/>
        </w:tblCellMar>
      </w:tblPr>
      <w:tblGrid>
        <w:gridCol w:w="1077"/>
        <w:gridCol w:w="7873"/>
      </w:tblGrid>
      <w:tr w14:paraId="521780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3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4CEF8627">
            <w:pPr>
              <w:spacing w:line="360" w:lineRule="auto"/>
              <w:jc w:val="center"/>
              <w:rPr>
                <w:b/>
                <w:bCs/>
                <w:color w:val="000000"/>
                <w:sz w:val="24"/>
              </w:rPr>
            </w:pPr>
            <w:r>
              <w:rPr>
                <w:rFonts w:hint="eastAsia"/>
                <w:b/>
                <w:bCs/>
                <w:color w:val="000000"/>
                <w:sz w:val="24"/>
              </w:rPr>
              <w:t>题　目</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3827E7DE">
            <w:pPr>
              <w:spacing w:line="360" w:lineRule="auto"/>
              <w:jc w:val="center"/>
              <w:rPr>
                <w:rFonts w:hint="default" w:eastAsia="宋体"/>
                <w:b/>
                <w:bCs/>
                <w:color w:val="000000"/>
                <w:sz w:val="24"/>
                <w:lang w:val="en-US" w:eastAsia="zh-CN"/>
              </w:rPr>
            </w:pPr>
            <w:r>
              <w:rPr>
                <w:rFonts w:hint="eastAsia" w:ascii="宋体" w:hAnsi="宋体"/>
                <w:bCs/>
                <w:sz w:val="24"/>
              </w:rPr>
              <w:t>柚子动漫周边产品销售网站的设计与实现</w:t>
            </w:r>
          </w:p>
        </w:tc>
      </w:tr>
      <w:tr w14:paraId="69AE01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3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4F61FD06">
            <w:pPr>
              <w:spacing w:line="360" w:lineRule="auto"/>
              <w:jc w:val="center"/>
              <w:rPr>
                <w:bCs/>
                <w:color w:val="000000"/>
                <w:sz w:val="24"/>
              </w:rPr>
            </w:pPr>
            <w:r>
              <w:rPr>
                <w:bCs/>
                <w:color w:val="000000"/>
                <w:sz w:val="24"/>
              </w:rPr>
              <w:t>第1周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1B0BF14E">
            <w:pPr>
              <w:spacing w:line="360" w:lineRule="auto"/>
              <w:jc w:val="center"/>
              <w:rPr>
                <w:rFonts w:hint="eastAsia" w:eastAsia="宋体"/>
                <w:bCs/>
                <w:color w:val="000000"/>
                <w:sz w:val="24"/>
                <w:lang w:eastAsia="zh-CN"/>
              </w:rPr>
            </w:pPr>
            <w:r>
              <w:rPr>
                <w:bCs/>
                <w:color w:val="000000"/>
                <w:sz w:val="24"/>
              </w:rPr>
              <w:t>确定毕业设计题目、根据题目进行调研以及收集同类网站案例</w:t>
            </w:r>
          </w:p>
        </w:tc>
      </w:tr>
      <w:tr w14:paraId="641AF03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353"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01A3EA9C">
            <w:pPr>
              <w:spacing w:line="360" w:lineRule="auto"/>
              <w:jc w:val="center"/>
              <w:rPr>
                <w:bCs/>
                <w:color w:val="000000"/>
                <w:sz w:val="24"/>
              </w:rPr>
            </w:pPr>
            <w:r>
              <w:rPr>
                <w:bCs/>
                <w:color w:val="000000"/>
                <w:sz w:val="24"/>
              </w:rPr>
              <w:t>第2周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0A0F7AE0">
            <w:pPr>
              <w:spacing w:line="360" w:lineRule="auto"/>
              <w:jc w:val="center"/>
              <w:rPr>
                <w:rFonts w:hint="eastAsia" w:eastAsia="宋体"/>
                <w:bCs/>
                <w:color w:val="000000"/>
                <w:sz w:val="24"/>
                <w:lang w:eastAsia="zh-CN"/>
              </w:rPr>
            </w:pPr>
            <w:r>
              <w:rPr>
                <w:bCs/>
                <w:color w:val="000000"/>
                <w:sz w:val="24"/>
              </w:rPr>
              <w:t>梳理调研结果，完成开题报告撰写，准备开题答辩</w:t>
            </w:r>
          </w:p>
        </w:tc>
      </w:tr>
      <w:tr w14:paraId="10BC3A4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402"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1AEBDB31">
            <w:pPr>
              <w:spacing w:line="360" w:lineRule="auto"/>
              <w:jc w:val="center"/>
              <w:rPr>
                <w:bCs/>
                <w:color w:val="000000"/>
                <w:sz w:val="24"/>
              </w:rPr>
            </w:pPr>
            <w:r>
              <w:rPr>
                <w:bCs/>
                <w:color w:val="000000"/>
                <w:sz w:val="24"/>
              </w:rPr>
              <w:t>第3周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7C6337EE">
            <w:pPr>
              <w:spacing w:line="360" w:lineRule="auto"/>
              <w:jc w:val="center"/>
              <w:rPr>
                <w:bCs/>
                <w:color w:val="000000"/>
                <w:sz w:val="24"/>
              </w:rPr>
            </w:pPr>
            <w:r>
              <w:rPr>
                <w:bCs/>
                <w:color w:val="000000"/>
                <w:sz w:val="24"/>
              </w:rPr>
              <w:t>查阅相关外文文献，完成外文翻译，整理翻译过程中的技术要点</w:t>
            </w:r>
          </w:p>
        </w:tc>
      </w:tr>
      <w:tr w14:paraId="1A7FAA2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3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67FA2CE3">
            <w:pPr>
              <w:spacing w:line="360" w:lineRule="auto"/>
              <w:jc w:val="center"/>
              <w:rPr>
                <w:bCs/>
                <w:color w:val="000000"/>
                <w:sz w:val="24"/>
              </w:rPr>
            </w:pPr>
            <w:r>
              <w:rPr>
                <w:bCs/>
                <w:color w:val="000000"/>
                <w:sz w:val="24"/>
              </w:rPr>
              <w:t>第4周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7D4DD667">
            <w:pPr>
              <w:spacing w:line="360" w:lineRule="auto"/>
              <w:jc w:val="center"/>
              <w:rPr>
                <w:bCs/>
                <w:color w:val="000000"/>
                <w:sz w:val="24"/>
              </w:rPr>
            </w:pPr>
            <w:r>
              <w:rPr>
                <w:bCs/>
                <w:color w:val="000000"/>
                <w:sz w:val="24"/>
              </w:rPr>
              <w:t>明确网站需求，确定开发工具、技术框架版本，制定详细开发计划</w:t>
            </w:r>
          </w:p>
        </w:tc>
      </w:tr>
      <w:tr w14:paraId="1270CCE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611"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41CD21DD">
            <w:pPr>
              <w:spacing w:line="360" w:lineRule="auto"/>
              <w:jc w:val="center"/>
              <w:rPr>
                <w:bCs/>
                <w:color w:val="000000"/>
                <w:sz w:val="24"/>
              </w:rPr>
            </w:pPr>
            <w:r>
              <w:rPr>
                <w:bCs/>
                <w:color w:val="000000"/>
                <w:sz w:val="24"/>
              </w:rPr>
              <w:t>第5周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78B84F61">
            <w:pPr>
              <w:spacing w:line="360" w:lineRule="auto"/>
              <w:jc w:val="center"/>
              <w:rPr>
                <w:rFonts w:hint="eastAsia" w:eastAsia="宋体"/>
                <w:bCs/>
                <w:color w:val="000000"/>
                <w:sz w:val="24"/>
                <w:lang w:eastAsia="zh-CN"/>
              </w:rPr>
            </w:pPr>
            <w:r>
              <w:rPr>
                <w:bCs/>
                <w:color w:val="000000"/>
                <w:sz w:val="24"/>
              </w:rPr>
              <w:t>进行网站总体设计，包括架构设计、数据库设计、功能模块细化</w:t>
            </w:r>
          </w:p>
        </w:tc>
      </w:tr>
      <w:tr w14:paraId="77885E2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2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27BE6889">
            <w:pPr>
              <w:spacing w:line="360" w:lineRule="auto"/>
              <w:jc w:val="center"/>
              <w:rPr>
                <w:bCs/>
                <w:color w:val="000000"/>
                <w:sz w:val="24"/>
              </w:rPr>
            </w:pPr>
            <w:r>
              <w:rPr>
                <w:bCs/>
                <w:color w:val="000000"/>
                <w:sz w:val="24"/>
              </w:rPr>
              <w:t>第6周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6F67C9C0">
            <w:pPr>
              <w:spacing w:line="360" w:lineRule="auto"/>
              <w:jc w:val="center"/>
              <w:rPr>
                <w:rFonts w:hint="eastAsia" w:eastAsia="宋体"/>
                <w:bCs/>
                <w:color w:val="000000"/>
                <w:sz w:val="24"/>
                <w:lang w:eastAsia="zh-CN"/>
              </w:rPr>
            </w:pPr>
            <w:r>
              <w:rPr>
                <w:bCs/>
                <w:color w:val="000000"/>
                <w:sz w:val="24"/>
              </w:rPr>
              <w:t>开发用户端核心模块，同步撰写论文初稿</w:t>
            </w:r>
          </w:p>
        </w:tc>
      </w:tr>
      <w:tr w14:paraId="262A04D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93"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75109917">
            <w:pPr>
              <w:spacing w:line="360" w:lineRule="auto"/>
              <w:jc w:val="center"/>
              <w:rPr>
                <w:bCs/>
                <w:color w:val="000000"/>
                <w:sz w:val="24"/>
              </w:rPr>
            </w:pPr>
            <w:r>
              <w:rPr>
                <w:bCs/>
                <w:color w:val="000000"/>
                <w:sz w:val="24"/>
              </w:rPr>
              <w:t>第7周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011EA158">
            <w:pPr>
              <w:spacing w:line="360" w:lineRule="auto"/>
              <w:jc w:val="center"/>
              <w:rPr>
                <w:bCs/>
                <w:color w:val="000000"/>
                <w:sz w:val="24"/>
              </w:rPr>
            </w:pPr>
            <w:r>
              <w:rPr>
                <w:bCs/>
                <w:color w:val="000000"/>
                <w:sz w:val="24"/>
              </w:rPr>
              <w:t>开发用户端剩余模块与管理员端基础模块，继续撰写论文初稿</w:t>
            </w:r>
          </w:p>
        </w:tc>
      </w:tr>
      <w:tr w14:paraId="46BA1F1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394"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2A522794">
            <w:pPr>
              <w:spacing w:line="360" w:lineRule="auto"/>
              <w:jc w:val="center"/>
              <w:rPr>
                <w:bCs/>
                <w:color w:val="000000"/>
                <w:sz w:val="24"/>
              </w:rPr>
            </w:pPr>
            <w:r>
              <w:rPr>
                <w:bCs/>
                <w:color w:val="000000"/>
                <w:sz w:val="24"/>
              </w:rPr>
              <w:t>第8周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1A099DA7">
            <w:pPr>
              <w:spacing w:line="360" w:lineRule="auto"/>
              <w:jc w:val="center"/>
              <w:rPr>
                <w:bCs/>
                <w:color w:val="000000"/>
                <w:sz w:val="24"/>
              </w:rPr>
            </w:pPr>
            <w:r>
              <w:rPr>
                <w:bCs/>
                <w:color w:val="000000"/>
                <w:sz w:val="24"/>
              </w:rPr>
              <w:t>完成管理员端剩余模块开发，搭建测试环境，设计测试用例</w:t>
            </w:r>
          </w:p>
        </w:tc>
      </w:tr>
      <w:tr w14:paraId="5532F5C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386"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51A19391">
            <w:pPr>
              <w:spacing w:line="360" w:lineRule="auto"/>
              <w:jc w:val="center"/>
              <w:rPr>
                <w:bCs/>
                <w:color w:val="000000"/>
                <w:sz w:val="24"/>
              </w:rPr>
            </w:pPr>
            <w:r>
              <w:rPr>
                <w:bCs/>
                <w:color w:val="000000"/>
                <w:sz w:val="24"/>
              </w:rPr>
              <w:t>第9周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2D17BE07">
            <w:pPr>
              <w:spacing w:line="360" w:lineRule="auto"/>
              <w:jc w:val="center"/>
              <w:rPr>
                <w:bCs/>
                <w:color w:val="000000"/>
                <w:sz w:val="24"/>
              </w:rPr>
            </w:pPr>
            <w:r>
              <w:rPr>
                <w:bCs/>
                <w:color w:val="000000"/>
                <w:sz w:val="24"/>
              </w:rPr>
              <w:t>进行网站全面测试，记录测试数据，修复测试中发现的 bug</w:t>
            </w:r>
          </w:p>
        </w:tc>
      </w:tr>
      <w:tr w14:paraId="633D68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327"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7A3D59DA">
            <w:pPr>
              <w:spacing w:line="360" w:lineRule="auto"/>
              <w:jc w:val="center"/>
              <w:rPr>
                <w:bCs/>
                <w:color w:val="000000"/>
                <w:sz w:val="24"/>
              </w:rPr>
            </w:pPr>
            <w:r>
              <w:rPr>
                <w:bCs/>
                <w:color w:val="000000"/>
                <w:sz w:val="24"/>
              </w:rPr>
              <w:t>第10周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055B086D">
            <w:pPr>
              <w:spacing w:line="360" w:lineRule="auto"/>
              <w:jc w:val="center"/>
              <w:rPr>
                <w:rFonts w:hint="eastAsia" w:eastAsia="宋体"/>
                <w:bCs/>
                <w:color w:val="000000"/>
                <w:sz w:val="24"/>
                <w:lang w:eastAsia="zh-CN"/>
              </w:rPr>
            </w:pPr>
            <w:r>
              <w:rPr>
                <w:bCs/>
                <w:color w:val="000000"/>
                <w:sz w:val="24"/>
              </w:rPr>
              <w:t>对网站进行封装部署，确保线上可访问，完成论文初稿撰写</w:t>
            </w:r>
          </w:p>
        </w:tc>
      </w:tr>
      <w:tr w14:paraId="1EE9C4C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3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135EEE79">
            <w:pPr>
              <w:spacing w:line="360" w:lineRule="auto"/>
              <w:jc w:val="center"/>
              <w:rPr>
                <w:bCs/>
                <w:color w:val="000000"/>
                <w:sz w:val="24"/>
              </w:rPr>
            </w:pPr>
            <w:r>
              <w:rPr>
                <w:bCs/>
                <w:color w:val="000000"/>
                <w:sz w:val="24"/>
              </w:rPr>
              <w:t>第11周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3B60BE94">
            <w:pPr>
              <w:spacing w:line="360" w:lineRule="auto"/>
              <w:jc w:val="center"/>
              <w:rPr>
                <w:rFonts w:hint="eastAsia" w:eastAsia="宋体"/>
                <w:bCs/>
                <w:color w:val="000000"/>
                <w:sz w:val="24"/>
                <w:lang w:eastAsia="zh-CN"/>
              </w:rPr>
            </w:pPr>
            <w:r>
              <w:rPr>
                <w:bCs/>
                <w:color w:val="000000"/>
                <w:sz w:val="24"/>
              </w:rPr>
              <w:t>根据指导教师意见修改论文，完善论文细节，完成论文答辩稿初稿</w:t>
            </w:r>
          </w:p>
        </w:tc>
      </w:tr>
      <w:tr w14:paraId="5187D8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39"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51EBCA9D">
            <w:pPr>
              <w:spacing w:line="360" w:lineRule="auto"/>
              <w:jc w:val="center"/>
              <w:rPr>
                <w:bCs/>
                <w:color w:val="000000"/>
                <w:sz w:val="24"/>
              </w:rPr>
            </w:pPr>
            <w:r>
              <w:rPr>
                <w:bCs/>
                <w:color w:val="000000"/>
                <w:sz w:val="24"/>
              </w:rPr>
              <w:t>第12周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0BA69126">
            <w:pPr>
              <w:spacing w:line="360" w:lineRule="auto"/>
              <w:jc w:val="center"/>
              <w:rPr>
                <w:rFonts w:hint="eastAsia" w:eastAsia="宋体"/>
                <w:bCs/>
                <w:color w:val="000000"/>
                <w:sz w:val="24"/>
                <w:lang w:eastAsia="zh-CN"/>
              </w:rPr>
            </w:pPr>
            <w:r>
              <w:rPr>
                <w:bCs/>
                <w:color w:val="000000"/>
                <w:sz w:val="24"/>
              </w:rPr>
              <w:t>继续修订论文答辩稿，检查论文格式，通过论文查重检测</w:t>
            </w:r>
          </w:p>
        </w:tc>
      </w:tr>
      <w:tr w14:paraId="44CB940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470"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04A63B69">
            <w:pPr>
              <w:spacing w:line="360" w:lineRule="auto"/>
              <w:jc w:val="center"/>
              <w:rPr>
                <w:bCs/>
                <w:color w:val="000000"/>
                <w:sz w:val="24"/>
              </w:rPr>
            </w:pPr>
            <w:r>
              <w:rPr>
                <w:bCs/>
                <w:color w:val="000000"/>
                <w:sz w:val="24"/>
              </w:rPr>
              <w:t>第13周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0678BD62">
            <w:pPr>
              <w:spacing w:line="360" w:lineRule="auto"/>
              <w:jc w:val="center"/>
              <w:rPr>
                <w:bCs/>
                <w:color w:val="000000"/>
                <w:sz w:val="24"/>
              </w:rPr>
            </w:pPr>
            <w:r>
              <w:rPr>
                <w:bCs/>
                <w:color w:val="000000"/>
                <w:sz w:val="24"/>
              </w:rPr>
              <w:t>准备论文答辩及答辩PPT</w:t>
            </w:r>
          </w:p>
        </w:tc>
      </w:tr>
      <w:tr w14:paraId="4EDE4FA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30" w:type="dxa"/>
            <w:bottom w:w="0" w:type="dxa"/>
            <w:right w:w="30" w:type="dxa"/>
          </w:tblCellMar>
        </w:tblPrEx>
        <w:trPr>
          <w:cantSplit/>
          <w:trHeight w:val="561" w:hRule="atLeast"/>
          <w:jc w:val="center"/>
        </w:trPr>
        <w:tc>
          <w:tcPr>
            <w:tcW w:w="1077" w:type="dxa"/>
            <w:tcBorders>
              <w:top w:val="single" w:color="auto" w:sz="8" w:space="0"/>
              <w:left w:val="single" w:color="auto" w:sz="12" w:space="0"/>
              <w:bottom w:val="single" w:color="auto" w:sz="8" w:space="0"/>
              <w:right w:val="single" w:color="auto" w:sz="8" w:space="0"/>
            </w:tcBorders>
            <w:noWrap w:val="0"/>
            <w:vAlign w:val="center"/>
          </w:tcPr>
          <w:p w14:paraId="29C26CBF">
            <w:pPr>
              <w:spacing w:line="360" w:lineRule="auto"/>
              <w:jc w:val="center"/>
              <w:rPr>
                <w:bCs/>
                <w:color w:val="000000"/>
                <w:sz w:val="24"/>
              </w:rPr>
            </w:pPr>
            <w:r>
              <w:rPr>
                <w:bCs/>
                <w:color w:val="000000"/>
                <w:sz w:val="24"/>
              </w:rPr>
              <w:t>第14周</w:t>
            </w:r>
          </w:p>
        </w:tc>
        <w:tc>
          <w:tcPr>
            <w:tcW w:w="7873" w:type="dxa"/>
            <w:tcBorders>
              <w:top w:val="single" w:color="auto" w:sz="8" w:space="0"/>
              <w:left w:val="single" w:color="auto" w:sz="8" w:space="0"/>
              <w:bottom w:val="single" w:color="auto" w:sz="8" w:space="0"/>
              <w:right w:val="single" w:color="auto" w:sz="12" w:space="0"/>
            </w:tcBorders>
            <w:noWrap w:val="0"/>
            <w:vAlign w:val="center"/>
          </w:tcPr>
          <w:p w14:paraId="4DD398D8">
            <w:pPr>
              <w:spacing w:line="360" w:lineRule="auto"/>
              <w:jc w:val="center"/>
              <w:rPr>
                <w:bCs/>
                <w:color w:val="000000"/>
                <w:sz w:val="24"/>
              </w:rPr>
            </w:pPr>
            <w:r>
              <w:rPr>
                <w:bCs/>
                <w:color w:val="000000"/>
                <w:sz w:val="24"/>
              </w:rPr>
              <w:t>毕业设计答辩，整理论文终稿、开发文档、代码等相关资料并归档</w:t>
            </w:r>
          </w:p>
        </w:tc>
      </w:tr>
    </w:tbl>
    <w:p w14:paraId="43006CB4">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outlineLvl w:val="0"/>
        <w:rPr>
          <w:rFonts w:hint="eastAsia" w:ascii="黑体" w:hAnsi="黑体" w:eastAsia="黑体" w:cs="Times New Roman"/>
          <w:b/>
          <w:bCs/>
          <w:kern w:val="44"/>
          <w:sz w:val="44"/>
          <w:szCs w:val="44"/>
          <w:lang w:val="en-US" w:eastAsia="zh-CN" w:bidi="ar-SA"/>
        </w:rPr>
      </w:pPr>
    </w:p>
    <w:p w14:paraId="03545B25">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outlineLvl w:val="0"/>
        <w:rPr>
          <w:rStyle w:val="16"/>
          <w:rFonts w:hint="eastAsia" w:eastAsia="黑体"/>
          <w:snapToGrid w:val="0"/>
          <w:kern w:val="40"/>
          <w:sz w:val="44"/>
          <w:szCs w:val="44"/>
        </w:rPr>
      </w:pPr>
      <w:r>
        <w:rPr>
          <w:rFonts w:hint="eastAsia" w:ascii="黑体" w:hAnsi="黑体" w:eastAsia="黑体" w:cs="Times New Roman"/>
          <w:b/>
          <w:bCs/>
          <w:kern w:val="44"/>
          <w:sz w:val="44"/>
          <w:szCs w:val="44"/>
          <w:lang w:val="en-US" w:eastAsia="zh-CN" w:bidi="ar-SA"/>
        </w:rPr>
        <w:t xml:space="preserve">3 主要参考文献 </w:t>
      </w:r>
    </w:p>
    <w:p w14:paraId="4858A50E">
      <w:pPr>
        <w:keepNext w:val="0"/>
        <w:keepLines w:val="0"/>
        <w:pageBreakBefore w:val="0"/>
        <w:widowControl w:val="0"/>
        <w:numPr>
          <w:ilvl w:val="0"/>
          <w:numId w:val="2"/>
        </w:numPr>
        <w:kinsoku/>
        <w:wordWrap w:val="0"/>
        <w:overflowPunct/>
        <w:topLinePunct w:val="0"/>
        <w:autoSpaceDE/>
        <w:autoSpaceDN/>
        <w:bidi w:val="0"/>
        <w:adjustRightInd/>
        <w:snapToGrid/>
        <w:spacing w:after="0" w:afterLines="0" w:line="360" w:lineRule="auto"/>
        <w:ind w:left="480" w:leftChars="0" w:hanging="480" w:hangingChars="200"/>
        <w:jc w:val="both"/>
        <w:textAlignment w:val="auto"/>
        <w:rPr>
          <w:rFonts w:hint="default" w:ascii="Times New Roman" w:hAnsi="Times New Roman" w:cs="Times New Roman"/>
          <w:sz w:val="24"/>
          <w:szCs w:val="24"/>
          <w:lang w:eastAsia="zh-CN"/>
        </w:rPr>
      </w:pPr>
      <w:bookmarkStart w:id="1" w:name="_Ref23130"/>
      <w:bookmarkStart w:id="2" w:name="_Ref25897"/>
      <w:r>
        <w:rPr>
          <w:rFonts w:hint="default" w:ascii="Times New Roman" w:hAnsi="Times New Roman" w:cs="Times New Roman"/>
          <w:sz w:val="24"/>
          <w:szCs w:val="24"/>
          <w:lang w:eastAsia="zh-CN"/>
        </w:rPr>
        <w:t>张俊华、胡光宇. MySQL 数据库应用与管理实战[M].人民邮电出版社.2024</w:t>
      </w:r>
    </w:p>
    <w:bookmarkEnd w:id="1"/>
    <w:bookmarkEnd w:id="2"/>
    <w:p w14:paraId="7CC9A571">
      <w:pPr>
        <w:keepNext w:val="0"/>
        <w:keepLines w:val="0"/>
        <w:pageBreakBefore w:val="0"/>
        <w:widowControl w:val="0"/>
        <w:numPr>
          <w:ilvl w:val="0"/>
          <w:numId w:val="2"/>
        </w:numPr>
        <w:kinsoku/>
        <w:wordWrap w:val="0"/>
        <w:overflowPunct/>
        <w:topLinePunct w:val="0"/>
        <w:autoSpaceDE/>
        <w:autoSpaceDN/>
        <w:bidi w:val="0"/>
        <w:adjustRightInd/>
        <w:snapToGrid/>
        <w:spacing w:after="0" w:afterLines="0" w:line="360" w:lineRule="auto"/>
        <w:ind w:left="480" w:leftChars="0" w:hanging="480" w:hangingChars="200"/>
        <w:jc w:val="both"/>
        <w:textAlignment w:val="auto"/>
        <w:rPr>
          <w:rFonts w:hint="default" w:ascii="Times New Roman" w:hAnsi="Times New Roman" w:eastAsia="宋体" w:cs="Times New Roman"/>
          <w:kern w:val="2"/>
          <w:sz w:val="24"/>
          <w:szCs w:val="24"/>
          <w:lang w:eastAsia="zh-CN"/>
        </w:rPr>
      </w:pPr>
      <w:bookmarkStart w:id="3" w:name="_Ref32184"/>
      <w:bookmarkStart w:id="4" w:name="_Ref26932"/>
      <w:bookmarkStart w:id="5" w:name="_Ref26017"/>
      <w:r>
        <w:rPr>
          <w:rFonts w:hint="eastAsia" w:ascii="Times New Roman" w:hAnsi="Times New Roman" w:cs="Times New Roman"/>
          <w:kern w:val="2"/>
          <w:sz w:val="24"/>
          <w:szCs w:val="24"/>
          <w:lang w:val="en-US" w:eastAsia="zh-CN"/>
        </w:rPr>
        <w:t>黄苗苗.基于Vue和Node.js的作业管理系统的设计与实现[J].现代信息科技,2024,8(22):102-105+110.</w:t>
      </w:r>
    </w:p>
    <w:bookmarkEnd w:id="3"/>
    <w:p w14:paraId="2E2AB374">
      <w:pPr>
        <w:keepNext w:val="0"/>
        <w:keepLines w:val="0"/>
        <w:pageBreakBefore w:val="0"/>
        <w:widowControl w:val="0"/>
        <w:numPr>
          <w:ilvl w:val="0"/>
          <w:numId w:val="2"/>
        </w:numPr>
        <w:kinsoku/>
        <w:wordWrap w:val="0"/>
        <w:overflowPunct/>
        <w:topLinePunct w:val="0"/>
        <w:autoSpaceDE/>
        <w:autoSpaceDN/>
        <w:bidi w:val="0"/>
        <w:adjustRightInd/>
        <w:snapToGrid/>
        <w:spacing w:after="0" w:afterLines="0" w:line="360" w:lineRule="auto"/>
        <w:ind w:left="480" w:leftChars="0" w:hanging="480" w:hangingChars="200"/>
        <w:jc w:val="both"/>
        <w:textAlignment w:val="auto"/>
        <w:rPr>
          <w:rFonts w:hint="default" w:ascii="Times New Roman" w:hAnsi="Times New Roman" w:eastAsia="宋体" w:cs="Times New Roman"/>
          <w:kern w:val="2"/>
          <w:sz w:val="24"/>
          <w:szCs w:val="24"/>
          <w:lang w:eastAsia="zh-CN"/>
        </w:rPr>
      </w:pPr>
      <w:r>
        <w:rPr>
          <w:rFonts w:hint="eastAsia"/>
          <w:sz w:val="24"/>
          <w:szCs w:val="24"/>
        </w:rPr>
        <w:t>明日科技.Vue.js 开发快速入门到精通[M].化学工业出版社:202407:377.</w:t>
      </w:r>
    </w:p>
    <w:p w14:paraId="6496AB18">
      <w:pPr>
        <w:keepNext w:val="0"/>
        <w:keepLines w:val="0"/>
        <w:pageBreakBefore w:val="0"/>
        <w:widowControl w:val="0"/>
        <w:numPr>
          <w:ilvl w:val="0"/>
          <w:numId w:val="2"/>
        </w:numPr>
        <w:kinsoku/>
        <w:wordWrap w:val="0"/>
        <w:overflowPunct/>
        <w:topLinePunct w:val="0"/>
        <w:autoSpaceDE/>
        <w:autoSpaceDN/>
        <w:bidi w:val="0"/>
        <w:adjustRightInd/>
        <w:snapToGrid/>
        <w:spacing w:after="0" w:afterLines="0" w:line="360" w:lineRule="auto"/>
        <w:ind w:left="480" w:leftChars="0" w:hanging="480" w:hangingChars="200"/>
        <w:jc w:val="both"/>
        <w:textAlignment w:val="auto"/>
        <w:rPr>
          <w:rFonts w:hint="default" w:ascii="Times New Roman" w:hAnsi="Times New Roman" w:eastAsia="宋体" w:cs="Times New Roman"/>
          <w:kern w:val="2"/>
          <w:sz w:val="24"/>
          <w:szCs w:val="24"/>
          <w:lang w:eastAsia="zh-CN"/>
        </w:rPr>
      </w:pPr>
      <w:r>
        <w:rPr>
          <w:sz w:val="24"/>
          <w:szCs w:val="24"/>
        </w:rPr>
        <w:t>卫琳、马建红</w:t>
      </w:r>
      <w:r>
        <w:rPr>
          <w:rFonts w:ascii="Times New Roman" w:hAnsi="Times New Roman" w:eastAsia="Times New Roman" w:cs="Times New Roman"/>
          <w:sz w:val="24"/>
          <w:szCs w:val="24"/>
        </w:rPr>
        <w:t xml:space="preserve">. MySQL </w:t>
      </w:r>
      <w:r>
        <w:rPr>
          <w:sz w:val="24"/>
          <w:szCs w:val="24"/>
        </w:rPr>
        <w:t>数据库</w:t>
      </w:r>
      <w:r>
        <w:rPr>
          <w:spacing w:val="-1"/>
          <w:sz w:val="24"/>
          <w:szCs w:val="24"/>
        </w:rPr>
        <w:t>技术与应用</w:t>
      </w:r>
      <w:r>
        <w:rPr>
          <w:rFonts w:ascii="Times New Roman" w:hAnsi="Times New Roman" w:eastAsia="Times New Roman" w:cs="Times New Roman"/>
          <w:spacing w:val="-1"/>
          <w:sz w:val="24"/>
          <w:szCs w:val="24"/>
        </w:rPr>
        <w:t xml:space="preserve">[M].  </w:t>
      </w:r>
      <w:r>
        <w:rPr>
          <w:spacing w:val="-1"/>
          <w:sz w:val="24"/>
          <w:szCs w:val="24"/>
        </w:rPr>
        <w:t>清华大学出版社</w:t>
      </w:r>
      <w:r>
        <w:rPr>
          <w:rFonts w:ascii="Times New Roman" w:hAnsi="Times New Roman" w:eastAsia="Times New Roman" w:cs="Times New Roman"/>
          <w:spacing w:val="-1"/>
          <w:sz w:val="24"/>
          <w:szCs w:val="24"/>
        </w:rPr>
        <w:t>.2024</w:t>
      </w:r>
      <w:r>
        <w:rPr>
          <w:rFonts w:hint="eastAsia" w:eastAsia="宋体" w:cs="Times New Roman"/>
          <w:spacing w:val="-1"/>
          <w:sz w:val="24"/>
          <w:szCs w:val="24"/>
          <w:lang w:val="en-US" w:eastAsia="zh-CN"/>
        </w:rPr>
        <w:t>.</w:t>
      </w:r>
    </w:p>
    <w:p w14:paraId="16C71EB8">
      <w:pPr>
        <w:keepNext w:val="0"/>
        <w:keepLines w:val="0"/>
        <w:pageBreakBefore w:val="0"/>
        <w:widowControl w:val="0"/>
        <w:numPr>
          <w:ilvl w:val="0"/>
          <w:numId w:val="2"/>
        </w:numPr>
        <w:kinsoku/>
        <w:wordWrap w:val="0"/>
        <w:overflowPunct/>
        <w:topLinePunct w:val="0"/>
        <w:autoSpaceDE/>
        <w:autoSpaceDN/>
        <w:bidi w:val="0"/>
        <w:adjustRightInd/>
        <w:snapToGrid/>
        <w:spacing w:after="0" w:afterLines="0" w:line="360" w:lineRule="auto"/>
        <w:ind w:left="480" w:leftChars="0" w:hanging="480" w:hangingChars="200"/>
        <w:jc w:val="both"/>
        <w:textAlignment w:val="auto"/>
        <w:rPr>
          <w:rFonts w:hint="default" w:ascii="Times New Roman" w:hAnsi="Times New Roman" w:eastAsia="宋体" w:cs="Times New Roman"/>
          <w:kern w:val="2"/>
          <w:sz w:val="24"/>
          <w:szCs w:val="24"/>
          <w:lang w:eastAsia="zh-CN"/>
        </w:rPr>
      </w:pPr>
      <w:r>
        <w:rPr>
          <w:rFonts w:hint="eastAsia" w:cs="Times New Roman"/>
          <w:kern w:val="2"/>
          <w:sz w:val="24"/>
          <w:szCs w:val="24"/>
          <w:lang w:val="en-US" w:eastAsia="zh-CN"/>
        </w:rPr>
        <w:t xml:space="preserve">梁欣晨.哔哩哔哩经营战略转型的动因、路径及绩效研究[D].南京林业大学,2025. </w:t>
      </w:r>
    </w:p>
    <w:p w14:paraId="1D8EC04E">
      <w:pPr>
        <w:keepNext w:val="0"/>
        <w:keepLines w:val="0"/>
        <w:pageBreakBefore w:val="0"/>
        <w:widowControl w:val="0"/>
        <w:numPr>
          <w:ilvl w:val="0"/>
          <w:numId w:val="2"/>
        </w:numPr>
        <w:kinsoku/>
        <w:wordWrap w:val="0"/>
        <w:overflowPunct/>
        <w:topLinePunct w:val="0"/>
        <w:autoSpaceDE/>
        <w:autoSpaceDN/>
        <w:bidi w:val="0"/>
        <w:adjustRightInd/>
        <w:snapToGrid/>
        <w:spacing w:after="0" w:afterLines="0" w:line="360" w:lineRule="auto"/>
        <w:ind w:left="480" w:leftChars="0" w:hanging="480" w:hangingChars="200"/>
        <w:jc w:val="both"/>
        <w:textAlignment w:val="auto"/>
        <w:rPr>
          <w:rFonts w:hint="default" w:ascii="Times New Roman" w:hAnsi="Times New Roman" w:eastAsia="宋体" w:cs="Times New Roman"/>
          <w:kern w:val="2"/>
          <w:sz w:val="24"/>
          <w:szCs w:val="24"/>
          <w:lang w:eastAsia="zh-CN"/>
        </w:rPr>
      </w:pPr>
      <w:r>
        <w:rPr>
          <w:rFonts w:hint="default" w:ascii="Times New Roman" w:hAnsi="Times New Roman" w:eastAsia="宋体" w:cs="Times New Roman"/>
          <w:kern w:val="2"/>
          <w:sz w:val="24"/>
          <w:szCs w:val="24"/>
          <w:lang w:eastAsia="zh-CN"/>
        </w:rPr>
        <w:t>胡瑚.基于MySQL的科研信息管理系统数据库设计[J].信息与电脑(理论版),2024,36(04):169-171.</w:t>
      </w:r>
    </w:p>
    <w:bookmarkEnd w:id="4"/>
    <w:bookmarkEnd w:id="5"/>
    <w:p w14:paraId="322179A3">
      <w:pPr>
        <w:keepNext w:val="0"/>
        <w:keepLines w:val="0"/>
        <w:pageBreakBefore w:val="0"/>
        <w:widowControl w:val="0"/>
        <w:numPr>
          <w:ilvl w:val="0"/>
          <w:numId w:val="2"/>
        </w:numPr>
        <w:kinsoku/>
        <w:wordWrap w:val="0"/>
        <w:overflowPunct/>
        <w:topLinePunct w:val="0"/>
        <w:autoSpaceDE/>
        <w:autoSpaceDN/>
        <w:bidi w:val="0"/>
        <w:adjustRightInd/>
        <w:snapToGrid/>
        <w:spacing w:after="0" w:afterLines="0" w:line="360" w:lineRule="auto"/>
        <w:ind w:left="476" w:leftChars="0" w:hanging="476" w:hangingChars="200"/>
        <w:jc w:val="both"/>
        <w:textAlignment w:val="auto"/>
        <w:rPr>
          <w:rFonts w:hint="default" w:ascii="Times New Roman" w:hAnsi="Times New Roman" w:eastAsia="宋体" w:cs="Times New Roman"/>
          <w:kern w:val="2"/>
          <w:sz w:val="24"/>
          <w:szCs w:val="24"/>
          <w:lang w:eastAsia="zh-CN"/>
        </w:rPr>
      </w:pPr>
      <w:r>
        <w:rPr>
          <w:rFonts w:hint="eastAsia" w:ascii="宋体" w:hAnsi="宋体" w:eastAsia="宋体" w:cs="宋体"/>
          <w:snapToGrid w:val="0"/>
          <w:color w:val="000000"/>
          <w:spacing w:val="-1"/>
          <w:sz w:val="24"/>
          <w:szCs w:val="24"/>
          <w:lang w:val="en-US" w:eastAsia="zh-CN" w:bidi="ar-SA"/>
        </w:rPr>
        <w:t>黄建娜</w:t>
      </w:r>
      <w:r>
        <w:rPr>
          <w:rFonts w:hint="eastAsia" w:ascii="Times New Roman" w:hAnsi="Times New Roman" w:eastAsia="Times New Roman" w:cs="Times New Roman"/>
          <w:snapToGrid w:val="0"/>
          <w:color w:val="000000"/>
          <w:spacing w:val="-1"/>
          <w:sz w:val="24"/>
          <w:szCs w:val="24"/>
          <w:lang w:val="en-US" w:eastAsia="zh-CN" w:bidi="ar-SA"/>
        </w:rPr>
        <w:t>.</w:t>
      </w:r>
      <w:r>
        <w:rPr>
          <w:rFonts w:hint="eastAsia" w:ascii="宋体" w:hAnsi="宋体" w:eastAsia="宋体" w:cs="宋体"/>
          <w:snapToGrid w:val="0"/>
          <w:color w:val="000000"/>
          <w:spacing w:val="-1"/>
          <w:sz w:val="24"/>
          <w:szCs w:val="24"/>
          <w:lang w:val="en-US" w:eastAsia="zh-CN" w:bidi="ar-SA"/>
        </w:rPr>
        <w:t>日本动漫文化对外传播的路径创新与产业启示</w:t>
      </w:r>
      <w:r>
        <w:rPr>
          <w:rFonts w:hint="eastAsia" w:ascii="Times New Roman" w:hAnsi="Times New Roman" w:eastAsia="Times New Roman" w:cs="Times New Roman"/>
          <w:snapToGrid w:val="0"/>
          <w:color w:val="000000"/>
          <w:spacing w:val="-1"/>
          <w:sz w:val="24"/>
          <w:szCs w:val="24"/>
          <w:lang w:val="en-US" w:eastAsia="zh-CN" w:bidi="ar-SA"/>
        </w:rPr>
        <w:t>[J].</w:t>
      </w:r>
      <w:r>
        <w:rPr>
          <w:rFonts w:hint="eastAsia" w:ascii="宋体" w:hAnsi="宋体" w:eastAsia="宋体" w:cs="宋体"/>
          <w:snapToGrid w:val="0"/>
          <w:color w:val="000000"/>
          <w:spacing w:val="-1"/>
          <w:sz w:val="24"/>
          <w:szCs w:val="24"/>
          <w:lang w:val="en-US" w:eastAsia="zh-CN" w:bidi="ar-SA"/>
        </w:rPr>
        <w:t>大众文艺</w:t>
      </w:r>
      <w:r>
        <w:rPr>
          <w:rFonts w:hint="eastAsia" w:ascii="Times New Roman" w:hAnsi="Times New Roman" w:eastAsia="Times New Roman" w:cs="Times New Roman"/>
          <w:snapToGrid w:val="0"/>
          <w:color w:val="000000"/>
          <w:spacing w:val="-1"/>
          <w:sz w:val="24"/>
          <w:szCs w:val="24"/>
          <w:lang w:val="en-US" w:eastAsia="zh-CN" w:bidi="ar-SA"/>
        </w:rPr>
        <w:t>,2025,(08):130-132.</w:t>
      </w:r>
    </w:p>
    <w:p w14:paraId="476EBD38">
      <w:pPr>
        <w:keepNext w:val="0"/>
        <w:keepLines w:val="0"/>
        <w:pageBreakBefore w:val="0"/>
        <w:widowControl w:val="0"/>
        <w:numPr>
          <w:ilvl w:val="0"/>
          <w:numId w:val="2"/>
        </w:numPr>
        <w:kinsoku/>
        <w:wordWrap w:val="0"/>
        <w:overflowPunct/>
        <w:topLinePunct w:val="0"/>
        <w:autoSpaceDE/>
        <w:autoSpaceDN/>
        <w:bidi w:val="0"/>
        <w:adjustRightInd/>
        <w:snapToGrid/>
        <w:spacing w:after="0" w:afterLines="0" w:line="360" w:lineRule="auto"/>
        <w:ind w:left="480" w:leftChars="0" w:hanging="480" w:hangingChars="200"/>
        <w:jc w:val="both"/>
        <w:textAlignment w:val="auto"/>
        <w:rPr>
          <w:rFonts w:hint="default" w:ascii="Times New Roman" w:hAnsi="Times New Roman" w:eastAsia="宋体" w:cs="Times New Roman"/>
          <w:kern w:val="2"/>
          <w:sz w:val="24"/>
          <w:szCs w:val="24"/>
          <w:lang w:eastAsia="zh-CN"/>
        </w:rPr>
      </w:pPr>
      <w:r>
        <w:rPr>
          <w:rFonts w:hint="eastAsia" w:cs="Times New Roman"/>
          <w:kern w:val="2"/>
          <w:sz w:val="24"/>
          <w:szCs w:val="24"/>
          <w:lang w:val="en-US" w:eastAsia="zh-CN"/>
        </w:rPr>
        <w:t>周春吟.JavaScript技术在Web前端开发中的应用研究[J].软件,2024,45(11):175-177.</w:t>
      </w:r>
    </w:p>
    <w:p w14:paraId="3E9DB1C1">
      <w:pPr>
        <w:keepNext w:val="0"/>
        <w:keepLines w:val="0"/>
        <w:pageBreakBefore w:val="0"/>
        <w:widowControl w:val="0"/>
        <w:numPr>
          <w:ilvl w:val="0"/>
          <w:numId w:val="2"/>
        </w:numPr>
        <w:kinsoku/>
        <w:wordWrap w:val="0"/>
        <w:overflowPunct/>
        <w:topLinePunct w:val="0"/>
        <w:autoSpaceDE/>
        <w:autoSpaceDN/>
        <w:bidi w:val="0"/>
        <w:adjustRightInd/>
        <w:snapToGrid/>
        <w:spacing w:after="0" w:afterLines="0" w:line="360" w:lineRule="auto"/>
        <w:ind w:left="480" w:leftChars="0" w:hanging="480" w:hangingChars="200"/>
        <w:jc w:val="both"/>
        <w:textAlignment w:val="auto"/>
        <w:rPr>
          <w:sz w:val="24"/>
          <w:shd w:val="clear" w:color="auto" w:fill="FFFFFF"/>
        </w:rPr>
      </w:pPr>
      <w:r>
        <w:rPr>
          <w:rFonts w:hint="eastAsia" w:cs="Times New Roman"/>
          <w:kern w:val="2"/>
          <w:sz w:val="24"/>
          <w:szCs w:val="24"/>
          <w:lang w:val="en-US" w:eastAsia="zh-CN"/>
        </w:rPr>
        <w:t>周逸霏.体验经济视角下我国动漫衍生品开发的优化策略研究</w:t>
      </w:r>
      <w:r>
        <w:rPr>
          <w:rFonts w:hint="default" w:ascii="Times New Roman" w:hAnsi="Times New Roman" w:eastAsia="宋体" w:cs="Times New Roman"/>
          <w:kern w:val="2"/>
          <w:sz w:val="24"/>
          <w:szCs w:val="24"/>
          <w:lang w:eastAsia="zh-CN"/>
        </w:rPr>
        <w:t>[</w:t>
      </w:r>
      <w:r>
        <w:rPr>
          <w:rFonts w:hint="eastAsia" w:cs="Times New Roman"/>
          <w:kern w:val="2"/>
          <w:sz w:val="24"/>
          <w:szCs w:val="24"/>
          <w:lang w:val="en-US" w:eastAsia="zh-CN"/>
        </w:rPr>
        <w:t>D</w:t>
      </w:r>
      <w:r>
        <w:rPr>
          <w:rFonts w:hint="default" w:ascii="Times New Roman" w:hAnsi="Times New Roman" w:eastAsia="宋体" w:cs="Times New Roman"/>
          <w:kern w:val="2"/>
          <w:sz w:val="24"/>
          <w:szCs w:val="24"/>
          <w:lang w:eastAsia="zh-CN"/>
        </w:rPr>
        <w:t>].</w:t>
      </w:r>
      <w:r>
        <w:rPr>
          <w:rFonts w:hint="eastAsia" w:cs="Times New Roman"/>
          <w:kern w:val="2"/>
          <w:sz w:val="24"/>
          <w:szCs w:val="24"/>
          <w:lang w:val="en-US" w:eastAsia="zh-CN"/>
        </w:rPr>
        <w:t>山东财经大学，2025.</w:t>
      </w:r>
    </w:p>
    <w:p w14:paraId="61B1379A">
      <w:pPr>
        <w:numPr>
          <w:ilvl w:val="0"/>
          <w:numId w:val="2"/>
        </w:numPr>
        <w:spacing w:line="360" w:lineRule="auto"/>
        <w:ind w:left="480" w:hanging="480" w:hangingChars="200"/>
        <w:jc w:val="left"/>
        <w:rPr>
          <w:rFonts w:hint="eastAsia" w:ascii="Times New Roman" w:hAnsi="Times New Roman" w:eastAsia="微软雅黑" w:cs="Times New Roman"/>
          <w:sz w:val="24"/>
          <w:shd w:val="clear" w:color="auto" w:fill="FFFFFF"/>
        </w:rPr>
      </w:pPr>
      <w:r>
        <w:rPr>
          <w:rFonts w:hint="default" w:ascii="Times New Roman" w:hAnsi="Times New Roman" w:eastAsia="宋体" w:cs="Times New Roman"/>
          <w:kern w:val="2"/>
          <w:sz w:val="24"/>
          <w:szCs w:val="24"/>
          <w:lang w:eastAsia="zh-CN"/>
        </w:rPr>
        <w:t>李国莲,张玉,梁旭,等.基于JavaScript高校二手书流通程序的开发及应用[J].汉江师范学院学报,2024,44(03):1-5.</w:t>
      </w:r>
    </w:p>
    <w:p w14:paraId="08557B77">
      <w:pPr>
        <w:numPr>
          <w:ilvl w:val="0"/>
          <w:numId w:val="2"/>
        </w:numPr>
        <w:spacing w:line="360" w:lineRule="auto"/>
        <w:ind w:left="480" w:hanging="480" w:hangingChars="200"/>
        <w:jc w:val="left"/>
        <w:rPr>
          <w:rFonts w:hint="eastAsia" w:ascii="Times New Roman" w:hAnsi="Times New Roman" w:eastAsia="微软雅黑" w:cs="Times New Roman"/>
          <w:sz w:val="24"/>
          <w:shd w:val="clear" w:color="auto" w:fill="FFFFFF"/>
        </w:rPr>
      </w:pPr>
      <w:r>
        <w:rPr>
          <w:rFonts w:hint="eastAsia" w:ascii="Times New Roman" w:hAnsi="Times New Roman" w:eastAsia="微软雅黑" w:cs="Times New Roman"/>
          <w:sz w:val="24"/>
          <w:shd w:val="clear" w:color="auto" w:fill="FFFFFF"/>
        </w:rPr>
        <w:t xml:space="preserve">Megdadi  Y,  Alghizzawi  M,  Hammouri  M,  etal. The  impact of electronic sales  channels on  customers </w:t>
      </w:r>
      <w:r>
        <w:rPr>
          <w:rFonts w:hint="eastAsia" w:ascii="Times New Roman" w:hAnsi="Times New Roman" w:eastAsia="微软雅黑" w:cs="Times New Roman"/>
          <w:sz w:val="24"/>
          <w:shd w:val="clear" w:color="auto" w:fill="FFFFFF"/>
          <w:lang w:val="en-US" w:eastAsia="zh-CN"/>
        </w:rPr>
        <w:t xml:space="preserve"> </w:t>
      </w:r>
      <w:r>
        <w:rPr>
          <w:rFonts w:hint="eastAsia" w:ascii="Times New Roman" w:hAnsi="Times New Roman" w:eastAsia="微软雅黑" w:cs="Times New Roman"/>
          <w:sz w:val="24"/>
          <w:shd w:val="clear" w:color="auto" w:fill="FFFFFF"/>
        </w:rPr>
        <w:t>response of convenience  products</w:t>
      </w:r>
      <w:r>
        <w:rPr>
          <w:rFonts w:hint="eastAsia" w:ascii="Times New Roman" w:hAnsi="Times New Roman" w:eastAsia="微软雅黑" w:cs="Times New Roman"/>
          <w:sz w:val="24"/>
          <w:shd w:val="clear" w:color="auto" w:fill="FFFFFF"/>
          <w:lang w:val="en-US" w:eastAsia="zh-CN"/>
        </w:rPr>
        <w:t xml:space="preserve"> </w:t>
      </w:r>
      <w:r>
        <w:rPr>
          <w:rFonts w:hint="eastAsia" w:ascii="Times New Roman" w:hAnsi="Times New Roman" w:eastAsia="微软雅黑" w:cs="Times New Roman"/>
          <w:sz w:val="24"/>
          <w:shd w:val="clear" w:color="auto" w:fill="FFFFFF"/>
        </w:rPr>
        <w:t xml:space="preserve"> outlets stores[J]. Internationa l  Journal  of Professional Business  Review: Int. J. Prof. Bus. Rev., 2023,8(6):1.</w:t>
      </w:r>
    </w:p>
    <w:p w14:paraId="1DDD55C6">
      <w:pPr>
        <w:keepNext w:val="0"/>
        <w:keepLines w:val="0"/>
        <w:pageBreakBefore w:val="0"/>
        <w:widowControl w:val="0"/>
        <w:numPr>
          <w:ilvl w:val="0"/>
          <w:numId w:val="2"/>
        </w:numPr>
        <w:kinsoku/>
        <w:wordWrap w:val="0"/>
        <w:overflowPunct/>
        <w:topLinePunct w:val="0"/>
        <w:autoSpaceDE/>
        <w:autoSpaceDN/>
        <w:bidi w:val="0"/>
        <w:adjustRightInd/>
        <w:snapToGrid/>
        <w:spacing w:after="0" w:afterLines="0" w:line="360" w:lineRule="auto"/>
        <w:ind w:left="480" w:leftChars="0" w:hanging="480" w:hangingChars="200"/>
        <w:jc w:val="both"/>
        <w:textAlignment w:val="auto"/>
        <w:rPr>
          <w:rFonts w:hint="default" w:ascii="Times New Roman" w:hAnsi="Times New Roman" w:eastAsia="宋体" w:cs="Times New Roman"/>
          <w:kern w:val="2"/>
          <w:sz w:val="24"/>
          <w:szCs w:val="24"/>
          <w:lang w:eastAsia="zh-CN"/>
        </w:rPr>
      </w:pPr>
      <w:r>
        <w:rPr>
          <w:rFonts w:hint="default" w:ascii="Times New Roman" w:hAnsi="Times New Roman" w:eastAsia="宋体" w:cs="Times New Roman"/>
          <w:kern w:val="2"/>
          <w:sz w:val="24"/>
          <w:szCs w:val="24"/>
          <w:lang w:eastAsia="zh-CN"/>
        </w:rPr>
        <w:t>高倩倩,高立娜.电商平台的产品营销与销售策略[J].营销界,2024,(22):8-10.</w:t>
      </w:r>
    </w:p>
    <w:p w14:paraId="36F24F43">
      <w:pPr>
        <w:keepNext w:val="0"/>
        <w:keepLines w:val="0"/>
        <w:pageBreakBefore w:val="0"/>
        <w:widowControl w:val="0"/>
        <w:numPr>
          <w:ilvl w:val="0"/>
          <w:numId w:val="2"/>
        </w:numPr>
        <w:kinsoku/>
        <w:wordWrap w:val="0"/>
        <w:overflowPunct/>
        <w:topLinePunct w:val="0"/>
        <w:autoSpaceDE/>
        <w:autoSpaceDN/>
        <w:bidi w:val="0"/>
        <w:adjustRightInd/>
        <w:snapToGrid/>
        <w:spacing w:after="0" w:afterLines="0" w:line="360" w:lineRule="auto"/>
        <w:ind w:left="480" w:leftChars="0" w:hanging="480" w:hangingChars="200"/>
        <w:jc w:val="both"/>
        <w:textAlignment w:val="auto"/>
        <w:rPr>
          <w:rFonts w:hint="default" w:ascii="Times New Roman" w:hAnsi="Times New Roman" w:eastAsia="宋体" w:cs="Times New Roman"/>
          <w:kern w:val="2"/>
          <w:sz w:val="24"/>
          <w:szCs w:val="24"/>
          <w:lang w:eastAsia="zh-CN"/>
        </w:rPr>
      </w:pPr>
      <w:r>
        <w:rPr>
          <w:rFonts w:hint="default" w:ascii="Times New Roman" w:hAnsi="Times New Roman" w:eastAsia="宋体" w:cs="Times New Roman"/>
          <w:kern w:val="2"/>
          <w:sz w:val="24"/>
          <w:szCs w:val="24"/>
          <w:lang w:eastAsia="zh-CN"/>
        </w:rPr>
        <w:t>杨文霞,霍甜甜.基于Vue.js的学生选课系统的设计与实现[J].办公自动化,2025,30(18):7-9+31.</w:t>
      </w:r>
    </w:p>
    <w:p w14:paraId="3896858A">
      <w:pPr>
        <w:keepNext w:val="0"/>
        <w:keepLines w:val="0"/>
        <w:pageBreakBefore w:val="0"/>
        <w:widowControl w:val="0"/>
        <w:numPr>
          <w:ilvl w:val="0"/>
          <w:numId w:val="2"/>
        </w:numPr>
        <w:kinsoku/>
        <w:wordWrap w:val="0"/>
        <w:overflowPunct/>
        <w:topLinePunct w:val="0"/>
        <w:autoSpaceDE/>
        <w:autoSpaceDN/>
        <w:bidi w:val="0"/>
        <w:adjustRightInd/>
        <w:snapToGrid/>
        <w:spacing w:after="0" w:afterLines="0" w:line="360" w:lineRule="auto"/>
        <w:ind w:left="480" w:leftChars="0" w:hanging="480" w:hangingChars="200"/>
        <w:jc w:val="both"/>
        <w:textAlignment w:val="auto"/>
        <w:rPr>
          <w:rFonts w:hint="default" w:ascii="Times New Roman" w:hAnsi="Times New Roman" w:eastAsia="宋体" w:cs="Times New Roman"/>
          <w:kern w:val="2"/>
          <w:sz w:val="24"/>
          <w:szCs w:val="24"/>
          <w:lang w:eastAsia="zh-CN"/>
        </w:rPr>
      </w:pPr>
      <w:r>
        <w:rPr>
          <w:rFonts w:hint="default" w:ascii="Times New Roman" w:hAnsi="Times New Roman" w:eastAsia="宋体" w:cs="Times New Roman"/>
          <w:kern w:val="2"/>
          <w:sz w:val="24"/>
          <w:szCs w:val="24"/>
          <w:lang w:eastAsia="zh-CN"/>
        </w:rPr>
        <w:t>余吉安,肖彬,赵红燕.从产业链到产业平台:动漫产业集成发展模式[J].艺术百家,2024,40(06):37-44.</w:t>
      </w:r>
    </w:p>
    <w:p w14:paraId="7095BBA9">
      <w:pPr>
        <w:keepNext w:val="0"/>
        <w:keepLines w:val="0"/>
        <w:pageBreakBefore w:val="0"/>
        <w:widowControl w:val="0"/>
        <w:numPr>
          <w:ilvl w:val="0"/>
          <w:numId w:val="2"/>
        </w:numPr>
        <w:kinsoku/>
        <w:wordWrap w:val="0"/>
        <w:overflowPunct/>
        <w:topLinePunct w:val="0"/>
        <w:autoSpaceDE/>
        <w:autoSpaceDN/>
        <w:bidi w:val="0"/>
        <w:adjustRightInd/>
        <w:snapToGrid/>
        <w:spacing w:after="0" w:afterLines="0" w:line="360" w:lineRule="auto"/>
        <w:ind w:left="480" w:leftChars="0" w:hanging="480" w:hangingChars="200"/>
        <w:jc w:val="both"/>
        <w:textAlignment w:val="auto"/>
        <w:rPr>
          <w:rFonts w:hint="default" w:ascii="Times New Roman" w:hAnsi="Times New Roman" w:eastAsia="宋体" w:cs="Times New Roman"/>
          <w:kern w:val="2"/>
          <w:sz w:val="24"/>
          <w:szCs w:val="24"/>
          <w:lang w:eastAsia="zh-CN"/>
        </w:rPr>
      </w:pPr>
      <w:r>
        <w:rPr>
          <w:rFonts w:hint="default" w:ascii="Times New Roman" w:hAnsi="Times New Roman" w:eastAsia="宋体" w:cs="Times New Roman"/>
          <w:kern w:val="2"/>
          <w:sz w:val="24"/>
          <w:szCs w:val="24"/>
          <w:lang w:eastAsia="zh-CN"/>
        </w:rPr>
        <w:t>杨文霞,霍甜甜.基于Vue.js的学生选课系统的设计与实现[J].办公自动化,2025,30(18):7-9+31.</w:t>
      </w:r>
    </w:p>
    <w:p w14:paraId="77E9192A">
      <w:pPr>
        <w:spacing w:line="360" w:lineRule="auto"/>
        <w:rPr>
          <w:rFonts w:ascii="Times New Roman" w:hAnsi="Times New Roman" w:eastAsia="宋体" w:cs="Times New Roman"/>
          <w:sz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71"/>
      </w:tblGrid>
      <w:tr w14:paraId="33F02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9" w:hRule="atLeast"/>
        </w:trPr>
        <w:tc>
          <w:tcPr>
            <w:tcW w:w="9271" w:type="dxa"/>
            <w:noWrap w:val="0"/>
            <w:vAlign w:val="top"/>
          </w:tcPr>
          <w:p w14:paraId="3AAED757">
            <w:pPr>
              <w:tabs>
                <w:tab w:val="left" w:pos="4900"/>
                <w:tab w:val="right" w:pos="7472"/>
              </w:tabs>
              <w:spacing w:before="156" w:beforeLines="50"/>
              <w:rPr>
                <w:rFonts w:hint="eastAsia"/>
                <w:b/>
                <w:bCs/>
                <w:sz w:val="24"/>
              </w:rPr>
            </w:pPr>
            <w:r>
              <w:rPr>
                <w:rFonts w:hint="eastAsia"/>
                <w:b/>
                <w:bCs/>
                <w:sz w:val="24"/>
              </w:rPr>
              <w:t>指导教师</w:t>
            </w:r>
            <w:r>
              <w:rPr>
                <w:rFonts w:hint="eastAsia"/>
                <w:b/>
                <w:sz w:val="24"/>
              </w:rPr>
              <w:t>意见</w:t>
            </w:r>
            <w:r>
              <w:rPr>
                <w:rFonts w:hint="eastAsia"/>
                <w:b/>
                <w:bCs/>
                <w:sz w:val="24"/>
              </w:rPr>
              <w:t>：</w:t>
            </w:r>
          </w:p>
          <w:p w14:paraId="030BCB63">
            <w:pPr>
              <w:tabs>
                <w:tab w:val="left" w:pos="4900"/>
                <w:tab w:val="right" w:pos="7472"/>
              </w:tabs>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该生毕业设计题目符合计算机科学与技术专业毕业设计要求，论文选题与专业结合较紧密，选题的研究具有一定的实践指导意义。课题难度适中，立意明确，技术路线可行，研究内容充实，研究方法切实有效，成果具有一定的创新价值。同意开题。</w:t>
            </w:r>
          </w:p>
          <w:p w14:paraId="5AEB5047">
            <w:pPr>
              <w:tabs>
                <w:tab w:val="left" w:pos="4900"/>
                <w:tab w:val="right" w:pos="7472"/>
              </w:tabs>
              <w:spacing w:line="360" w:lineRule="auto"/>
              <w:rPr>
                <w:rFonts w:hint="eastAsia"/>
                <w:sz w:val="24"/>
              </w:rPr>
            </w:pPr>
            <w:r>
              <w:rPr>
                <w:rFonts w:hint="eastAsia"/>
                <w:sz w:val="24"/>
              </w:rPr>
              <w:t xml:space="preserve"> </w:t>
            </w:r>
          </w:p>
          <w:p w14:paraId="4591636F">
            <w:pPr>
              <w:spacing w:before="156" w:beforeLines="50" w:after="156" w:afterLines="50"/>
              <w:jc w:val="left"/>
              <w:rPr>
                <w:rFonts w:hint="eastAsia"/>
                <w:sz w:val="24"/>
              </w:rPr>
            </w:pPr>
          </w:p>
          <w:p w14:paraId="0F2CD26F">
            <w:pPr>
              <w:keepNext w:val="0"/>
              <w:keepLines w:val="0"/>
              <w:widowControl w:val="0"/>
              <w:suppressLineNumbers w:val="0"/>
              <w:spacing w:before="0" w:beforeAutospacing="0" w:after="0" w:afterAutospacing="0"/>
              <w:ind w:left="0" w:right="0"/>
              <w:jc w:val="center"/>
              <w:rPr>
                <w:sz w:val="24"/>
                <w:u w:val="single"/>
              </w:rPr>
            </w:pPr>
            <w:r>
              <w:rPr>
                <w:rFonts w:hint="eastAsia"/>
                <w:sz w:val="24"/>
                <w:lang w:val="en-US" w:eastAsia="zh-CN"/>
              </w:rPr>
              <w:t xml:space="preserve">                         </w:t>
            </w:r>
            <w:r>
              <w:rPr>
                <w:rFonts w:hint="eastAsia"/>
                <w:sz w:val="24"/>
              </w:rPr>
              <w:t>指导教师：</w:t>
            </w:r>
            <w:r>
              <w:rPr>
                <w:rFonts w:hint="eastAsia" w:ascii="宋体" w:hAnsi="宋体" w:eastAsia="宋体" w:cs="宋体"/>
                <w:bCs/>
                <w:kern w:val="2"/>
                <w:sz w:val="24"/>
                <w:szCs w:val="24"/>
                <w:lang w:val="en-US" w:eastAsia="zh-CN" w:bidi="ar"/>
              </w:rPr>
              <w:drawing>
                <wp:inline distT="0" distB="0" distL="114300" distR="114300">
                  <wp:extent cx="432435" cy="233045"/>
                  <wp:effectExtent l="0" t="0" r="12065" b="8255"/>
                  <wp:docPr id="5" name="图片 5" descr="64b30e632683807efdad7a556dfed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4b30e632683807efdad7a556dfed21a"/>
                          <pic:cNvPicPr>
                            <a:picLocks noChangeAspect="1"/>
                          </pic:cNvPicPr>
                        </pic:nvPicPr>
                        <pic:blipFill>
                          <a:blip r:embed="rId12"/>
                          <a:stretch>
                            <a:fillRect/>
                          </a:stretch>
                        </pic:blipFill>
                        <pic:spPr>
                          <a:xfrm>
                            <a:off x="0" y="0"/>
                            <a:ext cx="432435" cy="233045"/>
                          </a:xfrm>
                          <a:prstGeom prst="rect">
                            <a:avLst/>
                          </a:prstGeom>
                        </pic:spPr>
                      </pic:pic>
                    </a:graphicData>
                  </a:graphic>
                </wp:inline>
              </w:drawing>
            </w:r>
            <w:r>
              <w:rPr>
                <w:rFonts w:hint="eastAsia" w:ascii="宋体" w:hAnsi="宋体" w:eastAsia="宋体" w:cs="宋体"/>
                <w:bCs/>
                <w:kern w:val="2"/>
                <w:sz w:val="24"/>
                <w:szCs w:val="24"/>
                <w:lang w:val="en-US" w:eastAsia="zh-CN" w:bidi="ar"/>
              </w:rPr>
              <w:t xml:space="preserve"> </w:t>
            </w:r>
          </w:p>
          <w:p w14:paraId="06916B4F">
            <w:pPr>
              <w:spacing w:line="400" w:lineRule="exact"/>
              <w:rPr>
                <w:rStyle w:val="16"/>
                <w:rFonts w:hint="eastAsia"/>
                <w:snapToGrid w:val="0"/>
                <w:color w:val="000000"/>
                <w:kern w:val="40"/>
                <w:sz w:val="24"/>
              </w:rPr>
            </w:pPr>
            <w:r>
              <w:rPr>
                <w:rFonts w:hint="eastAsia"/>
                <w:sz w:val="24"/>
              </w:rPr>
              <w:t xml:space="preserve">                                           </w:t>
            </w:r>
            <w:r>
              <w:rPr>
                <w:rFonts w:hint="eastAsia"/>
                <w:sz w:val="24"/>
                <w:lang w:val="en-US" w:eastAsia="zh-CN"/>
              </w:rPr>
              <w:t xml:space="preserve">             2025 </w:t>
            </w:r>
            <w:r>
              <w:rPr>
                <w:rFonts w:hint="eastAsia"/>
                <w:sz w:val="24"/>
              </w:rPr>
              <w:t>年</w:t>
            </w:r>
            <w:r>
              <w:rPr>
                <w:rFonts w:hint="eastAsia"/>
                <w:sz w:val="24"/>
                <w:lang w:val="en-US" w:eastAsia="zh-CN"/>
              </w:rPr>
              <w:t xml:space="preserve"> 11 </w:t>
            </w:r>
            <w:r>
              <w:rPr>
                <w:rFonts w:hint="eastAsia"/>
                <w:sz w:val="24"/>
              </w:rPr>
              <w:t>月</w:t>
            </w:r>
            <w:r>
              <w:rPr>
                <w:rFonts w:hint="eastAsia"/>
                <w:sz w:val="24"/>
                <w:lang w:val="en-US" w:eastAsia="zh-CN"/>
              </w:rPr>
              <w:t xml:space="preserve"> 11 </w:t>
            </w:r>
            <w:r>
              <w:rPr>
                <w:rFonts w:hint="eastAsia"/>
                <w:sz w:val="24"/>
              </w:rPr>
              <w:t xml:space="preserve">日   </w:t>
            </w:r>
          </w:p>
        </w:tc>
      </w:tr>
      <w:tr w14:paraId="6B2A0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9271" w:type="dxa"/>
            <w:noWrap w:val="0"/>
            <w:vAlign w:val="top"/>
          </w:tcPr>
          <w:p w14:paraId="18B58EEA">
            <w:pPr>
              <w:tabs>
                <w:tab w:val="left" w:pos="4900"/>
                <w:tab w:val="right" w:pos="7472"/>
              </w:tabs>
              <w:spacing w:before="156" w:beforeLines="50"/>
              <w:rPr>
                <w:rFonts w:hint="eastAsia"/>
                <w:sz w:val="24"/>
              </w:rPr>
            </w:pPr>
            <w:r>
              <w:rPr>
                <w:rFonts w:hint="eastAsia"/>
                <w:b/>
                <w:bCs/>
                <w:sz w:val="24"/>
              </w:rPr>
              <w:t>教研室意见</w:t>
            </w:r>
            <w:r>
              <w:rPr>
                <w:rFonts w:hint="eastAsia"/>
                <w:b/>
                <w:sz w:val="24"/>
              </w:rPr>
              <w:t>：</w:t>
            </w:r>
            <w:r>
              <w:rPr>
                <w:rFonts w:hint="eastAsia"/>
                <w:sz w:val="24"/>
              </w:rPr>
              <w:t xml:space="preserve"> </w:t>
            </w:r>
          </w:p>
          <w:p w14:paraId="3A316CD3">
            <w:pPr>
              <w:tabs>
                <w:tab w:val="left" w:pos="4900"/>
                <w:tab w:val="right" w:pos="7472"/>
              </w:tabs>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该生研究课题符合计算机科学与技术专业培养要求，研究目标清晰，调研充分，技术路线可行，课题难度适中，报告结构完整，课题具有一定实践应用价值和创新性，同意开题。</w:t>
            </w:r>
          </w:p>
          <w:p w14:paraId="6020EDDE">
            <w:pPr>
              <w:tabs>
                <w:tab w:val="left" w:pos="4900"/>
                <w:tab w:val="right" w:pos="7472"/>
              </w:tabs>
              <w:spacing w:line="360" w:lineRule="auto"/>
              <w:rPr>
                <w:rFonts w:hint="eastAsia"/>
                <w:sz w:val="24"/>
              </w:rPr>
            </w:pPr>
          </w:p>
          <w:p w14:paraId="1539AF6B">
            <w:pPr>
              <w:tabs>
                <w:tab w:val="left" w:pos="4900"/>
                <w:tab w:val="right" w:pos="7472"/>
              </w:tabs>
              <w:rPr>
                <w:rFonts w:hint="eastAsia"/>
                <w:sz w:val="24"/>
              </w:rPr>
            </w:pPr>
          </w:p>
          <w:p w14:paraId="3F8ADB0D">
            <w:pPr>
              <w:spacing w:before="156" w:beforeLines="50" w:after="156" w:afterLines="50"/>
              <w:jc w:val="center"/>
              <w:rPr>
                <w:rFonts w:hint="eastAsia"/>
                <w:sz w:val="24"/>
              </w:rPr>
            </w:pPr>
            <w:r>
              <w:rPr>
                <w:rFonts w:hint="eastAsia"/>
                <w:spacing w:val="80"/>
                <w:sz w:val="24"/>
              </w:rPr>
              <w:t>审查结果</w:t>
            </w:r>
            <w:r>
              <w:rPr>
                <w:rFonts w:hint="eastAsia"/>
                <w:sz w:val="24"/>
              </w:rPr>
              <w:t>：√同意开题           不同意开题</w:t>
            </w:r>
          </w:p>
          <w:p w14:paraId="056B4B02">
            <w:pPr>
              <w:tabs>
                <w:tab w:val="left" w:pos="4910"/>
                <w:tab w:val="right" w:pos="7472"/>
              </w:tabs>
              <w:spacing w:after="156" w:afterLines="50"/>
              <w:ind w:firstLine="5760" w:firstLineChars="2400"/>
              <w:rPr>
                <w:rFonts w:hint="eastAsia"/>
                <w:sz w:val="24"/>
              </w:rPr>
            </w:pPr>
          </w:p>
          <w:p w14:paraId="478529E4">
            <w:pPr>
              <w:tabs>
                <w:tab w:val="left" w:pos="4910"/>
                <w:tab w:val="right" w:pos="7472"/>
              </w:tabs>
              <w:spacing w:after="156" w:afterLines="50"/>
              <w:ind w:firstLine="5040" w:firstLineChars="2100"/>
              <w:rPr>
                <w:sz w:val="24"/>
              </w:rPr>
            </w:pPr>
            <w:r>
              <w:rPr>
                <w:rFonts w:hint="eastAsia"/>
                <w:sz w:val="24"/>
              </w:rPr>
              <w:t>教研室主任：</w:t>
            </w:r>
            <w:r>
              <w:drawing>
                <wp:inline distT="0" distB="0" distL="114300" distR="114300">
                  <wp:extent cx="762000" cy="254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762000" cy="254000"/>
                          </a:xfrm>
                          <a:prstGeom prst="rect">
                            <a:avLst/>
                          </a:prstGeom>
                          <a:noFill/>
                          <a:ln>
                            <a:noFill/>
                          </a:ln>
                        </pic:spPr>
                      </pic:pic>
                    </a:graphicData>
                  </a:graphic>
                </wp:inline>
              </w:drawing>
            </w:r>
          </w:p>
          <w:p w14:paraId="494B9231">
            <w:pPr>
              <w:spacing w:line="400" w:lineRule="exact"/>
              <w:jc w:val="center"/>
              <w:rPr>
                <w:rStyle w:val="16"/>
                <w:snapToGrid w:val="0"/>
                <w:color w:val="000000"/>
                <w:kern w:val="40"/>
                <w:sz w:val="24"/>
              </w:rPr>
            </w:pPr>
            <w:r>
              <w:rPr>
                <w:rFonts w:hint="eastAsia"/>
                <w:sz w:val="24"/>
                <w:lang w:val="en-US" w:eastAsia="zh-CN"/>
              </w:rPr>
              <w:t xml:space="preserve">                                                        </w:t>
            </w:r>
            <w:bookmarkStart w:id="6" w:name="_GoBack"/>
            <w:bookmarkEnd w:id="6"/>
            <w:r>
              <w:rPr>
                <w:rFonts w:hint="eastAsia"/>
                <w:sz w:val="24"/>
                <w:lang w:val="en-US" w:eastAsia="zh-CN"/>
              </w:rPr>
              <w:t xml:space="preserve">2025 </w:t>
            </w:r>
            <w:r>
              <w:rPr>
                <w:rFonts w:hint="eastAsia"/>
                <w:sz w:val="24"/>
              </w:rPr>
              <w:t>年</w:t>
            </w:r>
            <w:r>
              <w:rPr>
                <w:rFonts w:hint="eastAsia"/>
                <w:sz w:val="24"/>
                <w:lang w:val="en-US" w:eastAsia="zh-CN"/>
              </w:rPr>
              <w:t xml:space="preserve"> 11 </w:t>
            </w:r>
            <w:r>
              <w:rPr>
                <w:rFonts w:hint="eastAsia"/>
                <w:sz w:val="24"/>
              </w:rPr>
              <w:t>月</w:t>
            </w:r>
            <w:r>
              <w:rPr>
                <w:rFonts w:hint="eastAsia"/>
                <w:sz w:val="24"/>
                <w:lang w:val="en-US" w:eastAsia="zh-CN"/>
              </w:rPr>
              <w:t xml:space="preserve"> 13 </w:t>
            </w:r>
            <w:r>
              <w:rPr>
                <w:rFonts w:hint="eastAsia"/>
                <w:sz w:val="24"/>
              </w:rPr>
              <w:t>日</w:t>
            </w:r>
          </w:p>
        </w:tc>
      </w:tr>
    </w:tbl>
    <w:p w14:paraId="7F556CE9">
      <w:pPr>
        <w:spacing w:line="360" w:lineRule="auto"/>
        <w:ind w:left="480" w:hanging="480" w:hangingChars="200"/>
        <w:rPr>
          <w:rFonts w:hint="eastAsia" w:ascii="宋体" w:hAnsi="宋体"/>
          <w:sz w:val="24"/>
        </w:rPr>
      </w:pPr>
    </w:p>
    <w:sectPr>
      <w:headerReference r:id="rId7" w:type="first"/>
      <w:footerReference r:id="rId9" w:type="first"/>
      <w:headerReference r:id="rId6" w:type="default"/>
      <w:footerReference r:id="rId8" w:type="default"/>
      <w:pgSz w:w="11906" w:h="16838"/>
      <w:pgMar w:top="1418" w:right="1418" w:bottom="1418" w:left="1418" w:header="851" w:footer="992" w:gutter="0"/>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B323E">
    <w:pPr>
      <w:pStyle w:val="9"/>
      <w:ind w:firstLine="8640" w:firstLineChars="480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8154B">
    <w:pPr>
      <w:pStyle w:val="9"/>
      <w:jc w:val="center"/>
    </w:pPr>
    <w:r>
      <w:rPr>
        <w:rFonts w:hint="eastAsia"/>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3DCB7">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87C05BF">
                          <w:pPr>
                            <w:pStyle w:val="9"/>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- 44 -</w:t>
                          </w:r>
                          <w:r>
                            <w:rPr>
                              <w:rFonts w:hint="eastAsia"/>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087C05BF">
                    <w:pPr>
                      <w:pStyle w:val="9"/>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- 44 -</w:t>
                    </w:r>
                    <w:r>
                      <w:rPr>
                        <w:rFonts w:hint="eastAsia"/>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E032F">
    <w:pPr>
      <w:pStyle w:val="9"/>
      <w:rPr>
        <w:rFonts w:hint="eastAsia"/>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BCCB303">
                          <w:pPr>
                            <w:pStyle w:val="9"/>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F+UJskBAACZAwAADgAAAGRycy9lMm9Eb2MueG1srVPNjtMwEL4j8Q6W&#10;79TZaoW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UX5QmyQEAAJkDAAAOAAAAAAAAAAEAIAAAAB4BAABkcnMvZTJvRG9j&#10;LnhtbFBLBQYAAAAABgAGAFkBAABZBQAAAAA=&#10;">
              <v:fill on="f" focussize="0,0"/>
              <v:stroke on="f"/>
              <v:imagedata o:title=""/>
              <o:lock v:ext="edit" aspectratio="f"/>
              <v:textbox inset="0mm,0mm,0mm,0mm" style="mso-fit-shape-to-text:t;">
                <w:txbxContent>
                  <w:p w14:paraId="7BCCB303">
                    <w:pPr>
                      <w:pStyle w:val="9"/>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105DF">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0BD5B">
    <w:pPr>
      <w:pStyle w:val="10"/>
      <w:rPr>
        <w:rFonts w:ascii="宋体" w:hAnsi="宋体"/>
        <w:sz w:val="21"/>
        <w:szCs w:val="21"/>
      </w:rPr>
    </w:pPr>
    <w:r>
      <w:rPr>
        <w:rFonts w:hint="eastAsia" w:ascii="宋体" w:hAnsi="宋体"/>
        <w:sz w:val="21"/>
        <w:szCs w:val="21"/>
      </w:rPr>
      <w:t>大连科技学院202</w:t>
    </w:r>
    <w:r>
      <w:rPr>
        <w:rFonts w:hint="eastAsia" w:ascii="宋体" w:hAnsi="宋体"/>
        <w:sz w:val="21"/>
        <w:szCs w:val="21"/>
        <w:lang w:val="en-US" w:eastAsia="zh-CN"/>
      </w:rPr>
      <w:t>6</w:t>
    </w:r>
    <w:r>
      <w:rPr>
        <w:rFonts w:hint="eastAsia" w:ascii="宋体" w:hAnsi="宋体"/>
        <w:sz w:val="21"/>
        <w:szCs w:val="21"/>
      </w:rPr>
      <w:t>届本科毕业设计（论文）开题报告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5F647">
    <w:pPr>
      <w:pStyle w:val="10"/>
      <w:rPr>
        <w:rFonts w:ascii="宋体" w:hAnsi="宋体"/>
        <w:sz w:val="21"/>
        <w:szCs w:val="21"/>
      </w:rPr>
    </w:pPr>
    <w:r>
      <w:rPr>
        <w:rFonts w:hint="eastAsia" w:ascii="宋体" w:hAnsi="宋体"/>
        <w:sz w:val="21"/>
        <w:szCs w:val="21"/>
      </w:rPr>
      <w:t>大连科技学院202</w:t>
    </w:r>
    <w:r>
      <w:rPr>
        <w:rFonts w:hint="eastAsia" w:ascii="宋体" w:hAnsi="宋体"/>
        <w:sz w:val="21"/>
        <w:szCs w:val="21"/>
        <w:lang w:val="en-US" w:eastAsia="zh-CN"/>
      </w:rPr>
      <w:t>6</w:t>
    </w:r>
    <w:r>
      <w:rPr>
        <w:rFonts w:hint="eastAsia" w:ascii="宋体" w:hAnsi="宋体"/>
        <w:sz w:val="21"/>
        <w:szCs w:val="21"/>
      </w:rPr>
      <w:t>届本科毕业设计（论文）开题报告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76407A"/>
    <w:multiLevelType w:val="singleLevel"/>
    <w:tmpl w:val="2876407A"/>
    <w:lvl w:ilvl="0" w:tentative="0">
      <w:start w:val="1"/>
      <w:numFmt w:val="decimal"/>
      <w:suff w:val="space"/>
      <w:lvlText w:val="[%1]"/>
      <w:lvlJc w:val="left"/>
      <w:pPr>
        <w:tabs>
          <w:tab w:val="left" w:pos="312"/>
        </w:tabs>
      </w:pPr>
      <w:rPr>
        <w:rFonts w:hint="default"/>
      </w:rPr>
    </w:lvl>
  </w:abstractNum>
  <w:abstractNum w:abstractNumId="1">
    <w:nsid w:val="5FE9B93C"/>
    <w:multiLevelType w:val="multilevel"/>
    <w:tmpl w:val="5FE9B93C"/>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RjMThkYTBmNDZiYWE2MDU1ZDk2ZDQ3YzY1MjdkN2UifQ=="/>
  </w:docVars>
  <w:rsids>
    <w:rsidRoot w:val="00602A0D"/>
    <w:rsid w:val="0000172B"/>
    <w:rsid w:val="000152D1"/>
    <w:rsid w:val="00027374"/>
    <w:rsid w:val="000308B6"/>
    <w:rsid w:val="00065612"/>
    <w:rsid w:val="00095124"/>
    <w:rsid w:val="000A3DF0"/>
    <w:rsid w:val="000F0EBE"/>
    <w:rsid w:val="000F2F45"/>
    <w:rsid w:val="000F3B6B"/>
    <w:rsid w:val="00132052"/>
    <w:rsid w:val="00144268"/>
    <w:rsid w:val="00145978"/>
    <w:rsid w:val="00156320"/>
    <w:rsid w:val="00157E4C"/>
    <w:rsid w:val="00162E07"/>
    <w:rsid w:val="002025C1"/>
    <w:rsid w:val="00211DFD"/>
    <w:rsid w:val="00230EAF"/>
    <w:rsid w:val="00233E84"/>
    <w:rsid w:val="00276C39"/>
    <w:rsid w:val="002A0E9C"/>
    <w:rsid w:val="002A723A"/>
    <w:rsid w:val="002C1DD3"/>
    <w:rsid w:val="002D1265"/>
    <w:rsid w:val="00307DD6"/>
    <w:rsid w:val="00311633"/>
    <w:rsid w:val="00331A3B"/>
    <w:rsid w:val="00360E24"/>
    <w:rsid w:val="003631ED"/>
    <w:rsid w:val="00365A00"/>
    <w:rsid w:val="003772F7"/>
    <w:rsid w:val="0039659B"/>
    <w:rsid w:val="003A140B"/>
    <w:rsid w:val="003C7595"/>
    <w:rsid w:val="003E3B16"/>
    <w:rsid w:val="003F23A7"/>
    <w:rsid w:val="004069B7"/>
    <w:rsid w:val="00416E6D"/>
    <w:rsid w:val="00427C62"/>
    <w:rsid w:val="0044761A"/>
    <w:rsid w:val="00454AEF"/>
    <w:rsid w:val="00456D65"/>
    <w:rsid w:val="00473C77"/>
    <w:rsid w:val="00484FAF"/>
    <w:rsid w:val="004A226F"/>
    <w:rsid w:val="004B444D"/>
    <w:rsid w:val="004F4F00"/>
    <w:rsid w:val="00507A53"/>
    <w:rsid w:val="005150AA"/>
    <w:rsid w:val="00523182"/>
    <w:rsid w:val="00523858"/>
    <w:rsid w:val="00532AEE"/>
    <w:rsid w:val="00585F95"/>
    <w:rsid w:val="005B58B5"/>
    <w:rsid w:val="005D240C"/>
    <w:rsid w:val="005D6041"/>
    <w:rsid w:val="00600A51"/>
    <w:rsid w:val="00602A0D"/>
    <w:rsid w:val="00606D64"/>
    <w:rsid w:val="006253D2"/>
    <w:rsid w:val="0064751D"/>
    <w:rsid w:val="006621E6"/>
    <w:rsid w:val="00674A13"/>
    <w:rsid w:val="006752D5"/>
    <w:rsid w:val="006A7CA0"/>
    <w:rsid w:val="006E0B22"/>
    <w:rsid w:val="006E4B0F"/>
    <w:rsid w:val="00746976"/>
    <w:rsid w:val="007758B4"/>
    <w:rsid w:val="00784546"/>
    <w:rsid w:val="008023AC"/>
    <w:rsid w:val="0080739E"/>
    <w:rsid w:val="008230ED"/>
    <w:rsid w:val="00825030"/>
    <w:rsid w:val="0083098D"/>
    <w:rsid w:val="0083562E"/>
    <w:rsid w:val="00836121"/>
    <w:rsid w:val="00842538"/>
    <w:rsid w:val="008435AC"/>
    <w:rsid w:val="00857DF5"/>
    <w:rsid w:val="008657C3"/>
    <w:rsid w:val="0087507E"/>
    <w:rsid w:val="00892820"/>
    <w:rsid w:val="00894C73"/>
    <w:rsid w:val="008B4E80"/>
    <w:rsid w:val="008C4FA5"/>
    <w:rsid w:val="008D1E07"/>
    <w:rsid w:val="008D7A24"/>
    <w:rsid w:val="00901F96"/>
    <w:rsid w:val="00902294"/>
    <w:rsid w:val="00903FDC"/>
    <w:rsid w:val="009117D1"/>
    <w:rsid w:val="00920825"/>
    <w:rsid w:val="00952168"/>
    <w:rsid w:val="0097148E"/>
    <w:rsid w:val="009B5162"/>
    <w:rsid w:val="00A05CD2"/>
    <w:rsid w:val="00A33BA7"/>
    <w:rsid w:val="00A46FEB"/>
    <w:rsid w:val="00A75CBC"/>
    <w:rsid w:val="00A970BF"/>
    <w:rsid w:val="00AA0868"/>
    <w:rsid w:val="00AC3E07"/>
    <w:rsid w:val="00AE0E6E"/>
    <w:rsid w:val="00AE27C4"/>
    <w:rsid w:val="00AE4794"/>
    <w:rsid w:val="00AE5AFF"/>
    <w:rsid w:val="00AF27D1"/>
    <w:rsid w:val="00AF3612"/>
    <w:rsid w:val="00B0607E"/>
    <w:rsid w:val="00B37905"/>
    <w:rsid w:val="00B41B7E"/>
    <w:rsid w:val="00B47A7A"/>
    <w:rsid w:val="00B51B6C"/>
    <w:rsid w:val="00B82D4E"/>
    <w:rsid w:val="00BC09BD"/>
    <w:rsid w:val="00BC303D"/>
    <w:rsid w:val="00C01AC3"/>
    <w:rsid w:val="00C01B4F"/>
    <w:rsid w:val="00C0769A"/>
    <w:rsid w:val="00C10D0F"/>
    <w:rsid w:val="00C34C6E"/>
    <w:rsid w:val="00C56A48"/>
    <w:rsid w:val="00C56DDD"/>
    <w:rsid w:val="00C75605"/>
    <w:rsid w:val="00C94C10"/>
    <w:rsid w:val="00CA5F05"/>
    <w:rsid w:val="00CA700B"/>
    <w:rsid w:val="00CD54F9"/>
    <w:rsid w:val="00CE520D"/>
    <w:rsid w:val="00D24819"/>
    <w:rsid w:val="00D2588C"/>
    <w:rsid w:val="00D42C38"/>
    <w:rsid w:val="00D4433C"/>
    <w:rsid w:val="00D6669A"/>
    <w:rsid w:val="00D839B1"/>
    <w:rsid w:val="00D85F3F"/>
    <w:rsid w:val="00D90EA4"/>
    <w:rsid w:val="00DB2FAD"/>
    <w:rsid w:val="00DD2C72"/>
    <w:rsid w:val="00E20A6D"/>
    <w:rsid w:val="00E21E57"/>
    <w:rsid w:val="00E34C67"/>
    <w:rsid w:val="00E54528"/>
    <w:rsid w:val="00E54F68"/>
    <w:rsid w:val="00E672CF"/>
    <w:rsid w:val="00E724D5"/>
    <w:rsid w:val="00E85C68"/>
    <w:rsid w:val="00E92F57"/>
    <w:rsid w:val="00EC05F9"/>
    <w:rsid w:val="00EC75FA"/>
    <w:rsid w:val="00EE4560"/>
    <w:rsid w:val="00F03A8D"/>
    <w:rsid w:val="00F03D18"/>
    <w:rsid w:val="00F12C84"/>
    <w:rsid w:val="00F1437E"/>
    <w:rsid w:val="00F351DD"/>
    <w:rsid w:val="00F530C1"/>
    <w:rsid w:val="00F54A9E"/>
    <w:rsid w:val="00F72497"/>
    <w:rsid w:val="00F879BC"/>
    <w:rsid w:val="00F87DC8"/>
    <w:rsid w:val="00FA1A8C"/>
    <w:rsid w:val="00FE2AE2"/>
    <w:rsid w:val="011412EA"/>
    <w:rsid w:val="0119548C"/>
    <w:rsid w:val="02921765"/>
    <w:rsid w:val="03F73FB3"/>
    <w:rsid w:val="04E15802"/>
    <w:rsid w:val="05143B7E"/>
    <w:rsid w:val="053846B8"/>
    <w:rsid w:val="054D733B"/>
    <w:rsid w:val="05F03CD0"/>
    <w:rsid w:val="06426774"/>
    <w:rsid w:val="06C92DA6"/>
    <w:rsid w:val="06CE1DB6"/>
    <w:rsid w:val="071F2612"/>
    <w:rsid w:val="07F615C4"/>
    <w:rsid w:val="0839248D"/>
    <w:rsid w:val="089505C0"/>
    <w:rsid w:val="08956586"/>
    <w:rsid w:val="09585192"/>
    <w:rsid w:val="09633FD5"/>
    <w:rsid w:val="09931095"/>
    <w:rsid w:val="09D0443A"/>
    <w:rsid w:val="0B3348DE"/>
    <w:rsid w:val="0B464335"/>
    <w:rsid w:val="0CB13FF3"/>
    <w:rsid w:val="0D523741"/>
    <w:rsid w:val="0DD40ACB"/>
    <w:rsid w:val="0E99714E"/>
    <w:rsid w:val="0EF9040B"/>
    <w:rsid w:val="0F164CEC"/>
    <w:rsid w:val="0F632C4E"/>
    <w:rsid w:val="0FBE7878"/>
    <w:rsid w:val="0FDD306A"/>
    <w:rsid w:val="10392996"/>
    <w:rsid w:val="10BF014D"/>
    <w:rsid w:val="122D02D9"/>
    <w:rsid w:val="12402E84"/>
    <w:rsid w:val="12834A40"/>
    <w:rsid w:val="12B91B6C"/>
    <w:rsid w:val="13C407C9"/>
    <w:rsid w:val="145E6E6F"/>
    <w:rsid w:val="14997EA7"/>
    <w:rsid w:val="14D7277E"/>
    <w:rsid w:val="14F53C66"/>
    <w:rsid w:val="15432DDE"/>
    <w:rsid w:val="160E57D7"/>
    <w:rsid w:val="162F4567"/>
    <w:rsid w:val="164D489F"/>
    <w:rsid w:val="16D276A1"/>
    <w:rsid w:val="17DD454F"/>
    <w:rsid w:val="180608F8"/>
    <w:rsid w:val="18961DEF"/>
    <w:rsid w:val="190B0C48"/>
    <w:rsid w:val="19E716B5"/>
    <w:rsid w:val="1AAB4490"/>
    <w:rsid w:val="1AFE1D64"/>
    <w:rsid w:val="1B5932F7"/>
    <w:rsid w:val="1BD96DDB"/>
    <w:rsid w:val="1BE22134"/>
    <w:rsid w:val="1D0165EA"/>
    <w:rsid w:val="1D053C87"/>
    <w:rsid w:val="1D210A3A"/>
    <w:rsid w:val="1DBF3C91"/>
    <w:rsid w:val="1E8A260F"/>
    <w:rsid w:val="1EDF6D71"/>
    <w:rsid w:val="1EFF5812"/>
    <w:rsid w:val="1F792DAF"/>
    <w:rsid w:val="1FB873B9"/>
    <w:rsid w:val="207672EF"/>
    <w:rsid w:val="20FF48DA"/>
    <w:rsid w:val="21B55BF5"/>
    <w:rsid w:val="21B668BC"/>
    <w:rsid w:val="226B15C7"/>
    <w:rsid w:val="22BA5BB9"/>
    <w:rsid w:val="23812232"/>
    <w:rsid w:val="246C63AE"/>
    <w:rsid w:val="25F3318F"/>
    <w:rsid w:val="265D19C7"/>
    <w:rsid w:val="268B161A"/>
    <w:rsid w:val="278E13C2"/>
    <w:rsid w:val="28836A4D"/>
    <w:rsid w:val="289E73E3"/>
    <w:rsid w:val="28FF5CF5"/>
    <w:rsid w:val="29AE7AF9"/>
    <w:rsid w:val="2B0D0850"/>
    <w:rsid w:val="2B1716CE"/>
    <w:rsid w:val="2B28102B"/>
    <w:rsid w:val="2B6449C4"/>
    <w:rsid w:val="2C8B28C6"/>
    <w:rsid w:val="2DCF6D99"/>
    <w:rsid w:val="2E271C28"/>
    <w:rsid w:val="2E282ABC"/>
    <w:rsid w:val="2EBC4A66"/>
    <w:rsid w:val="2F0F103A"/>
    <w:rsid w:val="2F6D4DD0"/>
    <w:rsid w:val="2FB74B63"/>
    <w:rsid w:val="308C014E"/>
    <w:rsid w:val="3092527A"/>
    <w:rsid w:val="313D0A5E"/>
    <w:rsid w:val="31A00DEF"/>
    <w:rsid w:val="34796F56"/>
    <w:rsid w:val="354B24DC"/>
    <w:rsid w:val="3649324A"/>
    <w:rsid w:val="38911F41"/>
    <w:rsid w:val="391F156F"/>
    <w:rsid w:val="3A1E4827"/>
    <w:rsid w:val="3B2152DA"/>
    <w:rsid w:val="3B6A19E7"/>
    <w:rsid w:val="3C9708C1"/>
    <w:rsid w:val="3CD77CE5"/>
    <w:rsid w:val="3DF943C0"/>
    <w:rsid w:val="3E133F77"/>
    <w:rsid w:val="3E18333B"/>
    <w:rsid w:val="3E1F21EA"/>
    <w:rsid w:val="3F7C387F"/>
    <w:rsid w:val="3FA9448E"/>
    <w:rsid w:val="40033788"/>
    <w:rsid w:val="40185875"/>
    <w:rsid w:val="409475F1"/>
    <w:rsid w:val="420E5181"/>
    <w:rsid w:val="42164036"/>
    <w:rsid w:val="421B33FA"/>
    <w:rsid w:val="43067FF7"/>
    <w:rsid w:val="432C3E44"/>
    <w:rsid w:val="43595741"/>
    <w:rsid w:val="437F4732"/>
    <w:rsid w:val="43E072C8"/>
    <w:rsid w:val="44103433"/>
    <w:rsid w:val="447A6FDD"/>
    <w:rsid w:val="450308A1"/>
    <w:rsid w:val="45244CBC"/>
    <w:rsid w:val="46A240EA"/>
    <w:rsid w:val="489B5295"/>
    <w:rsid w:val="48CB3DCC"/>
    <w:rsid w:val="4968786D"/>
    <w:rsid w:val="49880C8F"/>
    <w:rsid w:val="4BDC3BFA"/>
    <w:rsid w:val="4C066EC9"/>
    <w:rsid w:val="4C1859D3"/>
    <w:rsid w:val="4C3142ED"/>
    <w:rsid w:val="4D714816"/>
    <w:rsid w:val="4DC74040"/>
    <w:rsid w:val="4DF0398D"/>
    <w:rsid w:val="4DF3347D"/>
    <w:rsid w:val="4E2A24F7"/>
    <w:rsid w:val="4E3A694A"/>
    <w:rsid w:val="4E8567CB"/>
    <w:rsid w:val="4EF45866"/>
    <w:rsid w:val="4FB14C50"/>
    <w:rsid w:val="50CD6842"/>
    <w:rsid w:val="510C31D4"/>
    <w:rsid w:val="512C6431"/>
    <w:rsid w:val="51431169"/>
    <w:rsid w:val="5167648E"/>
    <w:rsid w:val="53052B92"/>
    <w:rsid w:val="53065A01"/>
    <w:rsid w:val="53066584"/>
    <w:rsid w:val="53667057"/>
    <w:rsid w:val="53F65197"/>
    <w:rsid w:val="542422AD"/>
    <w:rsid w:val="554F18E1"/>
    <w:rsid w:val="55597BD8"/>
    <w:rsid w:val="559D7C46"/>
    <w:rsid w:val="55B47996"/>
    <w:rsid w:val="56DD6C8E"/>
    <w:rsid w:val="57250B4B"/>
    <w:rsid w:val="57EC78BB"/>
    <w:rsid w:val="595219A0"/>
    <w:rsid w:val="5A2F7ED4"/>
    <w:rsid w:val="5A4D5918"/>
    <w:rsid w:val="5A976A73"/>
    <w:rsid w:val="5B1D3E71"/>
    <w:rsid w:val="5B681B2F"/>
    <w:rsid w:val="5BC97600"/>
    <w:rsid w:val="5BFB1E7B"/>
    <w:rsid w:val="5C2A2760"/>
    <w:rsid w:val="5D526412"/>
    <w:rsid w:val="5D842A4E"/>
    <w:rsid w:val="5E020833"/>
    <w:rsid w:val="5ED25BAB"/>
    <w:rsid w:val="60797678"/>
    <w:rsid w:val="60FE01BF"/>
    <w:rsid w:val="61407084"/>
    <w:rsid w:val="62DB47B4"/>
    <w:rsid w:val="62E55633"/>
    <w:rsid w:val="63060222"/>
    <w:rsid w:val="63343EC4"/>
    <w:rsid w:val="637701A9"/>
    <w:rsid w:val="63D7141F"/>
    <w:rsid w:val="63D80CF3"/>
    <w:rsid w:val="66443008"/>
    <w:rsid w:val="6732696D"/>
    <w:rsid w:val="69020CEC"/>
    <w:rsid w:val="692D60CC"/>
    <w:rsid w:val="69342E70"/>
    <w:rsid w:val="69DF4B8A"/>
    <w:rsid w:val="6AD22940"/>
    <w:rsid w:val="6BC26511"/>
    <w:rsid w:val="6BDD159D"/>
    <w:rsid w:val="6D072FAD"/>
    <w:rsid w:val="6D396CA7"/>
    <w:rsid w:val="6EA43DB9"/>
    <w:rsid w:val="6EAB3BD4"/>
    <w:rsid w:val="6F3560BA"/>
    <w:rsid w:val="708A673A"/>
    <w:rsid w:val="70A4425D"/>
    <w:rsid w:val="70C27092"/>
    <w:rsid w:val="71926986"/>
    <w:rsid w:val="71F15DA2"/>
    <w:rsid w:val="71F92EA9"/>
    <w:rsid w:val="72D04C58"/>
    <w:rsid w:val="73375A36"/>
    <w:rsid w:val="73A155A6"/>
    <w:rsid w:val="73E221E3"/>
    <w:rsid w:val="74575C64"/>
    <w:rsid w:val="748702F8"/>
    <w:rsid w:val="74A92964"/>
    <w:rsid w:val="74B60BDD"/>
    <w:rsid w:val="754937FF"/>
    <w:rsid w:val="769C3384"/>
    <w:rsid w:val="76F856BA"/>
    <w:rsid w:val="77663E35"/>
    <w:rsid w:val="777032C5"/>
    <w:rsid w:val="791B3AD4"/>
    <w:rsid w:val="79586707"/>
    <w:rsid w:val="79E17356"/>
    <w:rsid w:val="79EA0FE8"/>
    <w:rsid w:val="7B5F4099"/>
    <w:rsid w:val="7B777075"/>
    <w:rsid w:val="7B8304A5"/>
    <w:rsid w:val="7D0F187B"/>
    <w:rsid w:val="7D225061"/>
    <w:rsid w:val="7D511DEB"/>
    <w:rsid w:val="7DB770BD"/>
    <w:rsid w:val="7EEC1E59"/>
    <w:rsid w:val="7F0C421B"/>
    <w:rsid w:val="7FB14DC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1"/>
    <w:next w:val="1"/>
    <w:qFormat/>
    <w:uiPriority w:val="9"/>
    <w:pPr>
      <w:keepNext/>
      <w:keepLines/>
      <w:spacing w:after="100" w:afterLines="100"/>
      <w:jc w:val="left"/>
      <w:outlineLvl w:val="0"/>
    </w:pPr>
    <w:rPr>
      <w:rFonts w:ascii="黑体" w:hAnsi="黑体" w:eastAsia="黑体"/>
      <w:b/>
      <w:bCs/>
      <w:kern w:val="44"/>
      <w:sz w:val="44"/>
      <w:szCs w:val="44"/>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ind w:firstLine="420" w:firstLineChars="200"/>
    </w:pPr>
  </w:style>
  <w:style w:type="paragraph" w:styleId="3">
    <w:name w:val="Body Text Indent"/>
    <w:basedOn w:val="1"/>
    <w:qFormat/>
    <w:uiPriority w:val="99"/>
    <w:pPr>
      <w:ind w:firstLine="463" w:firstLineChars="193"/>
    </w:pPr>
  </w:style>
  <w:style w:type="paragraph" w:styleId="5">
    <w:name w:val="annotation text"/>
    <w:basedOn w:val="1"/>
    <w:link w:val="18"/>
    <w:qFormat/>
    <w:uiPriority w:val="0"/>
    <w:pPr>
      <w:jc w:val="left"/>
    </w:pPr>
  </w:style>
  <w:style w:type="paragraph" w:styleId="6">
    <w:name w:val="Body Text"/>
    <w:basedOn w:val="1"/>
    <w:semiHidden/>
    <w:qFormat/>
    <w:uiPriority w:val="0"/>
    <w:rPr>
      <w:rFonts w:ascii="宋体" w:hAnsi="宋体" w:eastAsia="宋体" w:cs="宋体"/>
      <w:sz w:val="31"/>
      <w:szCs w:val="31"/>
      <w:lang w:val="en-US" w:eastAsia="en-US" w:bidi="ar-SA"/>
    </w:rPr>
  </w:style>
  <w:style w:type="paragraph" w:styleId="7">
    <w:name w:val="Date"/>
    <w:basedOn w:val="1"/>
    <w:next w:val="1"/>
    <w:link w:val="19"/>
    <w:qFormat/>
    <w:uiPriority w:val="0"/>
    <w:pPr>
      <w:ind w:left="100" w:leftChars="2500"/>
    </w:pPr>
  </w:style>
  <w:style w:type="paragraph" w:styleId="8">
    <w:name w:val="Balloon Text"/>
    <w:basedOn w:val="1"/>
    <w:semiHidden/>
    <w:qFormat/>
    <w:uiPriority w:val="0"/>
    <w:rPr>
      <w:sz w:val="18"/>
      <w:szCs w:val="18"/>
    </w:rPr>
  </w:style>
  <w:style w:type="paragraph" w:styleId="9">
    <w:name w:val="footer"/>
    <w:basedOn w:val="1"/>
    <w:link w:val="20"/>
    <w:qFormat/>
    <w:uiPriority w:val="99"/>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2">
    <w:name w:val="Title"/>
    <w:basedOn w:val="1"/>
    <w:next w:val="1"/>
    <w:qFormat/>
    <w:uiPriority w:val="10"/>
    <w:pPr>
      <w:spacing w:before="240" w:after="60"/>
      <w:outlineLvl w:val="0"/>
    </w:pPr>
    <w:rPr>
      <w:rFonts w:ascii="Cambria" w:hAnsi="Cambria"/>
      <w:b/>
      <w:bCs/>
      <w:sz w:val="32"/>
      <w:szCs w:val="32"/>
    </w:rPr>
  </w:style>
  <w:style w:type="paragraph" w:styleId="13">
    <w:name w:val="annotation subject"/>
    <w:basedOn w:val="5"/>
    <w:next w:val="5"/>
    <w:link w:val="21"/>
    <w:qFormat/>
    <w:uiPriority w:val="0"/>
    <w:rPr>
      <w:b/>
      <w:bCs/>
    </w:rPr>
  </w:style>
  <w:style w:type="character" w:styleId="16">
    <w:name w:val="Strong"/>
    <w:qFormat/>
    <w:uiPriority w:val="22"/>
    <w:rPr>
      <w:b/>
      <w:bCs/>
    </w:rPr>
  </w:style>
  <w:style w:type="character" w:styleId="17">
    <w:name w:val="annotation reference"/>
    <w:qFormat/>
    <w:uiPriority w:val="0"/>
    <w:rPr>
      <w:sz w:val="21"/>
      <w:szCs w:val="21"/>
    </w:rPr>
  </w:style>
  <w:style w:type="character" w:customStyle="1" w:styleId="18">
    <w:name w:val="批注文字 字符"/>
    <w:link w:val="5"/>
    <w:qFormat/>
    <w:uiPriority w:val="0"/>
    <w:rPr>
      <w:kern w:val="2"/>
      <w:sz w:val="21"/>
      <w:szCs w:val="24"/>
    </w:rPr>
  </w:style>
  <w:style w:type="character" w:customStyle="1" w:styleId="19">
    <w:name w:val="日期 字符"/>
    <w:link w:val="7"/>
    <w:qFormat/>
    <w:uiPriority w:val="0"/>
    <w:rPr>
      <w:kern w:val="2"/>
      <w:sz w:val="21"/>
      <w:szCs w:val="24"/>
    </w:rPr>
  </w:style>
  <w:style w:type="character" w:customStyle="1" w:styleId="20">
    <w:name w:val="页脚 字符"/>
    <w:link w:val="9"/>
    <w:qFormat/>
    <w:uiPriority w:val="99"/>
    <w:rPr>
      <w:kern w:val="2"/>
      <w:sz w:val="18"/>
      <w:szCs w:val="18"/>
    </w:rPr>
  </w:style>
  <w:style w:type="character" w:customStyle="1" w:styleId="21">
    <w:name w:val="批注主题 字符"/>
    <w:link w:val="13"/>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djd</Company>
  <Pages>7</Pages>
  <Words>3603</Words>
  <Characters>4262</Characters>
  <Lines>30</Lines>
  <Paragraphs>8</Paragraphs>
  <TotalTime>0</TotalTime>
  <ScaleCrop>false</ScaleCrop>
  <LinksUpToDate>false</LinksUpToDate>
  <CharactersWithSpaces>4536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2023-10-25T01:03:00Z</dcterms:created>
  <dc:creator>zh</dc:creator>
  <cp:lastModifiedBy>花兒對我笑つ。</cp:lastModifiedBy>
  <cp:lastPrinted>2019-03-13T02:48:00Z</cp:lastPrinted>
  <dcterms:modified xsi:type="dcterms:W3CDTF">2026-05-19T03:57:34Z</dcterms:modified>
  <dc:title> </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7BB1C00286F94CACADEE0AD351503F07_13</vt:lpwstr>
  </property>
  <property fmtid="{D5CDD505-2E9C-101B-9397-08002B2CF9AE}" pid="4" name="KSOTemplateDocerSaveRecord">
    <vt:lpwstr>eyJoZGlkIjoiYTM1NzNlYTY3ZjkxY2Y5N2U4MjYyNmNjOTkwMTBjMzYiLCJ1c2VySWQiOiIzODM2MTc5MTMifQ==</vt:lpwstr>
  </property>
</Properties>
</file>