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0549" w:rsidRDefault="008820FE">
      <w:pPr>
        <w:jc w:val="center"/>
        <w:rPr>
          <w:lang w:eastAsia="zh-CN"/>
        </w:rPr>
      </w:pPr>
      <w:r>
        <w:rPr>
          <w:b/>
          <w:sz w:val="36"/>
          <w:lang w:eastAsia="zh-CN"/>
        </w:rPr>
        <w:t>复杂结构</w:t>
      </w:r>
      <w:r>
        <w:rPr>
          <w:b/>
          <w:sz w:val="36"/>
          <w:lang w:eastAsia="zh-CN"/>
        </w:rPr>
        <w:t xml:space="preserve"> Fixture </w:t>
      </w:r>
      <w:r>
        <w:rPr>
          <w:b/>
          <w:sz w:val="36"/>
          <w:lang w:eastAsia="zh-CN"/>
        </w:rPr>
        <w:t>文档</w:t>
      </w:r>
    </w:p>
    <w:p w:rsidR="009E0549" w:rsidRDefault="008820FE">
      <w:pPr>
        <w:rPr>
          <w:lang w:eastAsia="zh-CN"/>
        </w:rPr>
      </w:pPr>
      <w:r>
        <w:rPr>
          <w:b/>
          <w:lang w:eastAsia="zh-CN"/>
        </w:rPr>
        <w:t>目录</w:t>
      </w:r>
    </w:p>
    <w:p w:rsidR="00FB3CC7" w:rsidRDefault="008820FE">
      <w:pPr>
        <w:pStyle w:val="14"/>
        <w:tabs>
          <w:tab w:val="right" w:leader="dot" w:pos="863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6744162" w:history="1">
        <w:r w:rsidR="00FB3CC7" w:rsidRPr="002E6D74">
          <w:rPr>
            <w:rStyle w:val="aff9"/>
            <w:noProof/>
          </w:rPr>
          <w:t>一、</w:t>
        </w:r>
        <w:r w:rsidR="00FB3CC7" w:rsidRPr="002E6D74">
          <w:rPr>
            <w:rStyle w:val="aff9"/>
            <w:rFonts w:ascii="微软雅黑" w:eastAsia="微软雅黑" w:hAnsi="微软雅黑" w:cs="微软雅黑" w:hint="eastAsia"/>
            <w:noProof/>
          </w:rPr>
          <w:t>图</w:t>
        </w:r>
        <w:r w:rsidR="00FB3CC7" w:rsidRPr="002E6D74">
          <w:rPr>
            <w:rStyle w:val="aff9"/>
            <w:rFonts w:ascii="Yu Gothic UI" w:eastAsia="Yu Gothic UI" w:hAnsi="Yu Gothic UI" w:cs="Yu Gothic UI" w:hint="eastAsia"/>
            <w:noProof/>
          </w:rPr>
          <w:t>片与超</w:t>
        </w:r>
        <w:r w:rsidR="00FB3CC7" w:rsidRPr="002E6D74">
          <w:rPr>
            <w:rStyle w:val="aff9"/>
            <w:rFonts w:ascii="微软雅黑" w:eastAsia="微软雅黑" w:hAnsi="微软雅黑" w:cs="微软雅黑" w:hint="eastAsia"/>
            <w:noProof/>
          </w:rPr>
          <w:t>链</w:t>
        </w:r>
        <w:r w:rsidR="00FB3CC7" w:rsidRPr="002E6D74">
          <w:rPr>
            <w:rStyle w:val="aff9"/>
            <w:rFonts w:ascii="Yu Gothic UI" w:eastAsia="Yu Gothic UI" w:hAnsi="Yu Gothic UI" w:cs="Yu Gothic UI" w:hint="eastAsia"/>
            <w:noProof/>
          </w:rPr>
          <w:t>接（行内</w:t>
        </w:r>
        <w:r w:rsidR="00FB3CC7" w:rsidRPr="002E6D74">
          <w:rPr>
            <w:rStyle w:val="aff9"/>
            <w:rFonts w:ascii="微软雅黑" w:eastAsia="微软雅黑" w:hAnsi="微软雅黑" w:cs="微软雅黑" w:hint="eastAsia"/>
            <w:noProof/>
          </w:rPr>
          <w:t>链</w:t>
        </w:r>
        <w:r w:rsidR="00FB3CC7" w:rsidRPr="002E6D74">
          <w:rPr>
            <w:rStyle w:val="aff9"/>
            <w:rFonts w:ascii="Yu Gothic UI" w:eastAsia="Yu Gothic UI" w:hAnsi="Yu Gothic UI" w:cs="Yu Gothic UI" w:hint="eastAsia"/>
            <w:noProof/>
          </w:rPr>
          <w:t>接）</w:t>
        </w:r>
        <w:r w:rsidR="00FB3CC7">
          <w:rPr>
            <w:noProof/>
            <w:webHidden/>
          </w:rPr>
          <w:tab/>
        </w:r>
        <w:r w:rsidR="00FB3CC7">
          <w:rPr>
            <w:noProof/>
            <w:webHidden/>
          </w:rPr>
          <w:fldChar w:fldCharType="begin"/>
        </w:r>
        <w:r w:rsidR="00FB3CC7">
          <w:rPr>
            <w:noProof/>
            <w:webHidden/>
          </w:rPr>
          <w:instrText xml:space="preserve"> PAGEREF _Toc226744162 \h </w:instrText>
        </w:r>
        <w:r w:rsidR="00FB3CC7">
          <w:rPr>
            <w:noProof/>
            <w:webHidden/>
          </w:rPr>
        </w:r>
        <w:r w:rsidR="00FB3CC7">
          <w:rPr>
            <w:noProof/>
            <w:webHidden/>
          </w:rPr>
          <w:fldChar w:fldCharType="separate"/>
        </w:r>
        <w:r w:rsidR="00FB3CC7">
          <w:rPr>
            <w:noProof/>
            <w:webHidden/>
          </w:rPr>
          <w:t>1</w:t>
        </w:r>
        <w:r w:rsidR="00FB3CC7">
          <w:rPr>
            <w:noProof/>
            <w:webHidden/>
          </w:rPr>
          <w:fldChar w:fldCharType="end"/>
        </w:r>
      </w:hyperlink>
    </w:p>
    <w:p w:rsidR="00FB3CC7" w:rsidRDefault="00FB3CC7">
      <w:pPr>
        <w:pStyle w:val="2a"/>
        <w:tabs>
          <w:tab w:val="right" w:leader="dot" w:pos="8630"/>
        </w:tabs>
        <w:ind w:left="440"/>
        <w:rPr>
          <w:noProof/>
        </w:rPr>
      </w:pPr>
      <w:hyperlink w:anchor="_Toc226744163" w:history="1">
        <w:r w:rsidRPr="002E6D74">
          <w:rPr>
            <w:rStyle w:val="aff9"/>
            <w:noProof/>
          </w:rPr>
          <w:t>超</w:t>
        </w:r>
        <w:r w:rsidRPr="002E6D74">
          <w:rPr>
            <w:rStyle w:val="aff9"/>
            <w:rFonts w:ascii="微软雅黑" w:eastAsia="微软雅黑" w:hAnsi="微软雅黑" w:cs="微软雅黑" w:hint="eastAsia"/>
            <w:noProof/>
          </w:rPr>
          <w:t>链</w:t>
        </w:r>
        <w:r w:rsidRPr="002E6D74">
          <w:rPr>
            <w:rStyle w:val="aff9"/>
            <w:rFonts w:ascii="Yu Gothic UI" w:eastAsia="Yu Gothic UI" w:hAnsi="Yu Gothic UI" w:cs="Yu Gothic UI" w:hint="eastAsia"/>
            <w:noProof/>
          </w:rPr>
          <w:t>接</w:t>
        </w:r>
        <w:r w:rsidRPr="002E6D74">
          <w:rPr>
            <w:rStyle w:val="aff9"/>
            <w:rFonts w:ascii="微软雅黑" w:eastAsia="微软雅黑" w:hAnsi="微软雅黑" w:cs="微软雅黑" w:hint="eastAsia"/>
            <w:noProof/>
          </w:rPr>
          <w:t>专节</w:t>
        </w:r>
        <w:r w:rsidRPr="002E6D74">
          <w:rPr>
            <w:rStyle w:val="aff9"/>
            <w:rFonts w:ascii="Yu Gothic UI" w:eastAsia="Yu Gothic UI" w:hAnsi="Yu Gothic UI" w:cs="Yu Gothic UI" w:hint="eastAsia"/>
            <w:noProof/>
          </w:rPr>
          <w:t>（多条独立</w:t>
        </w:r>
        <w:r w:rsidRPr="002E6D74">
          <w:rPr>
            <w:rStyle w:val="aff9"/>
            <w:rFonts w:ascii="微软雅黑" w:eastAsia="微软雅黑" w:hAnsi="微软雅黑" w:cs="微软雅黑" w:hint="eastAsia"/>
            <w:noProof/>
          </w:rPr>
          <w:t>链</w:t>
        </w:r>
        <w:r w:rsidRPr="002E6D74">
          <w:rPr>
            <w:rStyle w:val="aff9"/>
            <w:rFonts w:ascii="Yu Gothic UI" w:eastAsia="Yu Gothic UI" w:hAnsi="Yu Gothic UI" w:cs="Yu Gothic UI" w:hint="eastAsia"/>
            <w:noProof/>
          </w:rPr>
          <w:t>接）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_Toc226744163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FB3CC7" w:rsidRDefault="00FB3CC7">
      <w:pPr>
        <w:pStyle w:val="14"/>
        <w:tabs>
          <w:tab w:val="right" w:leader="dot" w:pos="8630"/>
        </w:tabs>
        <w:rPr>
          <w:noProof/>
        </w:rPr>
      </w:pPr>
      <w:hyperlink w:anchor="_Toc226744164" w:history="1">
        <w:r w:rsidRPr="002E6D74">
          <w:rPr>
            <w:rStyle w:val="aff9"/>
            <w:noProof/>
          </w:rPr>
          <w:t>二、表格与</w:t>
        </w:r>
        <w:r w:rsidRPr="002E6D74">
          <w:rPr>
            <w:rStyle w:val="aff9"/>
            <w:rFonts w:ascii="微软雅黑" w:eastAsia="微软雅黑" w:hAnsi="微软雅黑" w:cs="微软雅黑" w:hint="eastAsia"/>
            <w:noProof/>
          </w:rPr>
          <w:t>单</w:t>
        </w:r>
        <w:r w:rsidRPr="002E6D74">
          <w:rPr>
            <w:rStyle w:val="aff9"/>
            <w:rFonts w:ascii="Yu Gothic UI" w:eastAsia="Yu Gothic UI" w:hAnsi="Yu Gothic UI" w:cs="Yu Gothic UI" w:hint="eastAsia"/>
            <w:noProof/>
          </w:rPr>
          <w:t>元格超</w:t>
        </w:r>
        <w:r w:rsidRPr="002E6D74">
          <w:rPr>
            <w:rStyle w:val="aff9"/>
            <w:rFonts w:ascii="微软雅黑" w:eastAsia="微软雅黑" w:hAnsi="微软雅黑" w:cs="微软雅黑" w:hint="eastAsia"/>
            <w:noProof/>
          </w:rPr>
          <w:t>链</w:t>
        </w:r>
        <w:r w:rsidRPr="002E6D74">
          <w:rPr>
            <w:rStyle w:val="aff9"/>
            <w:rFonts w:ascii="Yu Gothic UI" w:eastAsia="Yu Gothic UI" w:hAnsi="Yu Gothic UI" w:cs="Yu Gothic UI" w:hint="eastAsia"/>
            <w:noProof/>
          </w:rPr>
          <w:t>（第二</w:t>
        </w:r>
        <w:r w:rsidRPr="002E6D74">
          <w:rPr>
            <w:rStyle w:val="aff9"/>
            <w:rFonts w:ascii="微软雅黑" w:eastAsia="微软雅黑" w:hAnsi="微软雅黑" w:cs="微软雅黑" w:hint="eastAsia"/>
            <w:noProof/>
          </w:rPr>
          <w:t>页</w:t>
        </w:r>
        <w:r w:rsidRPr="002E6D74">
          <w:rPr>
            <w:rStyle w:val="aff9"/>
            <w:rFonts w:ascii="Yu Gothic UI" w:eastAsia="Yu Gothic UI" w:hAnsi="Yu Gothic UI" w:cs="Yu Gothic UI"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_Toc226744164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B3CC7" w:rsidRDefault="00FB3CC7">
      <w:pPr>
        <w:pStyle w:val="2a"/>
        <w:tabs>
          <w:tab w:val="right" w:leader="dot" w:pos="8630"/>
        </w:tabs>
        <w:ind w:left="440"/>
        <w:rPr>
          <w:noProof/>
        </w:rPr>
      </w:pPr>
      <w:hyperlink w:anchor="_Toc226744165" w:history="1">
        <w:r w:rsidRPr="002E6D74">
          <w:rPr>
            <w:rStyle w:val="aff9"/>
            <w:noProof/>
          </w:rPr>
          <w:t>三、</w:t>
        </w:r>
        <w:r w:rsidRPr="002E6D74">
          <w:rPr>
            <w:rStyle w:val="aff9"/>
            <w:rFonts w:ascii="微软雅黑" w:eastAsia="微软雅黑" w:hAnsi="微软雅黑" w:cs="微软雅黑" w:hint="eastAsia"/>
            <w:noProof/>
          </w:rPr>
          <w:t>结语</w:t>
        </w:r>
        <w:r w:rsidRPr="002E6D74">
          <w:rPr>
            <w:rStyle w:val="aff9"/>
            <w:rFonts w:ascii="Yu Gothic UI" w:eastAsia="Yu Gothic UI" w:hAnsi="Yu Gothic UI" w:cs="Yu Gothic UI" w:hint="eastAsia"/>
            <w:noProof/>
          </w:rPr>
          <w:t>与</w:t>
        </w:r>
        <w:r w:rsidRPr="002E6D74">
          <w:rPr>
            <w:rStyle w:val="aff9"/>
            <w:rFonts w:ascii="微软雅黑" w:eastAsia="微软雅黑" w:hAnsi="微软雅黑" w:cs="微软雅黑" w:hint="eastAsia"/>
            <w:noProof/>
          </w:rPr>
          <w:t>补</w:t>
        </w:r>
        <w:r w:rsidRPr="002E6D74">
          <w:rPr>
            <w:rStyle w:val="aff9"/>
            <w:rFonts w:ascii="Yu Gothic UI" w:eastAsia="Yu Gothic UI" w:hAnsi="Yu Gothic UI" w:cs="Yu Gothic UI" w:hint="eastAsia"/>
            <w:noProof/>
          </w:rPr>
          <w:t>充段落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_Toc226744165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E0549" w:rsidRDefault="008820FE">
      <w:r>
        <w:fldChar w:fldCharType="end"/>
      </w:r>
    </w:p>
    <w:p w:rsidR="009E0549" w:rsidRDefault="009E0549"/>
    <w:p w:rsidR="009E0549" w:rsidRDefault="008820FE">
      <w:pPr>
        <w:pStyle w:val="1"/>
        <w:rPr>
          <w:lang w:eastAsia="zh-CN"/>
        </w:rPr>
      </w:pPr>
      <w:bookmarkStart w:id="0" w:name="_Toc226744162"/>
      <w:r>
        <w:rPr>
          <w:lang w:eastAsia="zh-CN"/>
        </w:rPr>
        <w:t>一、图片与超链接（行内链接）</w:t>
      </w:r>
      <w:bookmarkEnd w:id="0"/>
    </w:p>
    <w:p w:rsidR="009E0549" w:rsidRDefault="008820FE">
      <w:pPr>
        <w:rPr>
          <w:lang w:eastAsia="zh-CN"/>
        </w:rPr>
      </w:pPr>
      <w:r>
        <w:rPr>
          <w:lang w:eastAsia="zh-CN"/>
        </w:rPr>
        <w:t>说明：以下「蓝色</w:t>
      </w:r>
      <w:r>
        <w:rPr>
          <w:lang w:eastAsia="zh-CN"/>
        </w:rPr>
        <w:t xml:space="preserve"> + </w:t>
      </w:r>
      <w:r>
        <w:rPr>
          <w:lang w:eastAsia="zh-CN"/>
        </w:rPr>
        <w:t>单下划线」文本为</w:t>
      </w:r>
      <w:proofErr w:type="gramStart"/>
      <w:r>
        <w:rPr>
          <w:lang w:eastAsia="zh-CN"/>
        </w:rPr>
        <w:t>外部超链接</w:t>
      </w:r>
      <w:proofErr w:type="gramEnd"/>
      <w:r>
        <w:rPr>
          <w:lang w:eastAsia="zh-CN"/>
        </w:rPr>
        <w:t>；若仍为黑色，请确认用</w:t>
      </w:r>
      <w:r>
        <w:rPr>
          <w:lang w:eastAsia="zh-CN"/>
        </w:rPr>
        <w:t xml:space="preserve"> Word </w:t>
      </w:r>
      <w:r>
        <w:rPr>
          <w:lang w:eastAsia="zh-CN"/>
        </w:rPr>
        <w:t>桌面</w:t>
      </w:r>
      <w:proofErr w:type="gramStart"/>
      <w:r>
        <w:rPr>
          <w:lang w:eastAsia="zh-CN"/>
        </w:rPr>
        <w:t>版打开且</w:t>
      </w:r>
      <w:proofErr w:type="gramEnd"/>
      <w:r>
        <w:rPr>
          <w:lang w:eastAsia="zh-CN"/>
        </w:rPr>
        <w:t>未禁用「显示域颜色」。</w:t>
      </w:r>
    </w:p>
    <w:p w:rsidR="009E0549" w:rsidRDefault="008820FE">
      <w:pPr>
        <w:rPr>
          <w:lang w:eastAsia="zh-CN"/>
        </w:rPr>
      </w:pPr>
      <w:r>
        <w:rPr>
          <w:lang w:eastAsia="zh-CN"/>
        </w:rPr>
        <w:t>正文前缀（黑）</w:t>
      </w:r>
      <w:r>
        <w:rPr>
          <w:lang w:eastAsia="zh-CN"/>
        </w:rPr>
        <w:t xml:space="preserve"> </w:t>
      </w:r>
      <w:hyperlink r:id="rId8">
        <w:r>
          <w:rPr>
            <w:color w:val="0563C1"/>
            <w:u w:val="single"/>
            <w:lang w:eastAsia="zh-CN"/>
          </w:rPr>
          <w:t>EX-LINK-</w:t>
        </w:r>
        <w:proofErr w:type="gramStart"/>
        <w:r>
          <w:rPr>
            <w:color w:val="0563C1"/>
            <w:u w:val="single"/>
            <w:lang w:eastAsia="zh-CN"/>
          </w:rPr>
          <w:t>超链</w:t>
        </w:r>
        <w:proofErr w:type="gramEnd"/>
        <w:r>
          <w:rPr>
            <w:color w:val="0563C1"/>
            <w:u w:val="single"/>
            <w:lang w:eastAsia="zh-CN"/>
          </w:rPr>
          <w:t>-</w:t>
        </w:r>
        <w:r>
          <w:rPr>
            <w:color w:val="0563C1"/>
            <w:u w:val="single"/>
            <w:lang w:eastAsia="zh-CN"/>
          </w:rPr>
          <w:t>蓝字</w:t>
        </w:r>
      </w:hyperlink>
      <w:r>
        <w:rPr>
          <w:lang w:eastAsia="zh-CN"/>
        </w:rPr>
        <w:t xml:space="preserve"> </w:t>
      </w:r>
      <w:r>
        <w:rPr>
          <w:lang w:eastAsia="zh-CN"/>
        </w:rPr>
        <w:t>正文后缀（黑）。</w:t>
      </w:r>
      <w:r>
        <w:rPr>
          <w:noProof/>
          <w:lang w:eastAsia="zh-CN"/>
        </w:rPr>
        <w:drawing>
          <wp:inline distT="0" distB="0" distL="0" distR="0">
            <wp:extent cx="822960" cy="822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 xml:space="preserve"> </w:t>
      </w:r>
      <w:r>
        <w:rPr>
          <w:lang w:eastAsia="zh-CN"/>
        </w:rPr>
        <w:t>图后字（黑）</w:t>
      </w:r>
    </w:p>
    <w:p w:rsidR="009E0549" w:rsidRDefault="008820FE">
      <w:pPr>
        <w:jc w:val="center"/>
      </w:pPr>
      <w:r>
        <w:rPr>
          <w:noProof/>
          <w:lang w:eastAsia="zh-CN"/>
        </w:rPr>
        <w:drawing>
          <wp:inline distT="0" distB="0" distL="0" distR="0">
            <wp:extent cx="1005840" cy="10058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549" w:rsidRDefault="008820FE">
      <w:pPr>
        <w:pStyle w:val="af7"/>
      </w:pPr>
      <w:r>
        <w:t>图</w:t>
      </w:r>
      <w:r>
        <w:t xml:space="preserve"> 1 Fixture </w:t>
      </w:r>
      <w:r>
        <w:t>专用示例图注（使用</w:t>
      </w:r>
      <w:r>
        <w:t xml:space="preserve"> Caption/</w:t>
      </w:r>
      <w:r>
        <w:t>题注</w:t>
      </w:r>
      <w:r>
        <w:t xml:space="preserve"> </w:t>
      </w:r>
      <w:proofErr w:type="spellStart"/>
      <w:r>
        <w:t>样式，与目录样式</w:t>
      </w:r>
      <w:proofErr w:type="spellEnd"/>
      <w:r>
        <w:t xml:space="preserve"> TOC 1 </w:t>
      </w:r>
      <w:proofErr w:type="spellStart"/>
      <w:r>
        <w:t>等区分</w:t>
      </w:r>
      <w:proofErr w:type="spellEnd"/>
      <w:r>
        <w:t>）</w:t>
      </w:r>
    </w:p>
    <w:p w:rsidR="00FB3CC7" w:rsidRPr="00FB3CC7" w:rsidRDefault="00FB3CC7" w:rsidP="00FB3CC7">
      <w:pPr>
        <w:pStyle w:val="af7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题注题注题注</w:t>
      </w:r>
      <w:bookmarkStart w:id="1" w:name="_GoBack"/>
      <w:bookmarkEnd w:id="1"/>
    </w:p>
    <w:p w:rsidR="009E0549" w:rsidRDefault="008820FE">
      <w:pPr>
        <w:rPr>
          <w:lang w:eastAsia="zh-CN"/>
        </w:rPr>
      </w:pPr>
      <w:r>
        <w:fldChar w:fldCharType="begin"/>
      </w:r>
      <w:r>
        <w:rPr>
          <w:lang w:eastAsia="zh-CN"/>
        </w:rPr>
        <w:instrText xml:space="preserve"> HYPERLINK "https://www.example.org/path?fixture=1" \h </w:instrText>
      </w:r>
      <w:r>
        <w:fldChar w:fldCharType="separate"/>
      </w:r>
      <w:r>
        <w:rPr>
          <w:color w:val="0563C1"/>
          <w:u w:val="single"/>
          <w:lang w:eastAsia="zh-CN"/>
        </w:rPr>
        <w:t>【整段仅超链接】整行应为蓝色下划线，便于肉眼辨认</w:t>
      </w:r>
      <w:r>
        <w:rPr>
          <w:color w:val="0563C1"/>
          <w:u w:val="single"/>
        </w:rPr>
        <w:fldChar w:fldCharType="end"/>
      </w:r>
    </w:p>
    <w:p w:rsidR="009E0549" w:rsidRDefault="008820FE">
      <w:pPr>
        <w:pStyle w:val="21"/>
        <w:rPr>
          <w:lang w:eastAsia="zh-CN"/>
        </w:rPr>
      </w:pPr>
      <w:bookmarkStart w:id="2" w:name="_Toc226744163"/>
      <w:r>
        <w:rPr>
          <w:lang w:eastAsia="zh-CN"/>
        </w:rPr>
        <w:t>超链接专节（多条独立链接）</w:t>
      </w:r>
      <w:bookmarkEnd w:id="2"/>
    </w:p>
    <w:p w:rsidR="009E0549" w:rsidRDefault="008820FE">
      <w:pPr>
        <w:rPr>
          <w:lang w:eastAsia="zh-CN"/>
        </w:rPr>
      </w:pPr>
      <w:r>
        <w:rPr>
          <w:lang w:eastAsia="zh-CN"/>
        </w:rPr>
        <w:t>Python</w:t>
      </w:r>
      <w:r>
        <w:rPr>
          <w:lang w:eastAsia="zh-CN"/>
        </w:rPr>
        <w:t>：</w:t>
      </w:r>
      <w:r>
        <w:fldChar w:fldCharType="begin"/>
      </w:r>
      <w:r>
        <w:rPr>
          <w:lang w:eastAsia="zh-CN"/>
        </w:rPr>
        <w:instrText xml:space="preserve"> HYPERLINK "https://www.python.org/" \h </w:instrText>
      </w:r>
      <w:r>
        <w:fldChar w:fldCharType="separate"/>
      </w:r>
      <w:r>
        <w:rPr>
          <w:color w:val="0563C1"/>
          <w:u w:val="single"/>
          <w:lang w:eastAsia="zh-CN"/>
        </w:rPr>
        <w:t xml:space="preserve">python.org </w:t>
      </w:r>
      <w:r>
        <w:rPr>
          <w:color w:val="0563C1"/>
          <w:u w:val="single"/>
          <w:lang w:eastAsia="zh-CN"/>
        </w:rPr>
        <w:t>首页</w:t>
      </w:r>
      <w:r>
        <w:rPr>
          <w:color w:val="0563C1"/>
          <w:u w:val="single"/>
        </w:rPr>
        <w:fldChar w:fldCharType="end"/>
      </w:r>
    </w:p>
    <w:p w:rsidR="009E0549" w:rsidRDefault="008820FE">
      <w:pPr>
        <w:rPr>
          <w:lang w:eastAsia="zh-CN"/>
        </w:rPr>
      </w:pPr>
      <w:r>
        <w:rPr>
          <w:lang w:eastAsia="zh-CN"/>
        </w:rPr>
        <w:lastRenderedPageBreak/>
        <w:t>Wikipedia</w:t>
      </w:r>
      <w:r>
        <w:rPr>
          <w:lang w:eastAsia="zh-CN"/>
        </w:rPr>
        <w:t>：</w:t>
      </w:r>
      <w:r>
        <w:fldChar w:fldCharType="begin"/>
      </w:r>
      <w:r>
        <w:rPr>
          <w:lang w:eastAsia="zh-CN"/>
        </w:rPr>
        <w:instrText xml:space="preserve"> HYPERLINK "https://www.wikipedia.org/" \h</w:instrText>
      </w:r>
      <w:r>
        <w:rPr>
          <w:lang w:eastAsia="zh-CN"/>
        </w:rPr>
        <w:instrText xml:space="preserve"> </w:instrText>
      </w:r>
      <w:r>
        <w:fldChar w:fldCharType="separate"/>
      </w:r>
      <w:r>
        <w:rPr>
          <w:color w:val="0563C1"/>
          <w:u w:val="single"/>
          <w:lang w:eastAsia="zh-CN"/>
        </w:rPr>
        <w:t>维基百科</w:t>
      </w:r>
      <w:r>
        <w:rPr>
          <w:color w:val="0563C1"/>
          <w:u w:val="single"/>
        </w:rPr>
        <w:fldChar w:fldCharType="end"/>
      </w:r>
    </w:p>
    <w:p w:rsidR="009E0549" w:rsidRDefault="008820FE">
      <w:pPr>
        <w:rPr>
          <w:lang w:eastAsia="zh-CN"/>
        </w:rPr>
      </w:pPr>
      <w:r>
        <w:rPr>
          <w:lang w:eastAsia="zh-CN"/>
        </w:rPr>
        <w:t>RFC2606</w:t>
      </w:r>
      <w:r>
        <w:rPr>
          <w:lang w:eastAsia="zh-CN"/>
        </w:rPr>
        <w:t>：</w:t>
      </w:r>
      <w:r>
        <w:fldChar w:fldCharType="begin"/>
      </w:r>
      <w:r>
        <w:rPr>
          <w:lang w:eastAsia="zh-CN"/>
        </w:rPr>
        <w:instrText xml:space="preserve"> HYPERLINK "https://www.rfc-editor.org/rfc/rfc2606.html" \h </w:instrText>
      </w:r>
      <w:r>
        <w:fldChar w:fldCharType="separate"/>
      </w:r>
      <w:r>
        <w:rPr>
          <w:color w:val="0563C1"/>
          <w:u w:val="single"/>
          <w:lang w:eastAsia="zh-CN"/>
        </w:rPr>
        <w:t>保留域名说明</w:t>
      </w:r>
      <w:r>
        <w:rPr>
          <w:color w:val="0563C1"/>
          <w:u w:val="single"/>
          <w:lang w:eastAsia="zh-CN"/>
        </w:rPr>
        <w:t xml:space="preserve"> RFC</w:t>
      </w:r>
      <w:r>
        <w:rPr>
          <w:color w:val="0563C1"/>
          <w:u w:val="single"/>
        </w:rPr>
        <w:fldChar w:fldCharType="end"/>
      </w:r>
    </w:p>
    <w:p w:rsidR="009E0549" w:rsidRDefault="008820FE">
      <w:pPr>
        <w:rPr>
          <w:lang w:eastAsia="zh-CN"/>
        </w:rPr>
      </w:pPr>
      <w:r>
        <w:rPr>
          <w:lang w:eastAsia="zh-CN"/>
        </w:rPr>
        <w:t>以下为</w:t>
      </w:r>
      <w:proofErr w:type="gramStart"/>
      <w:r>
        <w:rPr>
          <w:lang w:eastAsia="zh-CN"/>
        </w:rPr>
        <w:t>重复占</w:t>
      </w:r>
      <w:proofErr w:type="gramEnd"/>
      <w:r>
        <w:rPr>
          <w:lang w:eastAsia="zh-CN"/>
        </w:rPr>
        <w:t>位段落，用于将第一页撑满（约一页后再手动分页）。</w:t>
      </w:r>
    </w:p>
    <w:p w:rsidR="009E0549" w:rsidRDefault="008820FE">
      <w:pPr>
        <w:rPr>
          <w:lang w:eastAsia="zh-CN"/>
        </w:rPr>
      </w:pPr>
      <w:r>
        <w:rPr>
          <w:lang w:eastAsia="zh-CN"/>
        </w:rPr>
        <w:t>（第一页填充</w:t>
      </w:r>
      <w:r>
        <w:rPr>
          <w:lang w:eastAsia="zh-CN"/>
        </w:rPr>
        <w:t xml:space="preserve"> 01/12</w:t>
      </w:r>
      <w:r>
        <w:rPr>
          <w:lang w:eastAsia="zh-CN"/>
        </w:rPr>
        <w:t>）本段为占位正文，用于将</w:t>
      </w:r>
      <w:r>
        <w:rPr>
          <w:lang w:eastAsia="zh-CN"/>
        </w:rPr>
        <w:t xml:space="preserve"> Fixture </w:t>
      </w:r>
      <w:r>
        <w:rPr>
          <w:lang w:eastAsia="zh-CN"/>
        </w:rPr>
        <w:t>文档撑开至约两页，便于检查页眉页脚、分页与目录。解析管线应能抽取连续段落；超链接在下方专节中重复出现以便肉眼辨认。若版面仍不足两页，可在</w:t>
      </w:r>
      <w:r>
        <w:rPr>
          <w:lang w:eastAsia="zh-CN"/>
        </w:rPr>
        <w:t xml:space="preserve"> Word </w:t>
      </w:r>
      <w:r>
        <w:rPr>
          <w:lang w:eastAsia="zh-CN"/>
        </w:rPr>
        <w:t>中调大字号或行距</w:t>
      </w:r>
      <w:proofErr w:type="gramStart"/>
      <w:r>
        <w:rPr>
          <w:lang w:eastAsia="zh-CN"/>
        </w:rPr>
        <w:t>验证分</w:t>
      </w:r>
      <w:proofErr w:type="gramEnd"/>
      <w:r>
        <w:rPr>
          <w:lang w:eastAsia="zh-CN"/>
        </w:rPr>
        <w:t>页。</w:t>
      </w:r>
    </w:p>
    <w:p w:rsidR="009E0549" w:rsidRDefault="008820FE">
      <w:pPr>
        <w:rPr>
          <w:lang w:eastAsia="zh-CN"/>
        </w:rPr>
      </w:pPr>
      <w:r>
        <w:rPr>
          <w:lang w:eastAsia="zh-CN"/>
        </w:rPr>
        <w:t>（第一页填充</w:t>
      </w:r>
      <w:r>
        <w:rPr>
          <w:lang w:eastAsia="zh-CN"/>
        </w:rPr>
        <w:t xml:space="preserve"> 02/12</w:t>
      </w:r>
      <w:r>
        <w:rPr>
          <w:lang w:eastAsia="zh-CN"/>
        </w:rPr>
        <w:t>）本段</w:t>
      </w:r>
      <w:r>
        <w:rPr>
          <w:lang w:eastAsia="zh-CN"/>
        </w:rPr>
        <w:t>为占位正文，用于将</w:t>
      </w:r>
      <w:r>
        <w:rPr>
          <w:lang w:eastAsia="zh-CN"/>
        </w:rPr>
        <w:t xml:space="preserve"> Fixture </w:t>
      </w:r>
      <w:r>
        <w:rPr>
          <w:lang w:eastAsia="zh-CN"/>
        </w:rPr>
        <w:t>文档撑开至约两页，便于检查页眉页脚、分页与目录。解析管线应能抽取连续段落；超链接在下方专节中重复出现以便肉眼辨认。若版面仍不足两页，可在</w:t>
      </w:r>
      <w:r>
        <w:rPr>
          <w:lang w:eastAsia="zh-CN"/>
        </w:rPr>
        <w:t xml:space="preserve"> Word </w:t>
      </w:r>
      <w:r>
        <w:rPr>
          <w:lang w:eastAsia="zh-CN"/>
        </w:rPr>
        <w:t>中调大字号或行距</w:t>
      </w:r>
      <w:proofErr w:type="gramStart"/>
      <w:r>
        <w:rPr>
          <w:lang w:eastAsia="zh-CN"/>
        </w:rPr>
        <w:t>验证分</w:t>
      </w:r>
      <w:proofErr w:type="gramEnd"/>
      <w:r>
        <w:rPr>
          <w:lang w:eastAsia="zh-CN"/>
        </w:rPr>
        <w:t>页。</w:t>
      </w:r>
    </w:p>
    <w:p w:rsidR="009E0549" w:rsidRDefault="008820FE">
      <w:pPr>
        <w:rPr>
          <w:lang w:eastAsia="zh-CN"/>
        </w:rPr>
      </w:pPr>
      <w:r>
        <w:rPr>
          <w:lang w:eastAsia="zh-CN"/>
        </w:rPr>
        <w:t>（第一页填充</w:t>
      </w:r>
      <w:r>
        <w:rPr>
          <w:lang w:eastAsia="zh-CN"/>
        </w:rPr>
        <w:t xml:space="preserve"> 03/12</w:t>
      </w:r>
      <w:r>
        <w:rPr>
          <w:lang w:eastAsia="zh-CN"/>
        </w:rPr>
        <w:t>）本段为占位正文，用于将</w:t>
      </w:r>
      <w:r>
        <w:rPr>
          <w:lang w:eastAsia="zh-CN"/>
        </w:rPr>
        <w:t xml:space="preserve"> Fixture </w:t>
      </w:r>
      <w:r>
        <w:rPr>
          <w:lang w:eastAsia="zh-CN"/>
        </w:rPr>
        <w:t>文档撑开至约两页，便于检查页眉页脚、分页与目录。解析管线应能抽取连续段落；超链接在下方专节中重复出现以便肉眼辨认。若版面仍不足两页，可在</w:t>
      </w:r>
      <w:r>
        <w:rPr>
          <w:lang w:eastAsia="zh-CN"/>
        </w:rPr>
        <w:t xml:space="preserve"> Word </w:t>
      </w:r>
      <w:r>
        <w:rPr>
          <w:lang w:eastAsia="zh-CN"/>
        </w:rPr>
        <w:t>中调大字号或行距</w:t>
      </w:r>
      <w:proofErr w:type="gramStart"/>
      <w:r>
        <w:rPr>
          <w:lang w:eastAsia="zh-CN"/>
        </w:rPr>
        <w:t>验证分</w:t>
      </w:r>
      <w:proofErr w:type="gramEnd"/>
      <w:r>
        <w:rPr>
          <w:lang w:eastAsia="zh-CN"/>
        </w:rPr>
        <w:t>页。</w:t>
      </w:r>
    </w:p>
    <w:p w:rsidR="009E0549" w:rsidRDefault="008820FE">
      <w:pPr>
        <w:rPr>
          <w:lang w:eastAsia="zh-CN"/>
        </w:rPr>
      </w:pPr>
      <w:r>
        <w:rPr>
          <w:lang w:eastAsia="zh-CN"/>
        </w:rPr>
        <w:t>（第一页填充</w:t>
      </w:r>
      <w:r>
        <w:rPr>
          <w:lang w:eastAsia="zh-CN"/>
        </w:rPr>
        <w:t xml:space="preserve"> 04/12</w:t>
      </w:r>
      <w:r>
        <w:rPr>
          <w:lang w:eastAsia="zh-CN"/>
        </w:rPr>
        <w:t>）本段为占位正文，用于将</w:t>
      </w:r>
      <w:r>
        <w:rPr>
          <w:lang w:eastAsia="zh-CN"/>
        </w:rPr>
        <w:t xml:space="preserve"> Fixt</w:t>
      </w:r>
      <w:r>
        <w:rPr>
          <w:lang w:eastAsia="zh-CN"/>
        </w:rPr>
        <w:t xml:space="preserve">ure </w:t>
      </w:r>
      <w:r>
        <w:rPr>
          <w:lang w:eastAsia="zh-CN"/>
        </w:rPr>
        <w:t>文档撑开至约两页，便于检查页眉页脚、分页与目录。解析管线应能抽取连续段落；超链接在下方专节中重复出现以便肉眼辨认。若版面仍不足两页，可在</w:t>
      </w:r>
      <w:r>
        <w:rPr>
          <w:lang w:eastAsia="zh-CN"/>
        </w:rPr>
        <w:t xml:space="preserve"> Word </w:t>
      </w:r>
      <w:r>
        <w:rPr>
          <w:lang w:eastAsia="zh-CN"/>
        </w:rPr>
        <w:t>中调大字号或行距</w:t>
      </w:r>
      <w:proofErr w:type="gramStart"/>
      <w:r>
        <w:rPr>
          <w:lang w:eastAsia="zh-CN"/>
        </w:rPr>
        <w:t>验证分</w:t>
      </w:r>
      <w:proofErr w:type="gramEnd"/>
      <w:r>
        <w:rPr>
          <w:lang w:eastAsia="zh-CN"/>
        </w:rPr>
        <w:t>页。</w:t>
      </w:r>
    </w:p>
    <w:p w:rsidR="009E0549" w:rsidRDefault="008820FE">
      <w:pPr>
        <w:rPr>
          <w:lang w:eastAsia="zh-CN"/>
        </w:rPr>
      </w:pPr>
      <w:r>
        <w:rPr>
          <w:lang w:eastAsia="zh-CN"/>
        </w:rPr>
        <w:t>（第一页填充</w:t>
      </w:r>
      <w:r>
        <w:rPr>
          <w:lang w:eastAsia="zh-CN"/>
        </w:rPr>
        <w:t xml:space="preserve"> 05/12</w:t>
      </w:r>
      <w:r>
        <w:rPr>
          <w:lang w:eastAsia="zh-CN"/>
        </w:rPr>
        <w:t>）本段为占位正文，用于将</w:t>
      </w:r>
      <w:r>
        <w:rPr>
          <w:lang w:eastAsia="zh-CN"/>
        </w:rPr>
        <w:t xml:space="preserve"> Fixture </w:t>
      </w:r>
      <w:r>
        <w:rPr>
          <w:lang w:eastAsia="zh-CN"/>
        </w:rPr>
        <w:t>文档撑开至约两页，便于检查页眉页脚、分页与目录。解析管线应能抽取连续段落；超链接在下方专节中重复出现以便肉眼辨认。若版面仍不足两页，可在</w:t>
      </w:r>
      <w:r>
        <w:rPr>
          <w:lang w:eastAsia="zh-CN"/>
        </w:rPr>
        <w:t xml:space="preserve"> Word </w:t>
      </w:r>
      <w:r>
        <w:rPr>
          <w:lang w:eastAsia="zh-CN"/>
        </w:rPr>
        <w:t>中调大字号或行距</w:t>
      </w:r>
      <w:proofErr w:type="gramStart"/>
      <w:r>
        <w:rPr>
          <w:lang w:eastAsia="zh-CN"/>
        </w:rPr>
        <w:t>验证分</w:t>
      </w:r>
      <w:proofErr w:type="gramEnd"/>
      <w:r>
        <w:rPr>
          <w:lang w:eastAsia="zh-CN"/>
        </w:rPr>
        <w:t>页。</w:t>
      </w:r>
    </w:p>
    <w:p w:rsidR="009E0549" w:rsidRDefault="008820FE">
      <w:pPr>
        <w:rPr>
          <w:lang w:eastAsia="zh-CN"/>
        </w:rPr>
      </w:pPr>
      <w:r>
        <w:rPr>
          <w:lang w:eastAsia="zh-CN"/>
        </w:rPr>
        <w:t>（第一页填充</w:t>
      </w:r>
      <w:r>
        <w:rPr>
          <w:lang w:eastAsia="zh-CN"/>
        </w:rPr>
        <w:t xml:space="preserve"> 06/12</w:t>
      </w:r>
      <w:r>
        <w:rPr>
          <w:lang w:eastAsia="zh-CN"/>
        </w:rPr>
        <w:t>）本段为占位正文，用于将</w:t>
      </w:r>
      <w:r>
        <w:rPr>
          <w:lang w:eastAsia="zh-CN"/>
        </w:rPr>
        <w:t xml:space="preserve"> Fixture </w:t>
      </w:r>
      <w:r>
        <w:rPr>
          <w:lang w:eastAsia="zh-CN"/>
        </w:rPr>
        <w:t>文档撑开至约两页，便</w:t>
      </w:r>
      <w:r>
        <w:rPr>
          <w:lang w:eastAsia="zh-CN"/>
        </w:rPr>
        <w:t>于检查页眉页脚、分页与目录。解析管线应能抽取连续段落；超链接在下方专节中重复出现以便肉眼辨认。若版面仍不足两页，可在</w:t>
      </w:r>
      <w:r>
        <w:rPr>
          <w:lang w:eastAsia="zh-CN"/>
        </w:rPr>
        <w:t xml:space="preserve"> Word </w:t>
      </w:r>
      <w:r>
        <w:rPr>
          <w:lang w:eastAsia="zh-CN"/>
        </w:rPr>
        <w:t>中调大字号或行距</w:t>
      </w:r>
      <w:proofErr w:type="gramStart"/>
      <w:r>
        <w:rPr>
          <w:lang w:eastAsia="zh-CN"/>
        </w:rPr>
        <w:t>验证分</w:t>
      </w:r>
      <w:proofErr w:type="gramEnd"/>
      <w:r>
        <w:rPr>
          <w:lang w:eastAsia="zh-CN"/>
        </w:rPr>
        <w:t>页。</w:t>
      </w:r>
    </w:p>
    <w:p w:rsidR="009E0549" w:rsidRDefault="008820FE">
      <w:pPr>
        <w:rPr>
          <w:lang w:eastAsia="zh-CN"/>
        </w:rPr>
      </w:pPr>
      <w:r>
        <w:rPr>
          <w:lang w:eastAsia="zh-CN"/>
        </w:rPr>
        <w:t>（第一页填充</w:t>
      </w:r>
      <w:r>
        <w:rPr>
          <w:lang w:eastAsia="zh-CN"/>
        </w:rPr>
        <w:t xml:space="preserve"> 07/12</w:t>
      </w:r>
      <w:r>
        <w:rPr>
          <w:lang w:eastAsia="zh-CN"/>
        </w:rPr>
        <w:t>）本段为占位正文，用于将</w:t>
      </w:r>
      <w:r>
        <w:rPr>
          <w:lang w:eastAsia="zh-CN"/>
        </w:rPr>
        <w:t xml:space="preserve"> Fixture </w:t>
      </w:r>
      <w:r>
        <w:rPr>
          <w:lang w:eastAsia="zh-CN"/>
        </w:rPr>
        <w:t>文档撑开至约两页，便于检查页眉页脚、分页与目录。解析管线应能抽取连续段落；超链接在下方专节中重复出现以便肉眼辨认。若版面仍不足两页，可在</w:t>
      </w:r>
      <w:r>
        <w:rPr>
          <w:lang w:eastAsia="zh-CN"/>
        </w:rPr>
        <w:t xml:space="preserve"> Word </w:t>
      </w:r>
      <w:r>
        <w:rPr>
          <w:lang w:eastAsia="zh-CN"/>
        </w:rPr>
        <w:t>中调大字号或行距</w:t>
      </w:r>
      <w:proofErr w:type="gramStart"/>
      <w:r>
        <w:rPr>
          <w:lang w:eastAsia="zh-CN"/>
        </w:rPr>
        <w:t>验证分</w:t>
      </w:r>
      <w:proofErr w:type="gramEnd"/>
      <w:r>
        <w:rPr>
          <w:lang w:eastAsia="zh-CN"/>
        </w:rPr>
        <w:t>页。</w:t>
      </w:r>
    </w:p>
    <w:p w:rsidR="009E0549" w:rsidRDefault="008820FE">
      <w:pPr>
        <w:rPr>
          <w:lang w:eastAsia="zh-CN"/>
        </w:rPr>
      </w:pPr>
      <w:r>
        <w:rPr>
          <w:lang w:eastAsia="zh-CN"/>
        </w:rPr>
        <w:lastRenderedPageBreak/>
        <w:t>（第一页填充</w:t>
      </w:r>
      <w:r>
        <w:rPr>
          <w:lang w:eastAsia="zh-CN"/>
        </w:rPr>
        <w:t xml:space="preserve"> 08/12</w:t>
      </w:r>
      <w:r>
        <w:rPr>
          <w:lang w:eastAsia="zh-CN"/>
        </w:rPr>
        <w:t>）本段为占位正文，用于将</w:t>
      </w:r>
      <w:r>
        <w:rPr>
          <w:lang w:eastAsia="zh-CN"/>
        </w:rPr>
        <w:t xml:space="preserve"> Fixture </w:t>
      </w:r>
      <w:r>
        <w:rPr>
          <w:lang w:eastAsia="zh-CN"/>
        </w:rPr>
        <w:t>文档撑开至约两页，便于检查页眉页脚、分页与目录。</w:t>
      </w:r>
      <w:r>
        <w:rPr>
          <w:lang w:eastAsia="zh-CN"/>
        </w:rPr>
        <w:t>解析管线应能抽取连续段落；超链接在下方专节中重复出现以便肉眼辨认。若版面仍不足两页，可在</w:t>
      </w:r>
      <w:r>
        <w:rPr>
          <w:lang w:eastAsia="zh-CN"/>
        </w:rPr>
        <w:t xml:space="preserve"> Word </w:t>
      </w:r>
      <w:r>
        <w:rPr>
          <w:lang w:eastAsia="zh-CN"/>
        </w:rPr>
        <w:t>中调大字号或行距</w:t>
      </w:r>
      <w:proofErr w:type="gramStart"/>
      <w:r>
        <w:rPr>
          <w:lang w:eastAsia="zh-CN"/>
        </w:rPr>
        <w:t>验证分</w:t>
      </w:r>
      <w:proofErr w:type="gramEnd"/>
      <w:r>
        <w:rPr>
          <w:lang w:eastAsia="zh-CN"/>
        </w:rPr>
        <w:t>页。</w:t>
      </w:r>
    </w:p>
    <w:p w:rsidR="009E0549" w:rsidRDefault="008820FE">
      <w:pPr>
        <w:rPr>
          <w:lang w:eastAsia="zh-CN"/>
        </w:rPr>
      </w:pPr>
      <w:r>
        <w:rPr>
          <w:lang w:eastAsia="zh-CN"/>
        </w:rPr>
        <w:t>（第一页填充</w:t>
      </w:r>
      <w:r>
        <w:rPr>
          <w:lang w:eastAsia="zh-CN"/>
        </w:rPr>
        <w:t xml:space="preserve"> 09/12</w:t>
      </w:r>
      <w:r>
        <w:rPr>
          <w:lang w:eastAsia="zh-CN"/>
        </w:rPr>
        <w:t>）本段为占位正文，用于将</w:t>
      </w:r>
      <w:r>
        <w:rPr>
          <w:lang w:eastAsia="zh-CN"/>
        </w:rPr>
        <w:t xml:space="preserve"> Fixture </w:t>
      </w:r>
      <w:r>
        <w:rPr>
          <w:lang w:eastAsia="zh-CN"/>
        </w:rPr>
        <w:t>文档撑开至约两页，便于检查页眉页脚、分页与目录。解析管线应能抽取连续段落；超链接在下方专节中重复出现以便肉眼辨认。若版面仍不足两页，可在</w:t>
      </w:r>
      <w:r>
        <w:rPr>
          <w:lang w:eastAsia="zh-CN"/>
        </w:rPr>
        <w:t xml:space="preserve"> Word </w:t>
      </w:r>
      <w:r>
        <w:rPr>
          <w:lang w:eastAsia="zh-CN"/>
        </w:rPr>
        <w:t>中调大字号或行距</w:t>
      </w:r>
      <w:proofErr w:type="gramStart"/>
      <w:r>
        <w:rPr>
          <w:lang w:eastAsia="zh-CN"/>
        </w:rPr>
        <w:t>验证分</w:t>
      </w:r>
      <w:proofErr w:type="gramEnd"/>
      <w:r>
        <w:rPr>
          <w:lang w:eastAsia="zh-CN"/>
        </w:rPr>
        <w:t>页。</w:t>
      </w:r>
    </w:p>
    <w:p w:rsidR="009E0549" w:rsidRDefault="008820FE">
      <w:pPr>
        <w:rPr>
          <w:lang w:eastAsia="zh-CN"/>
        </w:rPr>
      </w:pPr>
      <w:r>
        <w:rPr>
          <w:lang w:eastAsia="zh-CN"/>
        </w:rPr>
        <w:t>（第一页填充</w:t>
      </w:r>
      <w:r>
        <w:rPr>
          <w:lang w:eastAsia="zh-CN"/>
        </w:rPr>
        <w:t xml:space="preserve"> 10/12</w:t>
      </w:r>
      <w:r>
        <w:rPr>
          <w:lang w:eastAsia="zh-CN"/>
        </w:rPr>
        <w:t>）本段为占位正文，用于将</w:t>
      </w:r>
      <w:r>
        <w:rPr>
          <w:lang w:eastAsia="zh-CN"/>
        </w:rPr>
        <w:t xml:space="preserve"> Fixture </w:t>
      </w:r>
      <w:r>
        <w:rPr>
          <w:lang w:eastAsia="zh-CN"/>
        </w:rPr>
        <w:t>文档撑开至约两页，便于检查页眉页脚、分页与目录。解析管线应能抽取连续段落；超</w:t>
      </w:r>
      <w:r>
        <w:rPr>
          <w:lang w:eastAsia="zh-CN"/>
        </w:rPr>
        <w:t>链接在下方专节中重复出现以便肉眼辨认。若版面仍不足两页，可在</w:t>
      </w:r>
      <w:r>
        <w:rPr>
          <w:lang w:eastAsia="zh-CN"/>
        </w:rPr>
        <w:t xml:space="preserve"> Word </w:t>
      </w:r>
      <w:r>
        <w:rPr>
          <w:lang w:eastAsia="zh-CN"/>
        </w:rPr>
        <w:t>中调大字号或行距</w:t>
      </w:r>
      <w:proofErr w:type="gramStart"/>
      <w:r>
        <w:rPr>
          <w:lang w:eastAsia="zh-CN"/>
        </w:rPr>
        <w:t>验证分</w:t>
      </w:r>
      <w:proofErr w:type="gramEnd"/>
      <w:r>
        <w:rPr>
          <w:lang w:eastAsia="zh-CN"/>
        </w:rPr>
        <w:t>页。</w:t>
      </w:r>
    </w:p>
    <w:p w:rsidR="009E0549" w:rsidRDefault="008820FE">
      <w:pPr>
        <w:rPr>
          <w:lang w:eastAsia="zh-CN"/>
        </w:rPr>
      </w:pPr>
      <w:r>
        <w:rPr>
          <w:lang w:eastAsia="zh-CN"/>
        </w:rPr>
        <w:t>（第一页填充</w:t>
      </w:r>
      <w:r>
        <w:rPr>
          <w:lang w:eastAsia="zh-CN"/>
        </w:rPr>
        <w:t xml:space="preserve"> 11/12</w:t>
      </w:r>
      <w:r>
        <w:rPr>
          <w:lang w:eastAsia="zh-CN"/>
        </w:rPr>
        <w:t>）本段为占位正文，用于将</w:t>
      </w:r>
      <w:r>
        <w:rPr>
          <w:lang w:eastAsia="zh-CN"/>
        </w:rPr>
        <w:t xml:space="preserve"> Fixture </w:t>
      </w:r>
      <w:r>
        <w:rPr>
          <w:lang w:eastAsia="zh-CN"/>
        </w:rPr>
        <w:t>文档撑开至约两页，便于检查页眉页脚、分页与目录。解析管线应能抽取连续段落；超链接在下方专节中重复出现以便肉眼辨认。若版面仍不足两页，可在</w:t>
      </w:r>
      <w:r>
        <w:rPr>
          <w:lang w:eastAsia="zh-CN"/>
        </w:rPr>
        <w:t xml:space="preserve"> Word </w:t>
      </w:r>
      <w:r>
        <w:rPr>
          <w:lang w:eastAsia="zh-CN"/>
        </w:rPr>
        <w:t>中调大字号或行距</w:t>
      </w:r>
      <w:proofErr w:type="gramStart"/>
      <w:r>
        <w:rPr>
          <w:lang w:eastAsia="zh-CN"/>
        </w:rPr>
        <w:t>验证分</w:t>
      </w:r>
      <w:proofErr w:type="gramEnd"/>
      <w:r>
        <w:rPr>
          <w:lang w:eastAsia="zh-CN"/>
        </w:rPr>
        <w:t>页。</w:t>
      </w:r>
    </w:p>
    <w:p w:rsidR="009E0549" w:rsidRDefault="008820FE">
      <w:pPr>
        <w:rPr>
          <w:lang w:eastAsia="zh-CN"/>
        </w:rPr>
      </w:pPr>
      <w:r>
        <w:rPr>
          <w:lang w:eastAsia="zh-CN"/>
        </w:rPr>
        <w:t>（第一页填充</w:t>
      </w:r>
      <w:r>
        <w:rPr>
          <w:lang w:eastAsia="zh-CN"/>
        </w:rPr>
        <w:t xml:space="preserve"> 12/12</w:t>
      </w:r>
      <w:r>
        <w:rPr>
          <w:lang w:eastAsia="zh-CN"/>
        </w:rPr>
        <w:t>）本段为占位正文，用于将</w:t>
      </w:r>
      <w:r>
        <w:rPr>
          <w:lang w:eastAsia="zh-CN"/>
        </w:rPr>
        <w:t xml:space="preserve"> Fixture </w:t>
      </w:r>
      <w:r>
        <w:rPr>
          <w:lang w:eastAsia="zh-CN"/>
        </w:rPr>
        <w:t>文档撑开至约两页，便于检查页眉页脚、分页与目录。解析管线应能抽取连续段落；超链接在下方专节中重复出现以便</w:t>
      </w:r>
      <w:r>
        <w:rPr>
          <w:lang w:eastAsia="zh-CN"/>
        </w:rPr>
        <w:t>肉眼辨认。若版面仍不足两页，可在</w:t>
      </w:r>
      <w:r>
        <w:rPr>
          <w:lang w:eastAsia="zh-CN"/>
        </w:rPr>
        <w:t xml:space="preserve"> Word </w:t>
      </w:r>
      <w:r>
        <w:rPr>
          <w:lang w:eastAsia="zh-CN"/>
        </w:rPr>
        <w:t>中调大字号或行距</w:t>
      </w:r>
      <w:proofErr w:type="gramStart"/>
      <w:r>
        <w:rPr>
          <w:lang w:eastAsia="zh-CN"/>
        </w:rPr>
        <w:t>验证分</w:t>
      </w:r>
      <w:proofErr w:type="gramEnd"/>
      <w:r>
        <w:rPr>
          <w:lang w:eastAsia="zh-CN"/>
        </w:rPr>
        <w:t>页。</w:t>
      </w:r>
    </w:p>
    <w:p w:rsidR="009E0549" w:rsidRDefault="008820FE">
      <w:pPr>
        <w:rPr>
          <w:lang w:eastAsia="zh-CN"/>
        </w:rPr>
      </w:pPr>
      <w:r>
        <w:rPr>
          <w:lang w:eastAsia="zh-CN"/>
        </w:rPr>
        <w:br w:type="page"/>
      </w:r>
    </w:p>
    <w:p w:rsidR="009E0549" w:rsidRDefault="008820FE">
      <w:pPr>
        <w:pStyle w:val="1"/>
        <w:rPr>
          <w:lang w:eastAsia="zh-CN"/>
        </w:rPr>
      </w:pPr>
      <w:bookmarkStart w:id="3" w:name="_Toc226744164"/>
      <w:r>
        <w:rPr>
          <w:lang w:eastAsia="zh-CN"/>
        </w:rPr>
        <w:lastRenderedPageBreak/>
        <w:t>二、表格与单元格超链（第二页）</w:t>
      </w:r>
      <w:bookmarkEnd w:id="3"/>
    </w:p>
    <w:p w:rsidR="009E0549" w:rsidRDefault="008820FE">
      <w:pPr>
        <w:rPr>
          <w:lang w:eastAsia="zh-CN"/>
        </w:rPr>
      </w:pPr>
      <w:r>
        <w:rPr>
          <w:lang w:eastAsia="zh-CN"/>
        </w:rPr>
        <w:t>下表「左下」单元格中</w:t>
      </w:r>
      <w:proofErr w:type="gramStart"/>
      <w:r>
        <w:rPr>
          <w:lang w:eastAsia="zh-CN"/>
        </w:rPr>
        <w:t>含超链接</w:t>
      </w:r>
      <w:proofErr w:type="gramEnd"/>
      <w:r>
        <w:rPr>
          <w:lang w:eastAsia="zh-CN"/>
        </w:rPr>
        <w:t>，应为蓝色下划线。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E0549">
        <w:tc>
          <w:tcPr>
            <w:tcW w:w="4320" w:type="dxa"/>
          </w:tcPr>
          <w:p w:rsidR="009E0549" w:rsidRDefault="008820FE">
            <w:proofErr w:type="spellStart"/>
            <w:r>
              <w:t>表头</w:t>
            </w:r>
            <w:proofErr w:type="spellEnd"/>
            <w:r>
              <w:t>-A</w:t>
            </w:r>
          </w:p>
        </w:tc>
        <w:tc>
          <w:tcPr>
            <w:tcW w:w="4320" w:type="dxa"/>
          </w:tcPr>
          <w:p w:rsidR="009E0549" w:rsidRDefault="008820FE">
            <w:r>
              <w:t>表头</w:t>
            </w:r>
            <w:r>
              <w:t>-B</w:t>
            </w:r>
          </w:p>
        </w:tc>
      </w:tr>
      <w:tr w:rsidR="009E0549">
        <w:tc>
          <w:tcPr>
            <w:tcW w:w="4320" w:type="dxa"/>
          </w:tcPr>
          <w:p w:rsidR="009E0549" w:rsidRDefault="008820FE">
            <w:r>
              <w:t>单元格前缀</w:t>
            </w:r>
            <w:r>
              <w:t xml:space="preserve"> </w:t>
            </w:r>
            <w:hyperlink r:id="rId10">
              <w:r>
                <w:rPr>
                  <w:color w:val="0563C1"/>
                  <w:u w:val="single"/>
                </w:rPr>
                <w:t>CELL-HLINK-</w:t>
              </w:r>
              <w:r>
                <w:rPr>
                  <w:color w:val="0563C1"/>
                  <w:u w:val="single"/>
                </w:rPr>
                <w:t>蓝字</w:t>
              </w:r>
            </w:hyperlink>
          </w:p>
        </w:tc>
        <w:tc>
          <w:tcPr>
            <w:tcW w:w="4320" w:type="dxa"/>
          </w:tcPr>
          <w:p w:rsidR="009E0549" w:rsidRDefault="008820FE">
            <w:r>
              <w:t>单元格</w:t>
            </w:r>
            <w:r>
              <w:t>-</w:t>
            </w:r>
            <w:r>
              <w:t>纯文本</w:t>
            </w:r>
          </w:p>
        </w:tc>
      </w:tr>
    </w:tbl>
    <w:p w:rsidR="009E0549" w:rsidRDefault="008820FE">
      <w:pPr>
        <w:pStyle w:val="af7"/>
      </w:pPr>
      <w:r>
        <w:t>表</w:t>
      </w:r>
      <w:r>
        <w:t xml:space="preserve"> 1 Fixture </w:t>
      </w:r>
      <w:r>
        <w:t>表格题注示例（同为</w:t>
      </w:r>
      <w:r>
        <w:t xml:space="preserve"> Caption/</w:t>
      </w:r>
      <w:r>
        <w:t>题注</w:t>
      </w:r>
      <w:r>
        <w:t xml:space="preserve"> </w:t>
      </w:r>
      <w:r>
        <w:t>样式）</w:t>
      </w:r>
    </w:p>
    <w:p w:rsidR="009E0549" w:rsidRDefault="008820FE">
      <w:pPr>
        <w:pStyle w:val="21"/>
      </w:pPr>
      <w:bookmarkStart w:id="4" w:name="_Toc226744165"/>
      <w:r>
        <w:t>三、结语与补充段落</w:t>
      </w:r>
      <w:bookmarkEnd w:id="4"/>
    </w:p>
    <w:p w:rsidR="009E0549" w:rsidRDefault="008820FE">
      <w:pPr>
        <w:rPr>
          <w:lang w:eastAsia="zh-CN"/>
        </w:rPr>
      </w:pPr>
      <w:r>
        <w:rPr>
          <w:lang w:eastAsia="zh-CN"/>
        </w:rPr>
        <w:t>结语：目录层级与收尾。以下为第二页</w:t>
      </w:r>
      <w:proofErr w:type="gramStart"/>
      <w:r>
        <w:rPr>
          <w:lang w:eastAsia="zh-CN"/>
        </w:rPr>
        <w:t>补充占</w:t>
      </w:r>
      <w:proofErr w:type="gramEnd"/>
      <w:r>
        <w:rPr>
          <w:lang w:eastAsia="zh-CN"/>
        </w:rPr>
        <w:t>位。</w:t>
      </w:r>
    </w:p>
    <w:p w:rsidR="009E0549" w:rsidRDefault="008820FE">
      <w:pPr>
        <w:rPr>
          <w:lang w:eastAsia="zh-CN"/>
        </w:rPr>
      </w:pPr>
      <w:r>
        <w:rPr>
          <w:lang w:eastAsia="zh-CN"/>
        </w:rPr>
        <w:t>（第二页填充</w:t>
      </w:r>
      <w:r>
        <w:rPr>
          <w:lang w:eastAsia="zh-CN"/>
        </w:rPr>
        <w:t xml:space="preserve"> 01/8</w:t>
      </w:r>
      <w:r>
        <w:rPr>
          <w:lang w:eastAsia="zh-CN"/>
        </w:rPr>
        <w:t>）本段为占位正文，用于将</w:t>
      </w:r>
      <w:r>
        <w:rPr>
          <w:lang w:eastAsia="zh-CN"/>
        </w:rPr>
        <w:t xml:space="preserve"> </w:t>
      </w:r>
      <w:r>
        <w:rPr>
          <w:lang w:eastAsia="zh-CN"/>
        </w:rPr>
        <w:t xml:space="preserve">Fixture </w:t>
      </w:r>
      <w:r>
        <w:rPr>
          <w:lang w:eastAsia="zh-CN"/>
        </w:rPr>
        <w:t>文档撑开至约两页，便于检查页眉页脚、分页与目录。解析管线应能抽取连续段落；超链接在下方专节中重复出现以便肉眼辨认。若版面仍不足两页，可在</w:t>
      </w:r>
      <w:r>
        <w:rPr>
          <w:lang w:eastAsia="zh-CN"/>
        </w:rPr>
        <w:t xml:space="preserve"> Word </w:t>
      </w:r>
      <w:r>
        <w:rPr>
          <w:lang w:eastAsia="zh-CN"/>
        </w:rPr>
        <w:t>中调大字号或行距</w:t>
      </w:r>
      <w:proofErr w:type="gramStart"/>
      <w:r>
        <w:rPr>
          <w:lang w:eastAsia="zh-CN"/>
        </w:rPr>
        <w:t>验证分</w:t>
      </w:r>
      <w:proofErr w:type="gramEnd"/>
      <w:r>
        <w:rPr>
          <w:lang w:eastAsia="zh-CN"/>
        </w:rPr>
        <w:t>页。</w:t>
      </w:r>
    </w:p>
    <w:p w:rsidR="009E0549" w:rsidRDefault="008820FE">
      <w:pPr>
        <w:rPr>
          <w:lang w:eastAsia="zh-CN"/>
        </w:rPr>
      </w:pPr>
      <w:r>
        <w:rPr>
          <w:lang w:eastAsia="zh-CN"/>
        </w:rPr>
        <w:t>（第二页填充</w:t>
      </w:r>
      <w:r>
        <w:rPr>
          <w:lang w:eastAsia="zh-CN"/>
        </w:rPr>
        <w:t xml:space="preserve"> 02/8</w:t>
      </w:r>
      <w:r>
        <w:rPr>
          <w:lang w:eastAsia="zh-CN"/>
        </w:rPr>
        <w:t>）本段为占位正文，用于将</w:t>
      </w:r>
      <w:r>
        <w:rPr>
          <w:lang w:eastAsia="zh-CN"/>
        </w:rPr>
        <w:t xml:space="preserve"> Fixture </w:t>
      </w:r>
      <w:r>
        <w:rPr>
          <w:lang w:eastAsia="zh-CN"/>
        </w:rPr>
        <w:t>文档撑开至约两页，便于检查页眉页脚、分页与目录。解析管线应能抽取连续段落；超链接在下方专节中重复出现以便肉眼辨认。若版面仍不足两页，可在</w:t>
      </w:r>
      <w:r>
        <w:rPr>
          <w:lang w:eastAsia="zh-CN"/>
        </w:rPr>
        <w:t xml:space="preserve"> Word </w:t>
      </w:r>
      <w:r>
        <w:rPr>
          <w:lang w:eastAsia="zh-CN"/>
        </w:rPr>
        <w:t>中调大字号或行距</w:t>
      </w:r>
      <w:proofErr w:type="gramStart"/>
      <w:r>
        <w:rPr>
          <w:lang w:eastAsia="zh-CN"/>
        </w:rPr>
        <w:t>验证分</w:t>
      </w:r>
      <w:proofErr w:type="gramEnd"/>
      <w:r>
        <w:rPr>
          <w:lang w:eastAsia="zh-CN"/>
        </w:rPr>
        <w:t>页。</w:t>
      </w:r>
    </w:p>
    <w:p w:rsidR="009E0549" w:rsidRDefault="008820FE">
      <w:pPr>
        <w:rPr>
          <w:lang w:eastAsia="zh-CN"/>
        </w:rPr>
      </w:pPr>
      <w:r>
        <w:rPr>
          <w:lang w:eastAsia="zh-CN"/>
        </w:rPr>
        <w:t>（第二页填充</w:t>
      </w:r>
      <w:r>
        <w:rPr>
          <w:lang w:eastAsia="zh-CN"/>
        </w:rPr>
        <w:t xml:space="preserve"> 03/8</w:t>
      </w:r>
      <w:r>
        <w:rPr>
          <w:lang w:eastAsia="zh-CN"/>
        </w:rPr>
        <w:t>）本段为占位正文，用于将</w:t>
      </w:r>
      <w:r>
        <w:rPr>
          <w:lang w:eastAsia="zh-CN"/>
        </w:rPr>
        <w:t xml:space="preserve"> Fixture </w:t>
      </w:r>
      <w:r>
        <w:rPr>
          <w:lang w:eastAsia="zh-CN"/>
        </w:rPr>
        <w:t>文档撑开至约两页</w:t>
      </w:r>
      <w:r>
        <w:rPr>
          <w:lang w:eastAsia="zh-CN"/>
        </w:rPr>
        <w:t>，便于检查页眉页脚、分页与目录。解析管线应能抽取连续段落；超链接在下方专节中重复出现以便肉眼辨认。若版面仍不足两页，可在</w:t>
      </w:r>
      <w:r>
        <w:rPr>
          <w:lang w:eastAsia="zh-CN"/>
        </w:rPr>
        <w:t xml:space="preserve"> Word </w:t>
      </w:r>
      <w:r>
        <w:rPr>
          <w:lang w:eastAsia="zh-CN"/>
        </w:rPr>
        <w:t>中调大字号或行距</w:t>
      </w:r>
      <w:proofErr w:type="gramStart"/>
      <w:r>
        <w:rPr>
          <w:lang w:eastAsia="zh-CN"/>
        </w:rPr>
        <w:t>验证分</w:t>
      </w:r>
      <w:proofErr w:type="gramEnd"/>
      <w:r>
        <w:rPr>
          <w:lang w:eastAsia="zh-CN"/>
        </w:rPr>
        <w:t>页。</w:t>
      </w:r>
    </w:p>
    <w:p w:rsidR="009E0549" w:rsidRDefault="008820FE">
      <w:pPr>
        <w:rPr>
          <w:lang w:eastAsia="zh-CN"/>
        </w:rPr>
      </w:pPr>
      <w:r>
        <w:rPr>
          <w:lang w:eastAsia="zh-CN"/>
        </w:rPr>
        <w:t>（第二页填充</w:t>
      </w:r>
      <w:r>
        <w:rPr>
          <w:lang w:eastAsia="zh-CN"/>
        </w:rPr>
        <w:t xml:space="preserve"> 04/8</w:t>
      </w:r>
      <w:r>
        <w:rPr>
          <w:lang w:eastAsia="zh-CN"/>
        </w:rPr>
        <w:t>）本段为占位正文，用于将</w:t>
      </w:r>
      <w:r>
        <w:rPr>
          <w:lang w:eastAsia="zh-CN"/>
        </w:rPr>
        <w:t xml:space="preserve"> Fixture </w:t>
      </w:r>
      <w:r>
        <w:rPr>
          <w:lang w:eastAsia="zh-CN"/>
        </w:rPr>
        <w:t>文档撑开至约两页，便于检查页眉页脚、分页与目录。解析管线应能抽取连续段落；超链接在下方专节中重复出现以便肉眼辨认。若版面仍不足两页，可在</w:t>
      </w:r>
      <w:r>
        <w:rPr>
          <w:lang w:eastAsia="zh-CN"/>
        </w:rPr>
        <w:t xml:space="preserve"> Word </w:t>
      </w:r>
      <w:r>
        <w:rPr>
          <w:lang w:eastAsia="zh-CN"/>
        </w:rPr>
        <w:t>中调大字号或行距</w:t>
      </w:r>
      <w:proofErr w:type="gramStart"/>
      <w:r>
        <w:rPr>
          <w:lang w:eastAsia="zh-CN"/>
        </w:rPr>
        <w:t>验证分</w:t>
      </w:r>
      <w:proofErr w:type="gramEnd"/>
      <w:r>
        <w:rPr>
          <w:lang w:eastAsia="zh-CN"/>
        </w:rPr>
        <w:t>页。</w:t>
      </w:r>
    </w:p>
    <w:p w:rsidR="009E0549" w:rsidRDefault="008820FE">
      <w:pPr>
        <w:rPr>
          <w:lang w:eastAsia="zh-CN"/>
        </w:rPr>
      </w:pPr>
      <w:r>
        <w:rPr>
          <w:lang w:eastAsia="zh-CN"/>
        </w:rPr>
        <w:t>（第二页填充</w:t>
      </w:r>
      <w:r>
        <w:rPr>
          <w:lang w:eastAsia="zh-CN"/>
        </w:rPr>
        <w:t xml:space="preserve"> 05/8</w:t>
      </w:r>
      <w:r>
        <w:rPr>
          <w:lang w:eastAsia="zh-CN"/>
        </w:rPr>
        <w:t>）本段为占位正文，用于将</w:t>
      </w:r>
      <w:r>
        <w:rPr>
          <w:lang w:eastAsia="zh-CN"/>
        </w:rPr>
        <w:t xml:space="preserve"> Fixture </w:t>
      </w:r>
      <w:r>
        <w:rPr>
          <w:lang w:eastAsia="zh-CN"/>
        </w:rPr>
        <w:t>文档撑开至约两页，便于检查页眉页脚、分页与目录。</w:t>
      </w:r>
      <w:r>
        <w:rPr>
          <w:lang w:eastAsia="zh-CN"/>
        </w:rPr>
        <w:t>解析管线应能抽取连续段落；超链接在下方专节中重复出现以便肉眼辨认。若版面仍不足两页，可在</w:t>
      </w:r>
      <w:r>
        <w:rPr>
          <w:lang w:eastAsia="zh-CN"/>
        </w:rPr>
        <w:t xml:space="preserve"> Word </w:t>
      </w:r>
      <w:r>
        <w:rPr>
          <w:lang w:eastAsia="zh-CN"/>
        </w:rPr>
        <w:t>中调大字号或行距</w:t>
      </w:r>
      <w:proofErr w:type="gramStart"/>
      <w:r>
        <w:rPr>
          <w:lang w:eastAsia="zh-CN"/>
        </w:rPr>
        <w:t>验证分</w:t>
      </w:r>
      <w:proofErr w:type="gramEnd"/>
      <w:r>
        <w:rPr>
          <w:lang w:eastAsia="zh-CN"/>
        </w:rPr>
        <w:t>页。</w:t>
      </w:r>
    </w:p>
    <w:p w:rsidR="009E0549" w:rsidRDefault="008820FE">
      <w:pPr>
        <w:rPr>
          <w:lang w:eastAsia="zh-CN"/>
        </w:rPr>
      </w:pPr>
      <w:r>
        <w:rPr>
          <w:lang w:eastAsia="zh-CN"/>
        </w:rPr>
        <w:t>（第二页填充</w:t>
      </w:r>
      <w:r>
        <w:rPr>
          <w:lang w:eastAsia="zh-CN"/>
        </w:rPr>
        <w:t xml:space="preserve"> 06/8</w:t>
      </w:r>
      <w:r>
        <w:rPr>
          <w:lang w:eastAsia="zh-CN"/>
        </w:rPr>
        <w:t>）本段为占位正文，用于将</w:t>
      </w:r>
      <w:r>
        <w:rPr>
          <w:lang w:eastAsia="zh-CN"/>
        </w:rPr>
        <w:t xml:space="preserve"> Fixture </w:t>
      </w:r>
      <w:r>
        <w:rPr>
          <w:lang w:eastAsia="zh-CN"/>
        </w:rPr>
        <w:t>文档撑开至约两页，便于检查页眉页脚、分页与目录。解析管线应能抽取连续段落；超链接在下方专节中重复出现以便肉眼辨认。若版面仍不足两页，可在</w:t>
      </w:r>
      <w:r>
        <w:rPr>
          <w:lang w:eastAsia="zh-CN"/>
        </w:rPr>
        <w:t xml:space="preserve"> Word </w:t>
      </w:r>
      <w:r>
        <w:rPr>
          <w:lang w:eastAsia="zh-CN"/>
        </w:rPr>
        <w:t>中调大字号或行距</w:t>
      </w:r>
      <w:proofErr w:type="gramStart"/>
      <w:r>
        <w:rPr>
          <w:lang w:eastAsia="zh-CN"/>
        </w:rPr>
        <w:t>验证分</w:t>
      </w:r>
      <w:proofErr w:type="gramEnd"/>
      <w:r>
        <w:rPr>
          <w:lang w:eastAsia="zh-CN"/>
        </w:rPr>
        <w:t>页。</w:t>
      </w:r>
    </w:p>
    <w:p w:rsidR="009E0549" w:rsidRDefault="008820FE">
      <w:pPr>
        <w:rPr>
          <w:lang w:eastAsia="zh-CN"/>
        </w:rPr>
      </w:pPr>
      <w:r>
        <w:rPr>
          <w:lang w:eastAsia="zh-CN"/>
        </w:rPr>
        <w:lastRenderedPageBreak/>
        <w:t>（第二页填充</w:t>
      </w:r>
      <w:r>
        <w:rPr>
          <w:lang w:eastAsia="zh-CN"/>
        </w:rPr>
        <w:t xml:space="preserve"> 07/8</w:t>
      </w:r>
      <w:r>
        <w:rPr>
          <w:lang w:eastAsia="zh-CN"/>
        </w:rPr>
        <w:t>）本段为占位正文，用于将</w:t>
      </w:r>
      <w:r>
        <w:rPr>
          <w:lang w:eastAsia="zh-CN"/>
        </w:rPr>
        <w:t xml:space="preserve"> Fixture </w:t>
      </w:r>
      <w:r>
        <w:rPr>
          <w:lang w:eastAsia="zh-CN"/>
        </w:rPr>
        <w:t>文档撑开至约两页，便于检查页眉页脚、分页与目录。解析管线应能抽取连续段落；超链接</w:t>
      </w:r>
      <w:r>
        <w:rPr>
          <w:lang w:eastAsia="zh-CN"/>
        </w:rPr>
        <w:t>在下方专节中重复出现以便肉眼辨认。若版面仍不足两页，可在</w:t>
      </w:r>
      <w:r>
        <w:rPr>
          <w:lang w:eastAsia="zh-CN"/>
        </w:rPr>
        <w:t xml:space="preserve"> Word </w:t>
      </w:r>
      <w:r>
        <w:rPr>
          <w:lang w:eastAsia="zh-CN"/>
        </w:rPr>
        <w:t>中调大字号或行距</w:t>
      </w:r>
      <w:proofErr w:type="gramStart"/>
      <w:r>
        <w:rPr>
          <w:lang w:eastAsia="zh-CN"/>
        </w:rPr>
        <w:t>验证分</w:t>
      </w:r>
      <w:proofErr w:type="gramEnd"/>
      <w:r>
        <w:rPr>
          <w:lang w:eastAsia="zh-CN"/>
        </w:rPr>
        <w:t>页。</w:t>
      </w:r>
    </w:p>
    <w:p w:rsidR="009E0549" w:rsidRDefault="008820FE">
      <w:pPr>
        <w:rPr>
          <w:lang w:eastAsia="zh-CN"/>
        </w:rPr>
      </w:pPr>
      <w:r>
        <w:rPr>
          <w:lang w:eastAsia="zh-CN"/>
        </w:rPr>
        <w:t>（第二页填充</w:t>
      </w:r>
      <w:r>
        <w:rPr>
          <w:lang w:eastAsia="zh-CN"/>
        </w:rPr>
        <w:t xml:space="preserve"> 08/8</w:t>
      </w:r>
      <w:r>
        <w:rPr>
          <w:lang w:eastAsia="zh-CN"/>
        </w:rPr>
        <w:t>）本段为占位正文，用于将</w:t>
      </w:r>
      <w:r>
        <w:rPr>
          <w:lang w:eastAsia="zh-CN"/>
        </w:rPr>
        <w:t xml:space="preserve"> Fixture </w:t>
      </w:r>
      <w:r>
        <w:rPr>
          <w:lang w:eastAsia="zh-CN"/>
        </w:rPr>
        <w:t>文档撑开至约两页，便于检查页眉页脚、分页与目录。解析管线应能抽取连续段落；超链接在下方专节中重复出现以便肉眼辨认。若版面仍不足两页，可在</w:t>
      </w:r>
      <w:r>
        <w:rPr>
          <w:lang w:eastAsia="zh-CN"/>
        </w:rPr>
        <w:t xml:space="preserve"> Word </w:t>
      </w:r>
      <w:r>
        <w:rPr>
          <w:lang w:eastAsia="zh-CN"/>
        </w:rPr>
        <w:t>中调大字号或行距</w:t>
      </w:r>
      <w:proofErr w:type="gramStart"/>
      <w:r>
        <w:rPr>
          <w:lang w:eastAsia="zh-CN"/>
        </w:rPr>
        <w:t>验证分</w:t>
      </w:r>
      <w:proofErr w:type="gramEnd"/>
      <w:r>
        <w:rPr>
          <w:lang w:eastAsia="zh-CN"/>
        </w:rPr>
        <w:t>页。</w:t>
      </w:r>
    </w:p>
    <w:sectPr w:rsidR="009E0549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20FE" w:rsidRDefault="008820FE">
      <w:pPr>
        <w:spacing w:after="0" w:line="240" w:lineRule="auto"/>
      </w:pPr>
      <w:r>
        <w:separator/>
      </w:r>
    </w:p>
  </w:endnote>
  <w:endnote w:type="continuationSeparator" w:id="0">
    <w:p w:rsidR="008820FE" w:rsidRDefault="008820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0549" w:rsidRDefault="008820FE">
    <w:pPr>
      <w:pStyle w:val="a7"/>
      <w:jc w:val="center"/>
    </w:pPr>
    <w:r>
      <w:t>页脚</w:t>
    </w:r>
    <w:r>
      <w:t>-FTR-FIXTURE-002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20FE" w:rsidRDefault="008820FE">
      <w:pPr>
        <w:spacing w:after="0" w:line="240" w:lineRule="auto"/>
      </w:pPr>
      <w:r>
        <w:separator/>
      </w:r>
    </w:p>
  </w:footnote>
  <w:footnote w:type="continuationSeparator" w:id="0">
    <w:p w:rsidR="008820FE" w:rsidRDefault="008820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0549" w:rsidRDefault="008820FE">
    <w:pPr>
      <w:pStyle w:val="a5"/>
      <w:jc w:val="center"/>
    </w:pPr>
    <w:r>
      <w:t>页眉</w:t>
    </w:r>
    <w:r>
      <w:t>-HDR-FIXTURE-001</w:t>
    </w:r>
    <w:r>
      <w:t xml:space="preserve"> | </w:t>
    </w:r>
    <w:r>
      <w:t>复杂结构测试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20FE"/>
    <w:rsid w:val="009E0549"/>
    <w:rsid w:val="00AA1D8D"/>
    <w:rsid w:val="00B47730"/>
    <w:rsid w:val="00CB0664"/>
    <w:rsid w:val="00FB3C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526D51"/>
  <w14:defaultImageDpi w14:val="300"/>
  <w15:docId w15:val="{1D0A30BB-0ECF-45B7-8282-AC1D623E2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FB3CC7"/>
  </w:style>
  <w:style w:type="paragraph" w:styleId="2a">
    <w:name w:val="toc 2"/>
    <w:basedOn w:val="a1"/>
    <w:next w:val="a1"/>
    <w:autoRedefine/>
    <w:uiPriority w:val="39"/>
    <w:unhideWhenUsed/>
    <w:rsid w:val="00FB3CC7"/>
    <w:pPr>
      <w:ind w:leftChars="200" w:left="420"/>
    </w:pPr>
  </w:style>
  <w:style w:type="character" w:styleId="aff9">
    <w:name w:val="Hyperlink"/>
    <w:basedOn w:val="a2"/>
    <w:uiPriority w:val="99"/>
    <w:unhideWhenUsed/>
    <w:rsid w:val="00FB3CC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ample.com/fixture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example.com/cel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3CC679A-538A-47D6-ABEA-81EF39BEF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532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Song, YiZhou</cp:lastModifiedBy>
  <cp:revision>2</cp:revision>
  <dcterms:created xsi:type="dcterms:W3CDTF">2013-12-23T23:15:00Z</dcterms:created>
  <dcterms:modified xsi:type="dcterms:W3CDTF">2026-04-10T12:10:00Z</dcterms:modified>
  <cp:category/>
</cp:coreProperties>
</file>