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31B" w:rsidRPr="00D9131B" w:rsidRDefault="00D9131B" w:rsidP="00D258DA">
      <w:pPr>
        <w:widowControl/>
        <w:spacing w:before="100" w:beforeAutospacing="1" w:after="100" w:afterAutospacing="1"/>
        <w:jc w:val="center"/>
        <w:outlineLvl w:val="0"/>
        <w:rPr>
          <w:rFonts w:ascii="宋体" w:eastAsia="宋体" w:hAnsi="宋体" w:cs="宋体"/>
          <w:kern w:val="0"/>
          <w:sz w:val="24"/>
          <w:szCs w:val="24"/>
        </w:rPr>
      </w:pPr>
      <w:r w:rsidRPr="00D9131B">
        <w:rPr>
          <w:rFonts w:ascii="黑体" w:eastAsia="黑体" w:hAnsi="黑体" w:cs="宋体" w:hint="eastAsia"/>
          <w:b/>
          <w:bCs/>
          <w:kern w:val="36"/>
          <w:sz w:val="48"/>
          <w:szCs w:val="48"/>
        </w:rPr>
        <w:t>用于音频数据传输的常见IC</w:t>
      </w:r>
      <w:proofErr w:type="gramStart"/>
      <w:r w:rsidRPr="00D9131B">
        <w:rPr>
          <w:rFonts w:ascii="黑体" w:eastAsia="黑体" w:hAnsi="黑体" w:cs="宋体" w:hint="eastAsia"/>
          <w:b/>
          <w:bCs/>
          <w:kern w:val="36"/>
          <w:sz w:val="48"/>
          <w:szCs w:val="48"/>
        </w:rPr>
        <w:t>间数字</w:t>
      </w:r>
      <w:proofErr w:type="gramEnd"/>
      <w:r w:rsidRPr="00D9131B">
        <w:rPr>
          <w:rFonts w:ascii="黑体" w:eastAsia="黑体" w:hAnsi="黑体" w:cs="宋体" w:hint="eastAsia"/>
          <w:b/>
          <w:bCs/>
          <w:kern w:val="36"/>
          <w:sz w:val="48"/>
          <w:szCs w:val="48"/>
        </w:rPr>
        <w:t>接口</w:t>
      </w:r>
    </w:p>
    <w:p w:rsidR="004D021C" w:rsidRDefault="00D9131B" w:rsidP="00D9131B">
      <w:pPr>
        <w:widowControl/>
        <w:spacing w:before="100" w:beforeAutospacing="1" w:after="100" w:afterAutospacing="1"/>
        <w:jc w:val="left"/>
        <w:rPr>
          <w:rFonts w:ascii="宋体" w:eastAsia="宋体" w:hAnsi="宋体" w:cs="宋体" w:hint="eastAsia"/>
          <w:kern w:val="0"/>
          <w:sz w:val="24"/>
          <w:szCs w:val="24"/>
        </w:rPr>
      </w:pPr>
      <w:r w:rsidRPr="00D9131B">
        <w:rPr>
          <w:rFonts w:ascii="宋体" w:eastAsia="宋体" w:hAnsi="宋体" w:cs="宋体"/>
          <w:kern w:val="0"/>
          <w:sz w:val="24"/>
          <w:szCs w:val="24"/>
        </w:rPr>
        <w:t>随着音频集成电路转向更精细的工艺尺度，要在相同一片高密度数字电路硅片上设计出高性能的模拟电路变得更为困难，集成的性价比减小。因此，音频系统</w:t>
      </w:r>
      <w:proofErr w:type="gramStart"/>
      <w:r w:rsidRPr="00D9131B">
        <w:rPr>
          <w:rFonts w:ascii="宋体" w:eastAsia="宋体" w:hAnsi="宋体" w:cs="宋体"/>
          <w:kern w:val="0"/>
          <w:sz w:val="24"/>
          <w:szCs w:val="24"/>
        </w:rPr>
        <w:t>架构师</w:t>
      </w:r>
      <w:proofErr w:type="gramEnd"/>
      <w:r w:rsidRPr="00D9131B">
        <w:rPr>
          <w:rFonts w:ascii="宋体" w:eastAsia="宋体" w:hAnsi="宋体" w:cs="宋体"/>
          <w:kern w:val="0"/>
          <w:sz w:val="24"/>
          <w:szCs w:val="24"/>
        </w:rPr>
        <w:t>正在将音频信号链中的模拟部分进一步推至输出和输入端，而相互间以数码方式连接起来。</w:t>
      </w:r>
    </w:p>
    <w:p w:rsidR="00D9131B" w:rsidRPr="00D9131B" w:rsidRDefault="004D021C" w:rsidP="00D9131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2604198" wp14:editId="31C13F2F">
            <wp:extent cx="5318760" cy="1417320"/>
            <wp:effectExtent l="0" t="0" r="0" b="0"/>
            <wp:docPr id="1" name="图片 1" descr="用于音频数据传输的常见IC间数字接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用于音频数据传输的常见IC间数字接口"/>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8760" cy="1417320"/>
                    </a:xfrm>
                    <a:prstGeom prst="rect">
                      <a:avLst/>
                    </a:prstGeom>
                    <a:noFill/>
                    <a:ln>
                      <a:noFill/>
                    </a:ln>
                  </pic:spPr>
                </pic:pic>
              </a:graphicData>
            </a:graphic>
          </wp:inline>
        </w:drawing>
      </w:r>
    </w:p>
    <w:p w:rsidR="004D021C" w:rsidRDefault="00D9131B" w:rsidP="00D9131B">
      <w:pPr>
        <w:widowControl/>
        <w:spacing w:before="100" w:beforeAutospacing="1" w:after="100" w:afterAutospacing="1"/>
        <w:jc w:val="left"/>
        <w:rPr>
          <w:rFonts w:ascii="宋体" w:eastAsia="宋体" w:hAnsi="宋体" w:cs="宋体" w:hint="eastAsia"/>
          <w:kern w:val="0"/>
          <w:sz w:val="24"/>
          <w:szCs w:val="24"/>
        </w:rPr>
      </w:pPr>
      <w:r w:rsidRPr="00D9131B">
        <w:rPr>
          <w:rFonts w:ascii="宋体" w:eastAsia="宋体" w:hAnsi="宋体" w:cs="宋体"/>
          <w:kern w:val="0"/>
          <w:sz w:val="24"/>
          <w:szCs w:val="24"/>
        </w:rPr>
        <w:t>如图1所示，传统的音频信号链中有麦克风、前置</w:t>
      </w:r>
      <w:hyperlink r:id="rId6" w:history="1">
        <w:r w:rsidRPr="00D9131B">
          <w:rPr>
            <w:rFonts w:ascii="宋体" w:eastAsia="宋体" w:hAnsi="宋体" w:cs="宋体"/>
            <w:color w:val="0000FF"/>
            <w:kern w:val="0"/>
            <w:sz w:val="24"/>
            <w:szCs w:val="24"/>
            <w:u w:val="single"/>
          </w:rPr>
          <w:t>放大器</w:t>
        </w:r>
      </w:hyperlink>
      <w:r w:rsidRPr="00D9131B">
        <w:rPr>
          <w:rFonts w:ascii="宋体" w:eastAsia="宋体" w:hAnsi="宋体" w:cs="宋体"/>
          <w:kern w:val="0"/>
          <w:sz w:val="24"/>
          <w:szCs w:val="24"/>
        </w:rPr>
        <w:t>、模/数转换器（ADC）、数/模转换器(DAC)、输出放大器，以及扬声器，它们之间使用模拟信号连接。但是，由于模拟电路被推到了信号链的边缘，信号链中各集成电路间将出现更多</w:t>
      </w:r>
      <w:hyperlink r:id="rId7" w:history="1">
        <w:r w:rsidRPr="00D9131B">
          <w:rPr>
            <w:rFonts w:ascii="宋体" w:eastAsia="宋体" w:hAnsi="宋体" w:cs="宋体"/>
            <w:color w:val="0000FF"/>
            <w:kern w:val="0"/>
            <w:sz w:val="24"/>
            <w:szCs w:val="24"/>
            <w:u w:val="single"/>
          </w:rPr>
          <w:t>数字接口</w:t>
        </w:r>
      </w:hyperlink>
      <w:r w:rsidRPr="00D9131B">
        <w:rPr>
          <w:rFonts w:ascii="宋体" w:eastAsia="宋体" w:hAnsi="宋体" w:cs="宋体"/>
          <w:kern w:val="0"/>
          <w:sz w:val="24"/>
          <w:szCs w:val="24"/>
        </w:rPr>
        <w:t>。DSP通常是数字连接，换能器、放大器一般而言只有模拟接口，但现在也正在包含数字接口的功能。</w:t>
      </w:r>
    </w:p>
    <w:p w:rsidR="004D021C" w:rsidRDefault="004D021C" w:rsidP="004D021C">
      <w:pPr>
        <w:pStyle w:val="a4"/>
        <w:rPr>
          <w:rFonts w:hint="eastAsia"/>
        </w:rPr>
      </w:pPr>
      <w:r>
        <w:rPr>
          <w:noProof/>
        </w:rPr>
        <w:drawing>
          <wp:inline distT="0" distB="0" distL="0" distR="0" wp14:anchorId="436C2FBF" wp14:editId="28707CF1">
            <wp:extent cx="4937760" cy="1089660"/>
            <wp:effectExtent l="0" t="0" r="0" b="0"/>
            <wp:docPr id="4" name="图片 4" descr="用于音频数据传输的常见IC间数字接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用于音频数据传输的常见IC间数字接口"/>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7760" cy="1089660"/>
                    </a:xfrm>
                    <a:prstGeom prst="rect">
                      <a:avLst/>
                    </a:prstGeom>
                    <a:noFill/>
                    <a:ln>
                      <a:noFill/>
                    </a:ln>
                  </pic:spPr>
                </pic:pic>
              </a:graphicData>
            </a:graphic>
          </wp:inline>
        </w:drawing>
      </w:r>
    </w:p>
    <w:p w:rsidR="00D9131B" w:rsidRPr="00E238EA" w:rsidRDefault="004D021C" w:rsidP="00E238EA">
      <w:pPr>
        <w:pStyle w:val="a4"/>
        <w:rPr>
          <w:b/>
          <w:sz w:val="21"/>
          <w:szCs w:val="21"/>
        </w:rPr>
      </w:pPr>
      <w:r w:rsidRPr="00E238EA">
        <w:rPr>
          <w:b/>
          <w:sz w:val="21"/>
          <w:szCs w:val="21"/>
        </w:rPr>
        <w:t>图2 IC设计人员正在换能器中的ADC、DAC和调制器集成到信号链的另一端，从而无需在PCB板上布放模拟音频信号，并减少了信号链上的器件数量。图中是一个完整数字音频信号链的例子。</w:t>
      </w:r>
    </w:p>
    <w:p w:rsidR="00D9131B" w:rsidRPr="00D9131B" w:rsidRDefault="00D9131B" w:rsidP="00D9131B">
      <w:pPr>
        <w:widowControl/>
        <w:spacing w:before="100" w:beforeAutospacing="1" w:after="100" w:afterAutospacing="1"/>
        <w:jc w:val="left"/>
        <w:rPr>
          <w:rFonts w:ascii="宋体" w:eastAsia="宋体" w:hAnsi="宋体" w:cs="宋体"/>
          <w:kern w:val="0"/>
          <w:sz w:val="24"/>
          <w:szCs w:val="24"/>
        </w:rPr>
      </w:pPr>
      <w:r w:rsidRPr="00D9131B">
        <w:rPr>
          <w:rFonts w:ascii="宋体" w:eastAsia="宋体" w:hAnsi="宋体" w:cs="宋体"/>
          <w:kern w:val="0"/>
          <w:sz w:val="24"/>
          <w:szCs w:val="24"/>
        </w:rPr>
        <w:t>目前，集成电路设计人员正在将换能器内的ADC、DAC和调制器集成到信号链的另一端，这样就不必在印刷电路板(PCB)上布放任何模拟音频信号，并且减少了信号链中的器件数量。图2给出了一个完整数字音频信号链的例子。</w:t>
      </w:r>
    </w:p>
    <w:p w:rsidR="00D9131B" w:rsidRPr="00D9131B" w:rsidRDefault="00D9131B" w:rsidP="00D9131B">
      <w:pPr>
        <w:widowControl/>
        <w:spacing w:before="100" w:beforeAutospacing="1" w:after="100" w:afterAutospacing="1"/>
        <w:jc w:val="left"/>
        <w:rPr>
          <w:rFonts w:ascii="宋体" w:eastAsia="宋体" w:hAnsi="宋体" w:cs="宋体"/>
          <w:kern w:val="0"/>
          <w:sz w:val="24"/>
          <w:szCs w:val="24"/>
        </w:rPr>
      </w:pPr>
      <w:r w:rsidRPr="00D9131B">
        <w:rPr>
          <w:rFonts w:ascii="宋体" w:eastAsia="宋体" w:hAnsi="宋体" w:cs="宋体"/>
          <w:kern w:val="0"/>
          <w:sz w:val="24"/>
          <w:szCs w:val="24"/>
        </w:rPr>
        <w:t>数字音频数据传输现在有许多标准。很多格式都可以用于在同一块PCB上实现IC间的通信，如I2S（IC间音频）、</w:t>
      </w:r>
      <w:r w:rsidRPr="00D9131B">
        <w:rPr>
          <w:rFonts w:ascii="宋体" w:eastAsia="宋体" w:hAnsi="宋体" w:cs="宋体"/>
          <w:b/>
          <w:bCs/>
          <w:kern w:val="0"/>
          <w:sz w:val="24"/>
          <w:szCs w:val="24"/>
        </w:rPr>
        <w:t>TDM</w:t>
      </w:r>
      <w:r w:rsidRPr="00D9131B">
        <w:rPr>
          <w:rFonts w:ascii="宋体" w:eastAsia="宋体" w:hAnsi="宋体" w:cs="宋体"/>
          <w:kern w:val="0"/>
          <w:sz w:val="24"/>
          <w:szCs w:val="24"/>
        </w:rPr>
        <w:t>（时分复用）和PDM（脉冲分时复用）等格式。其它音频格式则主要面向不同印刷电路板之间通过电缆的数据连接，如S/PDIF和以太AVB。</w:t>
      </w:r>
    </w:p>
    <w:p w:rsidR="00D9131B" w:rsidRDefault="00D9131B" w:rsidP="00D9131B">
      <w:pPr>
        <w:widowControl/>
        <w:spacing w:before="100" w:beforeAutospacing="1" w:after="100" w:afterAutospacing="1"/>
        <w:jc w:val="left"/>
        <w:rPr>
          <w:rFonts w:ascii="宋体" w:eastAsia="宋体" w:hAnsi="宋体" w:cs="宋体" w:hint="eastAsia"/>
          <w:kern w:val="0"/>
          <w:sz w:val="24"/>
          <w:szCs w:val="24"/>
        </w:rPr>
      </w:pPr>
      <w:r w:rsidRPr="00D9131B">
        <w:rPr>
          <w:rFonts w:ascii="宋体" w:eastAsia="宋体" w:hAnsi="宋体" w:cs="宋体"/>
          <w:kern w:val="0"/>
          <w:sz w:val="24"/>
          <w:szCs w:val="24"/>
        </w:rPr>
        <w:t>本文的重点是IC之间数字音频格式的区别与优缺点。如选择了数字接口不匹配的音频组件，则会不必要地使系统设计变得更加复杂。了解不同接口的优缺点后再选择部件，有助于提高组件选择效率和保证信号链的</w:t>
      </w:r>
      <w:proofErr w:type="gramStart"/>
      <w:r w:rsidRPr="00D9131B">
        <w:rPr>
          <w:rFonts w:ascii="宋体" w:eastAsia="宋体" w:hAnsi="宋体" w:cs="宋体"/>
          <w:kern w:val="0"/>
          <w:sz w:val="24"/>
          <w:szCs w:val="24"/>
        </w:rPr>
        <w:t>最</w:t>
      </w:r>
      <w:proofErr w:type="gramEnd"/>
      <w:r w:rsidRPr="00D9131B">
        <w:rPr>
          <w:rFonts w:ascii="宋体" w:eastAsia="宋体" w:hAnsi="宋体" w:cs="宋体"/>
          <w:kern w:val="0"/>
          <w:sz w:val="24"/>
          <w:szCs w:val="24"/>
        </w:rPr>
        <w:t>高效实现。</w:t>
      </w:r>
    </w:p>
    <w:p w:rsidR="00E238EA" w:rsidRDefault="00E238EA" w:rsidP="00D9131B">
      <w:pPr>
        <w:widowControl/>
        <w:spacing w:before="100" w:beforeAutospacing="1" w:after="100" w:afterAutospacing="1"/>
        <w:jc w:val="left"/>
        <w:rPr>
          <w:rFonts w:ascii="宋体" w:eastAsia="宋体" w:hAnsi="宋体" w:cs="宋体" w:hint="eastAsia"/>
          <w:kern w:val="0"/>
          <w:sz w:val="24"/>
          <w:szCs w:val="24"/>
        </w:rPr>
      </w:pPr>
    </w:p>
    <w:p w:rsidR="00E238EA" w:rsidRPr="00E238EA" w:rsidRDefault="00E238EA" w:rsidP="00D9131B">
      <w:pPr>
        <w:widowControl/>
        <w:spacing w:before="100" w:beforeAutospacing="1" w:after="100" w:afterAutospacing="1"/>
        <w:jc w:val="left"/>
        <w:rPr>
          <w:rFonts w:ascii="宋体" w:eastAsia="宋体" w:hAnsi="宋体" w:cs="宋体"/>
          <w:b/>
          <w:kern w:val="0"/>
          <w:sz w:val="32"/>
          <w:szCs w:val="32"/>
        </w:rPr>
      </w:pPr>
      <w:r w:rsidRPr="00E238EA">
        <w:rPr>
          <w:rFonts w:ascii="宋体" w:eastAsia="宋体" w:hAnsi="宋体" w:cs="宋体" w:hint="eastAsia"/>
          <w:b/>
          <w:kern w:val="0"/>
          <w:sz w:val="32"/>
          <w:szCs w:val="32"/>
        </w:rPr>
        <w:t>I2S接口</w:t>
      </w:r>
    </w:p>
    <w:p w:rsidR="00D9131B" w:rsidRPr="00D9131B" w:rsidRDefault="00D9131B" w:rsidP="00D9131B">
      <w:pPr>
        <w:widowControl/>
        <w:spacing w:before="100" w:beforeAutospacing="1" w:after="100" w:afterAutospacing="1"/>
        <w:jc w:val="left"/>
        <w:rPr>
          <w:rFonts w:ascii="宋体" w:eastAsia="宋体" w:hAnsi="宋体" w:cs="宋体"/>
          <w:kern w:val="0"/>
          <w:sz w:val="24"/>
          <w:szCs w:val="24"/>
        </w:rPr>
      </w:pPr>
      <w:r w:rsidRPr="00D9131B">
        <w:rPr>
          <w:rFonts w:ascii="宋体" w:eastAsia="宋体" w:hAnsi="宋体" w:cs="宋体"/>
          <w:kern w:val="0"/>
          <w:sz w:val="24"/>
          <w:szCs w:val="24"/>
        </w:rPr>
        <w:t>IC之间音频(12S)是用于集成电路之间音频数据传输的最常见数字音频格式。飞利浦半导体（即现在的</w:t>
      </w:r>
      <w:proofErr w:type="gramStart"/>
      <w:r w:rsidRPr="00D9131B">
        <w:rPr>
          <w:rFonts w:ascii="宋体" w:eastAsia="宋体" w:hAnsi="宋体" w:cs="宋体"/>
          <w:kern w:val="0"/>
          <w:sz w:val="24"/>
          <w:szCs w:val="24"/>
        </w:rPr>
        <w:t>恩智浦</w:t>
      </w:r>
      <w:proofErr w:type="gramEnd"/>
      <w:r w:rsidRPr="00D9131B">
        <w:rPr>
          <w:rFonts w:ascii="宋体" w:eastAsia="宋体" w:hAnsi="宋体" w:cs="宋体"/>
          <w:kern w:val="0"/>
          <w:sz w:val="24"/>
          <w:szCs w:val="24"/>
        </w:rPr>
        <w:t>半导体）于1986年推出了12S标准。1996年对该格式进行了修订。该接口首次广泛应用于</w:t>
      </w:r>
      <w:r w:rsidRPr="00D9131B">
        <w:rPr>
          <w:rFonts w:ascii="宋体" w:eastAsia="宋体" w:hAnsi="宋体" w:cs="宋体"/>
          <w:kern w:val="0"/>
          <w:sz w:val="24"/>
          <w:szCs w:val="24"/>
        </w:rPr>
        <w:lastRenderedPageBreak/>
        <w:t>CD播放器的设计,现在几乎在涉及集成电路</w:t>
      </w:r>
      <w:proofErr w:type="gramStart"/>
      <w:r w:rsidRPr="00D9131B">
        <w:rPr>
          <w:rFonts w:ascii="宋体" w:eastAsia="宋体" w:hAnsi="宋体" w:cs="宋体"/>
          <w:kern w:val="0"/>
          <w:sz w:val="24"/>
          <w:szCs w:val="24"/>
        </w:rPr>
        <w:t>间数字</w:t>
      </w:r>
      <w:proofErr w:type="gramEnd"/>
      <w:r w:rsidRPr="00D9131B">
        <w:rPr>
          <w:rFonts w:ascii="宋体" w:eastAsia="宋体" w:hAnsi="宋体" w:cs="宋体"/>
          <w:kern w:val="0"/>
          <w:sz w:val="24"/>
          <w:szCs w:val="24"/>
        </w:rPr>
        <w:t>音频数据转换的任何应用上都可以看到该接口。多数音频ADC、DAC、</w:t>
      </w:r>
      <w:hyperlink r:id="rId9" w:history="1">
        <w:r w:rsidRPr="00D9131B">
          <w:rPr>
            <w:rFonts w:ascii="宋体" w:eastAsia="宋体" w:hAnsi="宋体" w:cs="宋体"/>
            <w:color w:val="0000FF"/>
            <w:kern w:val="0"/>
            <w:sz w:val="24"/>
            <w:szCs w:val="24"/>
            <w:u w:val="single"/>
          </w:rPr>
          <w:t>DSP</w:t>
        </w:r>
      </w:hyperlink>
      <w:r w:rsidRPr="00D9131B">
        <w:rPr>
          <w:rFonts w:ascii="宋体" w:eastAsia="宋体" w:hAnsi="宋体" w:cs="宋体"/>
          <w:kern w:val="0"/>
          <w:sz w:val="24"/>
          <w:szCs w:val="24"/>
        </w:rPr>
        <w:t>，与采样速率转换器，以及</w:t>
      </w:r>
      <w:proofErr w:type="gramStart"/>
      <w:r w:rsidRPr="00D9131B">
        <w:rPr>
          <w:rFonts w:ascii="宋体" w:eastAsia="宋体" w:hAnsi="宋体" w:cs="宋体"/>
          <w:kern w:val="0"/>
          <w:sz w:val="24"/>
          <w:szCs w:val="24"/>
        </w:rPr>
        <w:t>一</w:t>
      </w:r>
      <w:proofErr w:type="gramEnd"/>
      <w:r w:rsidRPr="00D9131B">
        <w:rPr>
          <w:rFonts w:ascii="宋体" w:eastAsia="宋体" w:hAnsi="宋体" w:cs="宋体"/>
          <w:kern w:val="0"/>
          <w:sz w:val="24"/>
          <w:szCs w:val="24"/>
        </w:rPr>
        <w:t>些微控制器都带有I2S接口。</w:t>
      </w:r>
    </w:p>
    <w:p w:rsidR="00D9131B" w:rsidRPr="00D9131B" w:rsidRDefault="00D9131B" w:rsidP="00D9131B">
      <w:pPr>
        <w:widowControl/>
        <w:spacing w:before="100" w:beforeAutospacing="1" w:after="100" w:afterAutospacing="1"/>
        <w:jc w:val="left"/>
        <w:rPr>
          <w:rFonts w:ascii="宋体" w:eastAsia="宋体" w:hAnsi="宋体" w:cs="宋体"/>
          <w:kern w:val="0"/>
          <w:sz w:val="24"/>
          <w:szCs w:val="24"/>
        </w:rPr>
      </w:pPr>
      <w:r w:rsidRPr="00D9131B">
        <w:rPr>
          <w:rFonts w:ascii="宋体" w:eastAsia="宋体" w:hAnsi="宋体" w:cs="宋体"/>
          <w:kern w:val="0"/>
          <w:sz w:val="24"/>
          <w:szCs w:val="24"/>
        </w:rPr>
        <w:t>一个I2S总线会使用三根</w:t>
      </w:r>
      <w:proofErr w:type="gramStart"/>
      <w:r w:rsidRPr="00D9131B">
        <w:rPr>
          <w:rFonts w:ascii="宋体" w:eastAsia="宋体" w:hAnsi="宋体" w:cs="宋体"/>
          <w:kern w:val="0"/>
          <w:sz w:val="24"/>
          <w:szCs w:val="24"/>
        </w:rPr>
        <w:t>信号线做数据</w:t>
      </w:r>
      <w:proofErr w:type="gramEnd"/>
      <w:r w:rsidRPr="00D9131B">
        <w:rPr>
          <w:rFonts w:ascii="宋体" w:eastAsia="宋体" w:hAnsi="宋体" w:cs="宋体"/>
          <w:kern w:val="0"/>
          <w:sz w:val="24"/>
          <w:szCs w:val="24"/>
        </w:rPr>
        <w:t>传输：</w:t>
      </w:r>
      <w:proofErr w:type="gramStart"/>
      <w:r w:rsidRPr="00D9131B">
        <w:rPr>
          <w:rFonts w:ascii="宋体" w:eastAsia="宋体" w:hAnsi="宋体" w:cs="宋体"/>
          <w:kern w:val="0"/>
          <w:sz w:val="24"/>
          <w:szCs w:val="24"/>
        </w:rPr>
        <w:t>帧</w:t>
      </w:r>
      <w:proofErr w:type="gramEnd"/>
      <w:r w:rsidRPr="00D9131B">
        <w:rPr>
          <w:rFonts w:ascii="宋体" w:eastAsia="宋体" w:hAnsi="宋体" w:cs="宋体"/>
          <w:kern w:val="0"/>
          <w:sz w:val="24"/>
          <w:szCs w:val="24"/>
        </w:rPr>
        <w:t>时钟，位时钟，以及数据线。接收IC、发送IC，甚至一个单独的时钟主控IC都可以生成两个时钟，这取决于系统架构(图3)。带有I2S端口的集成电路通常可以设置为主模式或从模式。除非设计的信号链中使用了采样率转换器，否则系统通常会有单一的I2S主设备，以避免出现数据同步问题。</w:t>
      </w:r>
    </w:p>
    <w:p w:rsidR="00D9131B" w:rsidRPr="00D9131B" w:rsidRDefault="00D9131B" w:rsidP="00D9131B">
      <w:pPr>
        <w:widowControl/>
        <w:spacing w:before="100" w:beforeAutospacing="1" w:after="100" w:afterAutospacing="1"/>
        <w:jc w:val="left"/>
        <w:rPr>
          <w:rFonts w:ascii="宋体" w:eastAsia="宋体" w:hAnsi="宋体" w:cs="宋体"/>
          <w:kern w:val="0"/>
          <w:sz w:val="24"/>
          <w:szCs w:val="24"/>
        </w:rPr>
      </w:pPr>
      <w:r w:rsidRPr="00D9131B">
        <w:rPr>
          <w:rFonts w:ascii="宋体" w:eastAsia="宋体" w:hAnsi="宋体" w:cs="宋体"/>
          <w:kern w:val="0"/>
          <w:sz w:val="24"/>
          <w:szCs w:val="24"/>
        </w:rPr>
        <w:t>对于这些信号，飞利浦标准中将字选择命名为WS，时钟命名为SCK，数据命名为SD，然而电路制造商似乎很少在自己的IC数据表中使用这些名称。字选择</w:t>
      </w:r>
      <w:proofErr w:type="gramStart"/>
      <w:r w:rsidRPr="00D9131B">
        <w:rPr>
          <w:rFonts w:ascii="宋体" w:eastAsia="宋体" w:hAnsi="宋体" w:cs="宋体"/>
          <w:kern w:val="0"/>
          <w:sz w:val="24"/>
          <w:szCs w:val="24"/>
        </w:rPr>
        <w:t>另称为</w:t>
      </w:r>
      <w:proofErr w:type="gramEnd"/>
      <w:r w:rsidRPr="00D9131B">
        <w:rPr>
          <w:rFonts w:ascii="宋体" w:eastAsia="宋体" w:hAnsi="宋体" w:cs="宋体"/>
          <w:kern w:val="0"/>
          <w:sz w:val="24"/>
          <w:szCs w:val="24"/>
        </w:rPr>
        <w:t>LRCLK，表示“左/右时钟”，而SCK则</w:t>
      </w:r>
      <w:proofErr w:type="gramStart"/>
      <w:r w:rsidRPr="00D9131B">
        <w:rPr>
          <w:rFonts w:ascii="宋体" w:eastAsia="宋体" w:hAnsi="宋体" w:cs="宋体"/>
          <w:kern w:val="0"/>
          <w:sz w:val="24"/>
          <w:szCs w:val="24"/>
        </w:rPr>
        <w:t>另称为</w:t>
      </w:r>
      <w:proofErr w:type="gramEnd"/>
      <w:r w:rsidRPr="00D9131B">
        <w:rPr>
          <w:rFonts w:ascii="宋体" w:eastAsia="宋体" w:hAnsi="宋体" w:cs="宋体"/>
          <w:kern w:val="0"/>
          <w:sz w:val="24"/>
          <w:szCs w:val="24"/>
        </w:rPr>
        <w:t>BCLK，指位时钟，或叫SCLK，即串行时钟。</w:t>
      </w:r>
    </w:p>
    <w:p w:rsidR="00D9131B" w:rsidRPr="00D9131B" w:rsidRDefault="00D9131B" w:rsidP="00D9131B">
      <w:pPr>
        <w:widowControl/>
        <w:spacing w:before="100" w:beforeAutospacing="1" w:after="100" w:afterAutospacing="1"/>
        <w:jc w:val="left"/>
        <w:rPr>
          <w:rFonts w:ascii="宋体" w:eastAsia="宋体" w:hAnsi="宋体" w:cs="宋体"/>
          <w:kern w:val="0"/>
          <w:sz w:val="24"/>
          <w:szCs w:val="24"/>
        </w:rPr>
      </w:pPr>
      <w:r w:rsidRPr="00D9131B">
        <w:rPr>
          <w:rFonts w:ascii="宋体" w:eastAsia="宋体" w:hAnsi="宋体" w:cs="宋体"/>
          <w:kern w:val="0"/>
          <w:sz w:val="24"/>
          <w:szCs w:val="24"/>
        </w:rPr>
        <w:t>IC串行数据管脚的名称因不同的电路供应商而不同，甚至同一个供应商各产品间的命名也不同。据音频IC数据表的一份快速调查显示，SD信号也可以称为SDATA、SDIN、SDOUT、DACDAT、ADCDAT，或这些名称的其他变体，取决于数据管脚是输入还是输出。</w:t>
      </w:r>
    </w:p>
    <w:p w:rsidR="00D9131B" w:rsidRPr="00D9131B" w:rsidRDefault="00D9131B" w:rsidP="00D9131B">
      <w:pPr>
        <w:widowControl/>
        <w:spacing w:before="100" w:beforeAutospacing="1" w:after="100" w:afterAutospacing="1"/>
        <w:jc w:val="left"/>
        <w:rPr>
          <w:rFonts w:ascii="宋体" w:eastAsia="宋体" w:hAnsi="宋体" w:cs="宋体"/>
          <w:kern w:val="0"/>
          <w:sz w:val="24"/>
          <w:szCs w:val="24"/>
        </w:rPr>
      </w:pPr>
      <w:r w:rsidRPr="00D9131B">
        <w:rPr>
          <w:rFonts w:ascii="宋体" w:eastAsia="宋体" w:hAnsi="宋体" w:cs="宋体"/>
          <w:kern w:val="0"/>
          <w:sz w:val="24"/>
          <w:szCs w:val="24"/>
        </w:rPr>
        <w:t>I2S数据流能够以一个典型位时钟速率，携带一个或两个通道的数据，典型的位时钟率在512 kHz（对应8 kHz采样速率）与12.288 MHz（为192 kHz采样速率）之间。数据字的长度通常是16、24，或32位。对于小于32位的数据字长，帧长度一般还是64位，没有用到的位由发送IC驱动至低电平。</w:t>
      </w:r>
    </w:p>
    <w:p w:rsidR="00D9131B" w:rsidRDefault="00D9131B" w:rsidP="00D9131B">
      <w:pPr>
        <w:pStyle w:val="a4"/>
      </w:pPr>
      <w:r>
        <w:t>有些IC仅支持每个立体声音频</w:t>
      </w:r>
      <w:proofErr w:type="gramStart"/>
      <w:r>
        <w:t>帧</w:t>
      </w:r>
      <w:proofErr w:type="gramEnd"/>
      <w:r>
        <w:t>最大32位或48位时钟的接口I2S，虽然很少见。如果使用这类IC，系统设计人员就必须确保其连接另一端的设备也支持这些位时钟率。</w:t>
      </w:r>
    </w:p>
    <w:p w:rsidR="00E238EA" w:rsidRDefault="00D9131B" w:rsidP="00D9131B">
      <w:pPr>
        <w:pStyle w:val="a4"/>
        <w:rPr>
          <w:rFonts w:hint="eastAsia"/>
        </w:rPr>
      </w:pPr>
      <w:r>
        <w:t>尽管I2S是最常使用的格式，但也有其它相同三线结构的变体，如左对齐、右对齐和PCM模式。这些格式与I2S的区别</w:t>
      </w:r>
      <w:proofErr w:type="gramStart"/>
      <w:r>
        <w:t>在于帧中数据字</w:t>
      </w:r>
      <w:proofErr w:type="gramEnd"/>
      <w:r>
        <w:t>的位置、时钟的极性，或</w:t>
      </w:r>
      <w:proofErr w:type="gramStart"/>
      <w:r>
        <w:t>每个帧中位</w:t>
      </w:r>
      <w:proofErr w:type="gramEnd"/>
      <w:r>
        <w:t>时钟周期的数量。</w:t>
      </w:r>
    </w:p>
    <w:p w:rsidR="00D9131B" w:rsidRDefault="00E238EA" w:rsidP="00D9131B">
      <w:pPr>
        <w:pStyle w:val="a4"/>
      </w:pPr>
      <w:r>
        <w:rPr>
          <w:noProof/>
        </w:rPr>
        <w:drawing>
          <wp:inline distT="0" distB="0" distL="0" distR="0" wp14:anchorId="3789C6C2" wp14:editId="3B9AC4D0">
            <wp:extent cx="6522720" cy="3530132"/>
            <wp:effectExtent l="0" t="0" r="0" b="0"/>
            <wp:docPr id="3" name="图片 3" descr="用于音频数据传输的常见IC间数字接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用于音频数据传输的常见IC间数字接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2720" cy="3530132"/>
                    </a:xfrm>
                    <a:prstGeom prst="rect">
                      <a:avLst/>
                    </a:prstGeom>
                    <a:noFill/>
                    <a:ln>
                      <a:noFill/>
                    </a:ln>
                  </pic:spPr>
                </pic:pic>
              </a:graphicData>
            </a:graphic>
          </wp:inline>
        </w:drawing>
      </w:r>
    </w:p>
    <w:p w:rsidR="00D9131B" w:rsidRPr="00E238EA" w:rsidRDefault="00D9131B" w:rsidP="00D9131B">
      <w:pPr>
        <w:pStyle w:val="a4"/>
        <w:rPr>
          <w:b/>
          <w:sz w:val="32"/>
          <w:szCs w:val="32"/>
        </w:rPr>
      </w:pPr>
      <w:r w:rsidRPr="00E238EA">
        <w:rPr>
          <w:b/>
          <w:sz w:val="32"/>
          <w:szCs w:val="32"/>
        </w:rPr>
        <w:t>TDM格式</w:t>
      </w:r>
    </w:p>
    <w:p w:rsidR="00D9131B" w:rsidRDefault="00D9131B" w:rsidP="00D9131B">
      <w:pPr>
        <w:pStyle w:val="a4"/>
      </w:pPr>
      <w:r>
        <w:lastRenderedPageBreak/>
        <w:t>有些IC支持使用一个公共时钟的多路I2S数据输入或输出，但这样的方法显然会增加数据传输所需要的管脚数量。当同一个数据线上传输两个以上通道的数据时，就要使用TDM格式。TDM数据流可以承载多达16通道的数据，并有一个类似于I2S的数据/时钟结构。</w:t>
      </w:r>
    </w:p>
    <w:p w:rsidR="00D9131B" w:rsidRDefault="00D9131B" w:rsidP="00D9131B">
      <w:pPr>
        <w:pStyle w:val="a4"/>
      </w:pPr>
      <w:r>
        <w:t>每个通道的数据都使用数据总线上的一个槽（Slot），其宽度相当于帧的1/N, 其中N是传输通道的数量。出于实用考虑，N通常四舍五入到最近的2次</w:t>
      </w:r>
      <w:proofErr w:type="gramStart"/>
      <w:r>
        <w:t>幂</w:t>
      </w:r>
      <w:proofErr w:type="gramEnd"/>
      <w:r>
        <w:t>(2、4、8、或16)，并且任何多余通道都被空闲。一个TDM</w:t>
      </w:r>
      <w:proofErr w:type="gramStart"/>
      <w:r>
        <w:t>帧</w:t>
      </w:r>
      <w:proofErr w:type="gramEnd"/>
      <w:r>
        <w:t>时钟通常实现为一位宽的脉冲，这与I2S的50%占空比时钟相反。超过25 MHz的时钟速率通常不用于TDM数据，原因是较高的频率会引起印刷电路板设计者要避免的板面布局问题。</w:t>
      </w:r>
    </w:p>
    <w:p w:rsidR="00D9131B" w:rsidRDefault="00D9131B" w:rsidP="00D9131B">
      <w:pPr>
        <w:pStyle w:val="a4"/>
      </w:pPr>
      <w:r>
        <w:t>TDM常用于多个源</w:t>
      </w:r>
      <w:proofErr w:type="gramStart"/>
      <w:r>
        <w:t>馈</w:t>
      </w:r>
      <w:proofErr w:type="gramEnd"/>
      <w:r>
        <w:t>入一个输入端，或单源驱动多只器件的系统。在前一种情况下，（多源</w:t>
      </w:r>
      <w:proofErr w:type="gramStart"/>
      <w:r>
        <w:t>馈</w:t>
      </w:r>
      <w:proofErr w:type="gramEnd"/>
      <w:r>
        <w:t>入一个输入端)，每个TDM源共享一个公共的数据总线。该信源必须配置为在其适用通道期间才驱动总线，而当其它器件在驱动其它总线时，其驱动器要置为三态。</w:t>
      </w:r>
    </w:p>
    <w:p w:rsidR="00E238EA" w:rsidRDefault="00D9131B" w:rsidP="00D9131B">
      <w:pPr>
        <w:pStyle w:val="a4"/>
        <w:rPr>
          <w:rFonts w:hint="eastAsia"/>
        </w:rPr>
      </w:pPr>
      <w:r>
        <w:t>TDM接口还没出现类似飞利浦I2S的其他标准，因此，很多IC都有着自己略微不同的TDM实现方法。这些变化体现在时钟极性、通道配置，以及闲置通道的三态化和驱动上。当然，通常情况下不同IC是可以一起工作的，但系统设计者必须确保一个器件的输出格式要符合另一只器件输入端的预期</w:t>
      </w:r>
      <w:r w:rsidR="00E238EA">
        <w:t>。</w:t>
      </w:r>
    </w:p>
    <w:p w:rsidR="00D9131B" w:rsidRDefault="00D9131B" w:rsidP="00D9131B">
      <w:pPr>
        <w:pStyle w:val="a4"/>
      </w:pPr>
    </w:p>
    <w:p w:rsidR="005132D4" w:rsidRPr="00E238EA" w:rsidRDefault="005132D4" w:rsidP="005132D4">
      <w:pPr>
        <w:pStyle w:val="a4"/>
        <w:rPr>
          <w:b/>
          <w:sz w:val="32"/>
          <w:szCs w:val="32"/>
        </w:rPr>
      </w:pPr>
      <w:r w:rsidRPr="00E238EA">
        <w:rPr>
          <w:b/>
          <w:sz w:val="32"/>
          <w:szCs w:val="32"/>
        </w:rPr>
        <w:t>PDM数据连接</w:t>
      </w:r>
    </w:p>
    <w:p w:rsidR="005132D4" w:rsidRDefault="005132D4" w:rsidP="005132D4">
      <w:pPr>
        <w:pStyle w:val="a4"/>
      </w:pPr>
      <w:r>
        <w:t>PDM数据连接在手机和平板电脑等便携音频应用上方面变得越来越普遍。PDM在尺寸受限应用中优势明显，因为它可以将音频信号的布放围绕LCD显示屏等高噪声电路，而不必处理模拟音频信号可能面临的干扰问题。</w:t>
      </w:r>
    </w:p>
    <w:p w:rsidR="005132D4" w:rsidRDefault="005132D4" w:rsidP="005132D4">
      <w:pPr>
        <w:pStyle w:val="a4"/>
      </w:pPr>
      <w:r>
        <w:t>有了PDM，仅两根信号线就可以传输两个音频通道。如图4系统框图所示，两个PDM源将一根公共数据线驱动为一个接收器。系统主控生成一个可被两个从设备使用的时钟，这两个从设备交替使用时钟的边缘，通过一根公共信号线将其数据输出出去。</w:t>
      </w:r>
    </w:p>
    <w:p w:rsidR="005132D4" w:rsidRDefault="005132D4" w:rsidP="005132D4">
      <w:pPr>
        <w:pStyle w:val="a4"/>
      </w:pPr>
      <w:r>
        <w:t>这些数据调制在一个64×速率上，从而形成一个通常为1到3.2 MHz的时钟。音频信号带宽随着时钟频率的增加而增加，因此，可以在系统中使用较低频率的时钟，从而抵消了为节省功耗而降低的带宽。</w:t>
      </w:r>
    </w:p>
    <w:p w:rsidR="005132D4" w:rsidRDefault="005132D4" w:rsidP="005132D4">
      <w:pPr>
        <w:pStyle w:val="a4"/>
      </w:pPr>
      <w:r>
        <w:t>基于PDM的架构不同于I2S和TDM之处是，抽取滤波器是不在发送IC中，而是位于接收IC中。源输出是原始的高采样率调制数据，如Sigma-Delta调制器的输出，而不是像I2S中那样的抽取数据。基于PDM的架构减少了源器件的复杂性，通常会利用已经存在于编解码器ADC中的抽取滤波器。</w:t>
      </w:r>
    </w:p>
    <w:p w:rsidR="005132D4" w:rsidRDefault="005132D4" w:rsidP="005132D4">
      <w:pPr>
        <w:pStyle w:val="a4"/>
      </w:pPr>
      <w:r>
        <w:t>通过这种方法,系统设计者不仅可以利用可能已被使用的音频编解码器, 也可以利用到数字数据连接对干扰不敏感的优点。此外，通过使用面向编码器或处理器制造的更精细硅工艺尺度，而不是用于话筒IC的工艺，就可以实现更高效的抽取滤波器。</w:t>
      </w:r>
    </w:p>
    <w:p w:rsidR="005132D4" w:rsidRDefault="005132D4" w:rsidP="005132D4">
      <w:pPr>
        <w:pStyle w:val="a4"/>
      </w:pPr>
      <w:r>
        <w:t>编解码器、DPS，和放大器拥有I2S端口很多年了，但直到现在，麦克风等系统输入设备还是模拟或PDM输出。随着数字接口进一步靠近信号链的两端，将需要新的IC来支持新的系统架构。</w:t>
      </w:r>
    </w:p>
    <w:p w:rsidR="005132D4" w:rsidRDefault="005132D4" w:rsidP="005132D4">
      <w:pPr>
        <w:pStyle w:val="a4"/>
      </w:pPr>
      <w:r>
        <w:t>拥有集成I2S接口的话筒（如Analog Devices公司的ADM441 MEMS话筒）使设计者很容易将该元件做到不容易使用PDM话筒的系统中，或不希望用模拟接口的系统中。只有少部分音频编解码器能接受PDM输入，极少专门针对手机和平板电脑设计的处理器才能原生地接受这种类型数据流。</w:t>
      </w:r>
    </w:p>
    <w:p w:rsidR="005132D4" w:rsidRDefault="005132D4" w:rsidP="005132D4">
      <w:pPr>
        <w:pStyle w:val="a4"/>
      </w:pPr>
      <w:r>
        <w:lastRenderedPageBreak/>
        <w:t>在有些设计中，一只I2S输出的话筒可以完全无需任何模拟前端电路，因此很多设计可能只有一只ADC和PGA，从而支持话筒对处理器的单个输入。这样一个系统的实例是一种</w:t>
      </w:r>
      <w:proofErr w:type="gramStart"/>
      <w:r>
        <w:t>带数据</w:t>
      </w:r>
      <w:proofErr w:type="gramEnd"/>
      <w:r>
        <w:t>发射器的无线话筒。无线传输SOC可能并没有内置ADC，因此采用一个I2S话筒，就能实现换能器与发射器之间的完全数字化连接。</w:t>
      </w:r>
    </w:p>
    <w:p w:rsidR="005132D4" w:rsidRDefault="005132D4" w:rsidP="005132D4">
      <w:pPr>
        <w:pStyle w:val="a4"/>
      </w:pPr>
      <w:r>
        <w:t>I2S、TDM与PDM</w:t>
      </w:r>
      <w:r>
        <w:rPr>
          <w:rStyle w:val="a5"/>
        </w:rPr>
        <w:t>音频接口</w:t>
      </w:r>
      <w:r>
        <w:t>各有其优点与最适合的应用。随着更多音频IC从模拟接口转向数字接口，系统设计者与</w:t>
      </w:r>
      <w:proofErr w:type="gramStart"/>
      <w:r>
        <w:t>架构师</w:t>
      </w:r>
      <w:proofErr w:type="gramEnd"/>
      <w:r>
        <w:t>们会需要了解哪种接口最适合于自己的特定设计。从话筒到DSP再到放大器，这样一个数字信号链可以完全脱离开PCB，而仅存在于音频域中。</w:t>
      </w:r>
    </w:p>
    <w:p w:rsidR="00C915EE" w:rsidRDefault="00E238EA">
      <w:pPr>
        <w:rPr>
          <w:rFonts w:hint="eastAsia"/>
        </w:rPr>
      </w:pPr>
      <w:r>
        <w:rPr>
          <w:noProof/>
        </w:rPr>
        <w:drawing>
          <wp:inline distT="0" distB="0" distL="0" distR="0" wp14:anchorId="4345FFC7" wp14:editId="6F725C8B">
            <wp:extent cx="6195060" cy="4312920"/>
            <wp:effectExtent l="0" t="0" r="0" b="0"/>
            <wp:docPr id="2" name="图片 2" descr="用于音频数据传输的常见IC间数字接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用于音频数据传输的常见IC间数字接口"/>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5060" cy="4312920"/>
                    </a:xfrm>
                    <a:prstGeom prst="rect">
                      <a:avLst/>
                    </a:prstGeom>
                    <a:noFill/>
                    <a:ln>
                      <a:noFill/>
                    </a:ln>
                  </pic:spPr>
                </pic:pic>
              </a:graphicData>
            </a:graphic>
          </wp:inline>
        </w:drawing>
      </w:r>
    </w:p>
    <w:p w:rsidR="0024510C" w:rsidRPr="00D258DA" w:rsidRDefault="0024510C">
      <w:bookmarkStart w:id="0" w:name="_GoBack"/>
      <w:bookmarkEnd w:id="0"/>
    </w:p>
    <w:sectPr w:rsidR="0024510C" w:rsidRPr="00D258DA" w:rsidSect="00D9131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751"/>
    <w:rsid w:val="0024510C"/>
    <w:rsid w:val="004D021C"/>
    <w:rsid w:val="005132D4"/>
    <w:rsid w:val="00A20751"/>
    <w:rsid w:val="00C915EE"/>
    <w:rsid w:val="00D258DA"/>
    <w:rsid w:val="00D9131B"/>
    <w:rsid w:val="00E23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9131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9131B"/>
    <w:rPr>
      <w:rFonts w:ascii="宋体" w:eastAsia="宋体" w:hAnsi="宋体" w:cs="宋体"/>
      <w:b/>
      <w:bCs/>
      <w:kern w:val="36"/>
      <w:sz w:val="48"/>
      <w:szCs w:val="48"/>
    </w:rPr>
  </w:style>
  <w:style w:type="character" w:customStyle="1" w:styleId="artcontenttime">
    <w:name w:val="art_content_time"/>
    <w:basedOn w:val="a0"/>
    <w:rsid w:val="00D9131B"/>
  </w:style>
  <w:style w:type="character" w:styleId="a3">
    <w:name w:val="Hyperlink"/>
    <w:basedOn w:val="a0"/>
    <w:uiPriority w:val="99"/>
    <w:semiHidden/>
    <w:unhideWhenUsed/>
    <w:rsid w:val="00D9131B"/>
    <w:rPr>
      <w:color w:val="0000FF"/>
      <w:u w:val="single"/>
    </w:rPr>
  </w:style>
  <w:style w:type="character" w:customStyle="1" w:styleId="artcontentsc">
    <w:name w:val="art_content_sc"/>
    <w:basedOn w:val="a0"/>
    <w:rsid w:val="00D9131B"/>
  </w:style>
  <w:style w:type="paragraph" w:styleId="a4">
    <w:name w:val="Normal (Web)"/>
    <w:basedOn w:val="a"/>
    <w:uiPriority w:val="99"/>
    <w:unhideWhenUsed/>
    <w:rsid w:val="00D9131B"/>
    <w:pPr>
      <w:widowControl/>
      <w:spacing w:before="100" w:beforeAutospacing="1" w:after="100" w:afterAutospacing="1"/>
      <w:jc w:val="left"/>
    </w:pPr>
    <w:rPr>
      <w:rFonts w:ascii="宋体" w:eastAsia="宋体" w:hAnsi="宋体" w:cs="宋体"/>
      <w:kern w:val="0"/>
      <w:sz w:val="24"/>
      <w:szCs w:val="24"/>
    </w:rPr>
  </w:style>
  <w:style w:type="character" w:customStyle="1" w:styleId="maintext">
    <w:name w:val="maintext"/>
    <w:basedOn w:val="a0"/>
    <w:rsid w:val="00D9131B"/>
  </w:style>
  <w:style w:type="character" w:styleId="a5">
    <w:name w:val="Strong"/>
    <w:basedOn w:val="a0"/>
    <w:uiPriority w:val="22"/>
    <w:qFormat/>
    <w:rsid w:val="00D9131B"/>
    <w:rPr>
      <w:b/>
      <w:bCs/>
    </w:rPr>
  </w:style>
  <w:style w:type="paragraph" w:styleId="a6">
    <w:name w:val="Balloon Text"/>
    <w:basedOn w:val="a"/>
    <w:link w:val="Char"/>
    <w:uiPriority w:val="99"/>
    <w:semiHidden/>
    <w:unhideWhenUsed/>
    <w:rsid w:val="00D9131B"/>
    <w:rPr>
      <w:sz w:val="18"/>
      <w:szCs w:val="18"/>
    </w:rPr>
  </w:style>
  <w:style w:type="character" w:customStyle="1" w:styleId="Char">
    <w:name w:val="批注框文本 Char"/>
    <w:basedOn w:val="a0"/>
    <w:link w:val="a6"/>
    <w:uiPriority w:val="99"/>
    <w:semiHidden/>
    <w:rsid w:val="00D9131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9131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9131B"/>
    <w:rPr>
      <w:rFonts w:ascii="宋体" w:eastAsia="宋体" w:hAnsi="宋体" w:cs="宋体"/>
      <w:b/>
      <w:bCs/>
      <w:kern w:val="36"/>
      <w:sz w:val="48"/>
      <w:szCs w:val="48"/>
    </w:rPr>
  </w:style>
  <w:style w:type="character" w:customStyle="1" w:styleId="artcontenttime">
    <w:name w:val="art_content_time"/>
    <w:basedOn w:val="a0"/>
    <w:rsid w:val="00D9131B"/>
  </w:style>
  <w:style w:type="character" w:styleId="a3">
    <w:name w:val="Hyperlink"/>
    <w:basedOn w:val="a0"/>
    <w:uiPriority w:val="99"/>
    <w:semiHidden/>
    <w:unhideWhenUsed/>
    <w:rsid w:val="00D9131B"/>
    <w:rPr>
      <w:color w:val="0000FF"/>
      <w:u w:val="single"/>
    </w:rPr>
  </w:style>
  <w:style w:type="character" w:customStyle="1" w:styleId="artcontentsc">
    <w:name w:val="art_content_sc"/>
    <w:basedOn w:val="a0"/>
    <w:rsid w:val="00D9131B"/>
  </w:style>
  <w:style w:type="paragraph" w:styleId="a4">
    <w:name w:val="Normal (Web)"/>
    <w:basedOn w:val="a"/>
    <w:uiPriority w:val="99"/>
    <w:unhideWhenUsed/>
    <w:rsid w:val="00D9131B"/>
    <w:pPr>
      <w:widowControl/>
      <w:spacing w:before="100" w:beforeAutospacing="1" w:after="100" w:afterAutospacing="1"/>
      <w:jc w:val="left"/>
    </w:pPr>
    <w:rPr>
      <w:rFonts w:ascii="宋体" w:eastAsia="宋体" w:hAnsi="宋体" w:cs="宋体"/>
      <w:kern w:val="0"/>
      <w:sz w:val="24"/>
      <w:szCs w:val="24"/>
    </w:rPr>
  </w:style>
  <w:style w:type="character" w:customStyle="1" w:styleId="maintext">
    <w:name w:val="maintext"/>
    <w:basedOn w:val="a0"/>
    <w:rsid w:val="00D9131B"/>
  </w:style>
  <w:style w:type="character" w:styleId="a5">
    <w:name w:val="Strong"/>
    <w:basedOn w:val="a0"/>
    <w:uiPriority w:val="22"/>
    <w:qFormat/>
    <w:rsid w:val="00D9131B"/>
    <w:rPr>
      <w:b/>
      <w:bCs/>
    </w:rPr>
  </w:style>
  <w:style w:type="paragraph" w:styleId="a6">
    <w:name w:val="Balloon Text"/>
    <w:basedOn w:val="a"/>
    <w:link w:val="Char"/>
    <w:uiPriority w:val="99"/>
    <w:semiHidden/>
    <w:unhideWhenUsed/>
    <w:rsid w:val="00D9131B"/>
    <w:rPr>
      <w:sz w:val="18"/>
      <w:szCs w:val="18"/>
    </w:rPr>
  </w:style>
  <w:style w:type="character" w:customStyle="1" w:styleId="Char">
    <w:name w:val="批注框文本 Char"/>
    <w:basedOn w:val="a0"/>
    <w:link w:val="a6"/>
    <w:uiPriority w:val="99"/>
    <w:semiHidden/>
    <w:rsid w:val="00D913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227903">
      <w:bodyDiv w:val="1"/>
      <w:marLeft w:val="0"/>
      <w:marRight w:val="0"/>
      <w:marTop w:val="0"/>
      <w:marBottom w:val="0"/>
      <w:divBdr>
        <w:top w:val="none" w:sz="0" w:space="0" w:color="auto"/>
        <w:left w:val="none" w:sz="0" w:space="0" w:color="auto"/>
        <w:bottom w:val="none" w:sz="0" w:space="0" w:color="auto"/>
        <w:right w:val="none" w:sz="0" w:space="0" w:color="auto"/>
      </w:divBdr>
    </w:div>
    <w:div w:id="1760833517">
      <w:bodyDiv w:val="1"/>
      <w:marLeft w:val="0"/>
      <w:marRight w:val="0"/>
      <w:marTop w:val="0"/>
      <w:marBottom w:val="0"/>
      <w:divBdr>
        <w:top w:val="none" w:sz="0" w:space="0" w:color="auto"/>
        <w:left w:val="none" w:sz="0" w:space="0" w:color="auto"/>
        <w:bottom w:val="none" w:sz="0" w:space="0" w:color="auto"/>
        <w:right w:val="none" w:sz="0" w:space="0" w:color="auto"/>
      </w:divBdr>
    </w:div>
    <w:div w:id="1967545240">
      <w:bodyDiv w:val="1"/>
      <w:marLeft w:val="0"/>
      <w:marRight w:val="0"/>
      <w:marTop w:val="0"/>
      <w:marBottom w:val="0"/>
      <w:divBdr>
        <w:top w:val="none" w:sz="0" w:space="0" w:color="auto"/>
        <w:left w:val="none" w:sz="0" w:space="0" w:color="auto"/>
        <w:bottom w:val="none" w:sz="0" w:space="0" w:color="auto"/>
        <w:right w:val="none" w:sz="0" w:space="0" w:color="auto"/>
      </w:divBdr>
      <w:divsChild>
        <w:div w:id="183328574">
          <w:marLeft w:val="0"/>
          <w:marRight w:val="0"/>
          <w:marTop w:val="0"/>
          <w:marBottom w:val="0"/>
          <w:divBdr>
            <w:top w:val="none" w:sz="0" w:space="0" w:color="auto"/>
            <w:left w:val="none" w:sz="0" w:space="0" w:color="auto"/>
            <w:bottom w:val="none" w:sz="0" w:space="0" w:color="auto"/>
            <w:right w:val="none" w:sz="0" w:space="0" w:color="auto"/>
          </w:divBdr>
          <w:divsChild>
            <w:div w:id="1151555567">
              <w:marLeft w:val="150"/>
              <w:marRight w:val="0"/>
              <w:marTop w:val="0"/>
              <w:marBottom w:val="0"/>
              <w:divBdr>
                <w:top w:val="none" w:sz="0" w:space="0" w:color="auto"/>
                <w:left w:val="none" w:sz="0" w:space="0" w:color="auto"/>
                <w:bottom w:val="none" w:sz="0" w:space="0" w:color="auto"/>
                <w:right w:val="none" w:sz="0" w:space="0" w:color="auto"/>
              </w:divBdr>
            </w:div>
            <w:div w:id="46277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rchive.ednchina.com/www.ednchina.com/SEARCH/ART/%CA%FD%D7%D6%BD%D3%BF%DA.HT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rchive.ednchina.com/www.ednchina.com/SEARCH/ART/%B7%C5%B4%F3%C6%F7.HTM" TargetMode="External"/><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archive.ednchina.com/www.ednchina.com/SEARCH/ART/DSP.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三少</dc:creator>
  <cp:keywords/>
  <dc:description/>
  <cp:lastModifiedBy>三少</cp:lastModifiedBy>
  <cp:revision>6</cp:revision>
  <dcterms:created xsi:type="dcterms:W3CDTF">2017-08-29T05:54:00Z</dcterms:created>
  <dcterms:modified xsi:type="dcterms:W3CDTF">2017-08-29T06:19:00Z</dcterms:modified>
</cp:coreProperties>
</file>