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4A" w:rsidRPr="003E684A" w:rsidRDefault="003E684A" w:rsidP="003E684A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3E684A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6" w:history="1">
        <w:r w:rsidRPr="003E684A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Linux下TI omap芯片 MUX 配置分析（以AM335X芯片为例）</w:t>
        </w:r>
      </w:hyperlink>
      <w:r w:rsidRPr="003E684A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3E684A">
        <w:rPr>
          <w:rFonts w:ascii="Arial" w:eastAsia="宋体" w:hAnsi="Arial" w:cs="Arial"/>
          <w:color w:val="BBBABA"/>
          <w:kern w:val="0"/>
          <w:sz w:val="18"/>
          <w:szCs w:val="18"/>
        </w:rPr>
        <w:t>2012-02-07 15:15:23</w:t>
      </w:r>
    </w:p>
    <w:p w:rsidR="003E684A" w:rsidRPr="003E684A" w:rsidRDefault="003E684A" w:rsidP="003E684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3E684A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3E684A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在移植内核的时候，通常会遇到引脚复用（MUX）的配置问题。在现在的Linux内核中，对于TI的ARM芯片，早已经有了比较通用的MUX配置框架。这对于许多TI的芯片都是通用的，这次看AM335X的代码顺手写一下分析，以备后用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0000F0"/>
          <w:kern w:val="0"/>
          <w:sz w:val="27"/>
          <w:szCs w:val="27"/>
        </w:rPr>
        <w:t>一、硬件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对于许多TI的芯片来说，引脚复用的配置是在</w:t>
      </w: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4"/>
          <w:szCs w:val="24"/>
        </w:rPr>
        <w:t>Control Module（配置模块）的寄存器里配置</w:t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的，（这个和三星的CPU有点不同，三星的一般在GPIO的寄存器中配置）。所以当你需要配置这些寄存器的时候，请到数据手册的</w:t>
      </w: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4"/>
          <w:szCs w:val="24"/>
        </w:rPr>
        <w:t>Control Module的Pad Control Registers</w:t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查找。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TI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CPU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芯片手册有两种：</w:t>
      </w:r>
    </w:p>
    <w:p w:rsidR="003E684A" w:rsidRPr="003E684A" w:rsidRDefault="003E684A" w:rsidP="003E684A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一种是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datasheet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（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DS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：数据手册）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，较小，只是大概介绍下芯片的结构；</w:t>
      </w:r>
    </w:p>
    <w:p w:rsidR="003E684A" w:rsidRPr="003E684A" w:rsidRDefault="003E684A" w:rsidP="003E684A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另一种是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Technical Reference Manual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（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TRM:</w:t>
      </w: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技术参考手册）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，较大，详细介绍芯片的各部分功能原理和寄存器定义。</w:t>
      </w:r>
    </w:p>
    <w:p w:rsidR="003E684A" w:rsidRPr="003E684A" w:rsidRDefault="003E684A" w:rsidP="003E684A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在开发过程中，这两个手册都需要参考，是互补的。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对于AM335X，关于引脚复用的列表及模式号与功能的对应可以在数据手册中找到：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 Terminal Description：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  <w:t>2.2 Ball Characteristics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关于引脚复用寄存器定义及各引脚相应寄存器的偏移可以在TRM中找到：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9 Control Module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  <w:t>9.1 Control Module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  <w:t>9.1.3 Functional Description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  <w:t>9.1.3.2 Pad Control Registers （包含引脚复用寄存器定义）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  <w:t>9.1.5 Registers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  <w:t>9.1.5.1 CONTROL_MODULE Registers （包含引脚相应寄存器的偏移）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7"/>
          <w:szCs w:val="27"/>
        </w:rPr>
        <w:lastRenderedPageBreak/>
        <w:t>二、软件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由于TI的芯片构架类似，对于Linux内核来说，早就已经为这个做好了一个软件上的框架，无论是在启动的初始化阶段还是在系统运行时，都可以通过这个框架提供的接口函数配置芯片的MUX。下面就来简要的分析一下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以AM335X为例，相关代码位置：arch/arm/mach-omap2</w:t>
      </w: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mux.h</w:t>
      </w: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mux.c</w:t>
      </w: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mux33xx.h</w:t>
      </w: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mux33xx.c</w:t>
      </w: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b/>
          <w:bCs/>
          <w:color w:val="0000F0"/>
          <w:spacing w:val="2"/>
          <w:kern w:val="0"/>
          <w:sz w:val="18"/>
          <w:szCs w:val="18"/>
        </w:rPr>
        <w:t>board-am335xevm.c</w:t>
      </w: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还有一些用到了：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arch/arm/plat-omap/include/plat/omap_hwmod.h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）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其中他们的层次关系是：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65656"/>
          <w:kern w:val="0"/>
          <w:sz w:val="24"/>
          <w:szCs w:val="24"/>
        </w:rPr>
        <w:drawing>
          <wp:inline distT="0" distB="0" distL="0" distR="0">
            <wp:extent cx="8704580" cy="3387725"/>
            <wp:effectExtent l="0" t="0" r="1270" b="3175"/>
            <wp:docPr id="1" name="图片 1" descr="http://blog.chinaunix.net/attachment/201202/7/20543672_1328599181Utcf.jp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2/7/20543672_1328599181Utcf.jp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58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4"/>
          <w:szCs w:val="24"/>
        </w:rPr>
        <w:t>（1）重要的数据结构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struct mux_partition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包含分区相关信息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当前分区名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@flags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本分区的特定标志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@phys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物理地址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@size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分区大小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@base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ioremap 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映射过的虚拟地址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@muxmodes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本分区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节点链表头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@node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分区链表头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omap_mux_partition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char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u32            flags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u32            phys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u32            size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void __iomem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base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struct list_head    muxmodes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struct list_head    node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这个数据结构中包含了芯片中几乎所有定义好的mux的数据，它在mux数据初始化函数omap_mux_init中初始化，并添加到全局mux_partitions链表中（通过node成员）。而其中的muxmodes是所有mux信息节点的链表头，用来链接以下数据结构：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struct omap_mux_entry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信息节点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结构体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@node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链表节点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omap_mux_entry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struct omap_mux        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struct list_head    node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而在以上数据结构中，struct omap_mux是记录单个mux节点数据的结构体：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struct omap_mux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omap mux 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寄存器偏移和值的数据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@reg_offset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从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Control Module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寄存器基地址算起的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寄存器偏移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   GPIO 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@muxnames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引脚可用的信号模式字符串指针数组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@balls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封装中可用的引脚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u16    reg_offset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u16    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#ifdef CONFIG_OMAP_MUX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muxnames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OMAP_MUX_NR_MODES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#ifdef CONFIG_DEBUG_FS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balls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OMAP_MUX_NR_SIDES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#endif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#endif</w:t>
      </w:r>
    </w:p>
    <w:p w:rsidR="003E684A" w:rsidRPr="003E684A" w:rsidRDefault="003E684A" w:rsidP="003E684A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而struct mux_partition中muxmodes链表及其节点数据的初始化都是在omap_mux_init初始化函数中（omap_mux_init_list(partition, superset);），而struct omap_mux节点数据中信息是由mux33xx.h和mux33xx.c中提供的。你可以在mux33xx.c中看到一个巨大的struct omap_mux结构体数组初始化代码，这个代码一看就明了。不同的芯片只需要根据芯片资料修改这个结构体就好了，但是am33xx的这个结构体（当前）还不完善，gpio的数据还都是0。值得一提的是其中用到了一个宏：</w:t>
      </w:r>
    </w:p>
    <w:p w:rsidR="003E684A" w:rsidRPr="003E684A" w:rsidRDefault="003E684A" w:rsidP="003E684A">
      <w:pPr>
        <w:widowControl/>
        <w:numPr>
          <w:ilvl w:val="0"/>
          <w:numId w:val="6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_AM33XX_MUXENTRY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g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m1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m2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m3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m4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m5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m6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m7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6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6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reg_offset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AM33XX_CONTROL_PADCONF_##M0##_OFFSET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6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gpio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6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muxnames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m1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m2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m3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m4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m5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m6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m7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6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这个宏使得这个结构体数组的初始化变得清晰明了。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以上的数据结构是在系统初始化的时候使用的，在struct omap_mux_partition完成初始化后，omap_mux_init初始化函数最后会根据不同的板子初始化部分mux寄存器（omap_mux_init_signals(partition, board_mux);），其中牵涉到了以下结构体：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struct omap_board_mux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初始化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寄存器的数据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@reg_offset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从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Control Module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寄存器基地址算起的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寄存器偏移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@mux_value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希望设置的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omap_board_mux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u16    reg_offset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u16    value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7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在最上层的板级初始化文件（board-am335xevm.c）中会定义一个这样的结构体数组，确定所要初始化的引脚复用寄存器，交由omap_mux_init_signals(partition, board_mux);使用。例如：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ifdef CONFIG_OMAP_MUX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static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struct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omap_board_mux board_mux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[]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__initdata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AM33XX_MUX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I2C0_SDA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OMAP_MUX_MODE0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AM33XX_SLEWCTRL_SLOW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AM33XX_INPUT_EN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AM33XX_PIN_OUTPUT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),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AM33XX_MUX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I2C0_SCL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OMAP_MUX_MODE0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AM33XX_SLEWCTRL_SLOW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AM33XX_INPUT_EN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AM33XX_PIN_OUTPUT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),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reg_offset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OMAP_MUX_TERMINATOR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},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board_mux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</w:p>
    <w:p w:rsidR="003E684A" w:rsidRPr="003E684A" w:rsidRDefault="003E684A" w:rsidP="003E684A">
      <w:pPr>
        <w:widowControl/>
        <w:numPr>
          <w:ilvl w:val="0"/>
          <w:numId w:val="8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endif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其中用到了一个宏：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如果引脚没有定义为输入，拉动电阻将会被禁用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如果定义为输入，所提供的标志位将确定拉动电阻的配置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AM33XX_MUX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mode0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mux_value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reg_offset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AM33XX_CONTROL_PADCONF_##mode0##_OFFSET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value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mux_value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AM33XX_INPUT_EN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?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mux_value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)\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mux_value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AM33XX_PULL_DISA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E684A" w:rsidRPr="003E684A" w:rsidRDefault="003E684A" w:rsidP="003E684A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注意</w:t>
      </w: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4"/>
          <w:szCs w:val="24"/>
        </w:rPr>
        <w:t>_AM33XX_MUXENTRY</w:t>
      </w:r>
      <w:r w:rsidRPr="003E684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和</w:t>
      </w: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4"/>
          <w:szCs w:val="24"/>
        </w:rPr>
        <w:t>AM33XX_MUX</w:t>
      </w:r>
      <w:r w:rsidRPr="003E684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这两个宏，前者是用于struct omap_mux的；后者是用于struct omap_board_mux的。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4"/>
          <w:szCs w:val="24"/>
        </w:rPr>
        <w:t>（2）重要的接口函数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omap_mux_init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初始化的私有函数，请勿使用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由各板级特定的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初始化函数调用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char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u32 flags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 u32 mux_pbase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u32 mux_size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 struct omap_mux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superset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 struct omap_mux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package_subset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 struct omap_board_mux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board_mux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 struct omap_ball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package_balls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这个函数是内部用于初始化struct mux_partition的最总要的函数，但是这个函数并不作为接口函数使用，而是供各芯片初始化函数“*_mux_init”所使用的。比如AM33XX芯片：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am33xx_mux_init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用板级特定的设置来初始化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系统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@board_mux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板级特定的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配置表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__init am33xx_mux_init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omap_board_mux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board_subset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lastRenderedPageBreak/>
        <w:t>{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omap_mux_init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"core"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AM33XX_CONTROL_PADCONF_MUX_PBASE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AM33XX_CONTROL_PADCONF_MUX_SIZE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am33xx_muxmodes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board_subset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有了已经初始化好的struct mux_partition结构体，我们可以利用mux.h提供的许多函数方便的初始化各mux寄存器：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omap_mux_init_signal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根据信号名字符串初始化一个引脚的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mode0_name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signal_name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的格式的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名称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omap_mux_init_signal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char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omap_mux_get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通过名字返回一个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分区名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omap_mux_partition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omap_mux_get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char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omap_mux_read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读取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寄存器（通过分区结构体指针和寄存器偏移值）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@partition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寄存器偏移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u16 omap_mux_read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omap_mux_partition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u16 mux_offset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omap_mux_write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写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寄存器（通过分区结构体指针和寄存器偏移值）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@partition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新的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@mux_offset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寄存器偏移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这个函数仅有在非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信号的动态复用需要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 omap_mux_write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omap_mux_partition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u16 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u16 mux_offset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omap_mux_write_array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写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寄存器阵列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@partition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分区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@board_mux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寄存器阵列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（用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MAP_MUX_TERMINATOR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结尾）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这个函数仅有在非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信号的动态复用需要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 omap_mux_write_array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omap_mux_partition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3E684A" w:rsidRPr="003E684A" w:rsidRDefault="003E684A" w:rsidP="003E684A">
      <w:pPr>
        <w:widowControl/>
        <w:numPr>
          <w:ilvl w:val="0"/>
          <w:numId w:val="1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 struct omap_board_mux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board_mux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在代码比较完备的芯片中，struct omap_mux中的gpio成员有被初始化过，这样就可以使用以下接口函数：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omap_mux_init_gpio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根据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编号初始化一个信号引脚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omap_mux_init_gpio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omap_mux_get_gpio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根据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编号获取一个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u16 omap_mux_get_gpio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/**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omap_mux_set_gpio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根据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编号设定一个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新的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寄存器值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GPIO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编号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3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 omap_mux_set_gpio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u16 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gpio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但是am33xx的gpio成员（当前）还都是0，所有这些函数没法使用。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此外，在mux.h中还导出了其他的软件接口和数据结构，这些在am33xx中没有使用，有需要的时候再看。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在板级初始化代码（比如board-am335xevm.c）运行完芯片特定的MUX初始化函数（am33xx_mux_init(board_mux);）之后，也可以在各子系统初始化时通过上面的接口函数修改配置MUX，比如在am33xx中使用了自己封装的一个函数和结构体：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模块引脚复用结构体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pinmux_config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char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string_name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信号名格式化字符串，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“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字符串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目标模式字符串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“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其他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mux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寄存器可选配置值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@pin_mux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单个模块引脚复用结构体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其中定义了本模块所有引脚复用细节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static void setup_pin_mux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 pinmux_config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-&gt;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string_name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omap_mux_init_signal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-&gt;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string_name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-&gt;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val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4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你可以在board-am335xevm.c中看到如下的代码：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static struct pinmux_config </w:t>
      </w:r>
      <w:r w:rsidRPr="003E684A">
        <w:rPr>
          <w:rFonts w:ascii="Consolas" w:eastAsia="宋体" w:hAnsi="Consolas" w:cs="Consolas"/>
          <w:b/>
          <w:bCs/>
          <w:color w:val="F00000"/>
          <w:spacing w:val="2"/>
          <w:kern w:val="0"/>
          <w:sz w:val="18"/>
          <w:szCs w:val="18"/>
        </w:rPr>
        <w:t>d_can_ia_pin_mux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[]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"uart0_rxd.d_can0_tx"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OMAP_MUX_MODE2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AM33XX_PULL_ENBL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},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"uart0_txd.d_can0_rx"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OMAP_MUX_MODE2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AM33XX_PIN_INPUT_PULLUP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},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},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......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static void d_can_init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evm_id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profile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switch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evm_id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case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IND_AUT_MTR_EVM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profile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PROFILE_0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||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profile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PROFILE_1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</w:t>
      </w:r>
      <w:r w:rsidRPr="003E684A">
        <w:rPr>
          <w:rFonts w:ascii="Consolas" w:eastAsia="宋体" w:hAnsi="Consolas" w:cs="Consolas"/>
          <w:b/>
          <w:bCs/>
          <w:color w:val="F00000"/>
          <w:spacing w:val="2"/>
          <w:kern w:val="0"/>
          <w:sz w:val="18"/>
          <w:szCs w:val="18"/>
        </w:rPr>
        <w:t>  setup_pin_mux(d_can_ia_pin_mux);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Instance Zero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am33xx_d_can_init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break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case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GEN_PURP_EVM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profile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PROFILE_1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setup_pin_mux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d_can_gp_pin_mux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Instance One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am33xx_d_can_init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break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default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break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E684A" w:rsidRPr="003E684A" w:rsidRDefault="003E684A" w:rsidP="003E684A">
      <w:pPr>
        <w:widowControl/>
        <w:numPr>
          <w:ilvl w:val="0"/>
          <w:numId w:val="1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E68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lastRenderedPageBreak/>
        <w:t>}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b/>
          <w:bCs/>
          <w:color w:val="0000F0"/>
          <w:kern w:val="0"/>
          <w:sz w:val="27"/>
          <w:szCs w:val="27"/>
        </w:rPr>
        <w:t>三、使用注意</w:t>
      </w: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E684A" w:rsidRPr="003E684A" w:rsidRDefault="003E684A" w:rsidP="003E684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 </w:t>
      </w:r>
      <w:r w:rsidRPr="003E684A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 上面初始化过的结构体和接口函数的定义都是带有"__init"和“__initdata”的，所以这些都只能在内核初始化代码中使用，一旦系统初始化结束并进入了文件系统，这些定义都会被free。所有它们不能在内核模块（.ok）中被调用</w:t>
      </w:r>
      <w:r w:rsidRPr="003E68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，否则你就等着Oops吧。因为一个芯片的引脚复用一般是硬件设计的时候定死的，一般不可能在启动后更改。如果你是在要在模块中改变引脚复用配置，你只能通过自己ioremap相关寄存器再修改它们来实现。</w:t>
      </w:r>
    </w:p>
    <w:p w:rsidR="00744C47" w:rsidRPr="003E684A" w:rsidRDefault="00744C47">
      <w:bookmarkStart w:id="0" w:name="_GoBack"/>
      <w:bookmarkEnd w:id="0"/>
    </w:p>
    <w:sectPr w:rsidR="00744C47" w:rsidRPr="003E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1D2"/>
    <w:multiLevelType w:val="multilevel"/>
    <w:tmpl w:val="68F4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A7BB2"/>
    <w:multiLevelType w:val="multilevel"/>
    <w:tmpl w:val="5BC8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A1BEC"/>
    <w:multiLevelType w:val="multilevel"/>
    <w:tmpl w:val="E3B8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F1896"/>
    <w:multiLevelType w:val="multilevel"/>
    <w:tmpl w:val="D6F2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73B4E"/>
    <w:multiLevelType w:val="multilevel"/>
    <w:tmpl w:val="CD02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A827D3"/>
    <w:multiLevelType w:val="multilevel"/>
    <w:tmpl w:val="20D8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83F29"/>
    <w:multiLevelType w:val="multilevel"/>
    <w:tmpl w:val="754A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9673B0"/>
    <w:multiLevelType w:val="multilevel"/>
    <w:tmpl w:val="0382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833556"/>
    <w:multiLevelType w:val="multilevel"/>
    <w:tmpl w:val="E7F6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835EFD"/>
    <w:multiLevelType w:val="multilevel"/>
    <w:tmpl w:val="AE48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700176"/>
    <w:multiLevelType w:val="multilevel"/>
    <w:tmpl w:val="7012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AB6730"/>
    <w:multiLevelType w:val="multilevel"/>
    <w:tmpl w:val="EC7C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E615EE"/>
    <w:multiLevelType w:val="multilevel"/>
    <w:tmpl w:val="E682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EF7009"/>
    <w:multiLevelType w:val="multilevel"/>
    <w:tmpl w:val="9450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A335BB"/>
    <w:multiLevelType w:val="multilevel"/>
    <w:tmpl w:val="F01E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F6"/>
    <w:rsid w:val="00311AF6"/>
    <w:rsid w:val="003E684A"/>
    <w:rsid w:val="0074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684A"/>
  </w:style>
  <w:style w:type="character" w:styleId="a3">
    <w:name w:val="Hyperlink"/>
    <w:basedOn w:val="a0"/>
    <w:uiPriority w:val="99"/>
    <w:semiHidden/>
    <w:unhideWhenUsed/>
    <w:rsid w:val="003E68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684A"/>
    <w:rPr>
      <w:color w:val="800080"/>
      <w:u w:val="single"/>
    </w:rPr>
  </w:style>
  <w:style w:type="character" w:styleId="a5">
    <w:name w:val="Emphasis"/>
    <w:basedOn w:val="a0"/>
    <w:uiPriority w:val="20"/>
    <w:qFormat/>
    <w:rsid w:val="003E684A"/>
    <w:rPr>
      <w:i/>
      <w:iCs/>
    </w:rPr>
  </w:style>
  <w:style w:type="paragraph" w:styleId="a6">
    <w:name w:val="Normal (Web)"/>
    <w:basedOn w:val="a"/>
    <w:uiPriority w:val="99"/>
    <w:semiHidden/>
    <w:unhideWhenUsed/>
    <w:rsid w:val="003E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E684A"/>
  </w:style>
  <w:style w:type="paragraph" w:styleId="a7">
    <w:name w:val="Balloon Text"/>
    <w:basedOn w:val="a"/>
    <w:link w:val="Char"/>
    <w:uiPriority w:val="99"/>
    <w:semiHidden/>
    <w:unhideWhenUsed/>
    <w:rsid w:val="003E68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68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684A"/>
  </w:style>
  <w:style w:type="character" w:styleId="a3">
    <w:name w:val="Hyperlink"/>
    <w:basedOn w:val="a0"/>
    <w:uiPriority w:val="99"/>
    <w:semiHidden/>
    <w:unhideWhenUsed/>
    <w:rsid w:val="003E68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684A"/>
    <w:rPr>
      <w:color w:val="800080"/>
      <w:u w:val="single"/>
    </w:rPr>
  </w:style>
  <w:style w:type="character" w:styleId="a5">
    <w:name w:val="Emphasis"/>
    <w:basedOn w:val="a0"/>
    <w:uiPriority w:val="20"/>
    <w:qFormat/>
    <w:rsid w:val="003E684A"/>
    <w:rPr>
      <w:i/>
      <w:iCs/>
    </w:rPr>
  </w:style>
  <w:style w:type="paragraph" w:styleId="a6">
    <w:name w:val="Normal (Web)"/>
    <w:basedOn w:val="a"/>
    <w:uiPriority w:val="99"/>
    <w:semiHidden/>
    <w:unhideWhenUsed/>
    <w:rsid w:val="003E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E684A"/>
  </w:style>
  <w:style w:type="paragraph" w:styleId="a7">
    <w:name w:val="Balloon Text"/>
    <w:basedOn w:val="a"/>
    <w:link w:val="Char"/>
    <w:uiPriority w:val="99"/>
    <w:semiHidden/>
    <w:unhideWhenUsed/>
    <w:rsid w:val="003E68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6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848326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844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986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292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691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003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547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341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791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430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841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2443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143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094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69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626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559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3090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802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661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38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243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856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691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831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3676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091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186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104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6690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18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blog.chinaunix.net/attachment/201202/7/20543672_1328599181Utcf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20543672-id-306702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1216</Words>
  <Characters>6934</Characters>
  <Application>Microsoft Office Word</Application>
  <DocSecurity>0</DocSecurity>
  <Lines>57</Lines>
  <Paragraphs>16</Paragraphs>
  <ScaleCrop>false</ScaleCrop>
  <Company>Sky123.Org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2014-12-18T02:37:00Z</dcterms:created>
  <dcterms:modified xsi:type="dcterms:W3CDTF">2014-12-18T02:38:00Z</dcterms:modified>
</cp:coreProperties>
</file>