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B251" w14:textId="5F752AD3" w:rsidR="008646AC" w:rsidRPr="00AF684A" w:rsidRDefault="007D6A82" w:rsidP="00AF684A">
      <w:pPr>
        <w:jc w:val="center"/>
        <w:rPr>
          <w:b/>
          <w:bCs/>
          <w:sz w:val="44"/>
          <w:szCs w:val="48"/>
        </w:rPr>
      </w:pPr>
      <w:r w:rsidRPr="00AF684A">
        <w:rPr>
          <w:rFonts w:hint="eastAsia"/>
          <w:b/>
          <w:bCs/>
          <w:sz w:val="44"/>
          <w:szCs w:val="48"/>
        </w:rPr>
        <w:t>S</w:t>
      </w:r>
      <w:r w:rsidRPr="00AF684A">
        <w:rPr>
          <w:b/>
          <w:bCs/>
          <w:sz w:val="44"/>
          <w:szCs w:val="48"/>
        </w:rPr>
        <w:t>ongyuan Zhang</w:t>
      </w:r>
    </w:p>
    <w:p w14:paraId="7635F9AE" w14:textId="5B47AB10" w:rsidR="003E4BAF" w:rsidRDefault="00C74C7E" w:rsidP="003E4BAF">
      <w:pPr>
        <w:jc w:val="center"/>
      </w:pPr>
      <w:r>
        <w:t>Massachusetts Institute of Technology</w:t>
      </w:r>
      <w:r w:rsidR="007D6A82">
        <w:t>,</w:t>
      </w:r>
      <w:r w:rsidR="0051143E">
        <w:t xml:space="preserve"> Cambridge, MA 02139</w:t>
      </w:r>
      <w:r w:rsidR="00AF684A">
        <w:t xml:space="preserve">, </w:t>
      </w:r>
      <w:r w:rsidR="002B53C9">
        <w:t>USA</w:t>
      </w:r>
      <w:r w:rsidR="00A44C72">
        <w:t xml:space="preserve">; </w:t>
      </w:r>
      <w:r w:rsidR="00536E3A">
        <w:t xml:space="preserve">E-mail: </w:t>
      </w:r>
      <w:r>
        <w:t>szhang21@mit.edu</w:t>
      </w:r>
    </w:p>
    <w:p w14:paraId="662F6F22" w14:textId="1D4BD68C" w:rsidR="00B93C16" w:rsidRPr="00616897" w:rsidRDefault="00B93C16" w:rsidP="00B93C16">
      <w:r w:rsidRPr="0033420F">
        <w:rPr>
          <w:rFonts w:hint="eastAsia"/>
          <w:b/>
          <w:bCs/>
        </w:rPr>
        <w:t>R</w:t>
      </w:r>
      <w:r w:rsidRPr="0033420F">
        <w:rPr>
          <w:b/>
          <w:bCs/>
        </w:rPr>
        <w:t>esearch Interests:</w:t>
      </w:r>
      <w:r w:rsidRPr="00616897">
        <w:t xml:space="preserve"> </w:t>
      </w:r>
      <w:r>
        <w:t xml:space="preserve">Imitation Learning, </w:t>
      </w:r>
      <w:r w:rsidR="0075190C">
        <w:t xml:space="preserve">Transfer Learning, </w:t>
      </w:r>
      <w:r>
        <w:t>Reinforcement Learning</w:t>
      </w:r>
      <w:r w:rsidR="0075190C">
        <w:t xml:space="preserve">, </w:t>
      </w:r>
      <w:r w:rsidR="00AB2ED3">
        <w:t xml:space="preserve">Multi-agent planning, </w:t>
      </w:r>
      <w:r w:rsidR="0022579C">
        <w:t xml:space="preserve">Human-Robot Interaction, </w:t>
      </w:r>
      <w:r w:rsidR="0075190C">
        <w:t>Robotics</w:t>
      </w:r>
      <w:r w:rsidR="00AB2ED3">
        <w:t>.</w:t>
      </w:r>
    </w:p>
    <w:p w14:paraId="529C7A40" w14:textId="13B4480A" w:rsidR="00AF684A" w:rsidRPr="006D3F37" w:rsidRDefault="00DC5E75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EB239" wp14:editId="5FABE1B2">
                <wp:simplePos x="0" y="0"/>
                <wp:positionH relativeFrom="margin">
                  <wp:align>right</wp:align>
                </wp:positionH>
                <wp:positionV relativeFrom="paragraph">
                  <wp:posOffset>45554</wp:posOffset>
                </wp:positionV>
                <wp:extent cx="6647180" cy="0"/>
                <wp:effectExtent l="0" t="1905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856D5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2pt,3.6pt" to="995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iO5wEAAAoEAAAOAAAAZHJzL2Uyb0RvYy54bWysU0uO1DAQ3SNxB8t7OsmAmlbU6VnMaNgg&#10;aPE5gMcpdyz5J9t00pfgAkjsYMWSPbdh5hiUnXR6BKORQGyc2FXvVb3n8vp80IrswQdpTUOrRUkJ&#10;GG5baXYNff/u6smKkhCZaZmyBhp6gEDPN48frXtXw5ntrGrBEyQxoe5dQ7sYXV0UgXegWVhYBwaD&#10;wnrNIm79rmg965Fdq+KsLJdFb33rvOUQAp5ejkG6yfxCAI+vhQgQiWoo9hbz6vN6ndZis2b1zjPX&#10;ST61wf6hC82kwaIz1SWLjHzw8g8qLbm3wYq44FYXVgjJIWtANVX5m5q3HXOQtaA5wc02hf9Hy1/t&#10;t57IFu+OEsM0XtHNp+8/P365/fEZ15tvX0mVTOpdqDH3wmz9tAtu65PiQXidvqiFDNnYw2wsDJFw&#10;PFwunz2vVug/P8aKE9D5EF+A1ST9NFRJkzSzmu1fhojFMPWYko6VIX1Dn66qssxpwSrZXkmlUjDP&#10;DVwoT/YMbzwOuXlkuJOFO2WQNkkaReS/eFAw8r8BgY5g29VYIM3iiZNxDiYeeZXB7AQT2MEMnDp7&#10;CDjlJyjkOf0b8IzIla2JM1hLY/19bZ+sEGP+0YFRd7Lg2raHfL3ZGhy47P30ONJE391n+OkJb34B&#10;AAD//wMAUEsDBBQABgAIAAAAIQBVP7Os2AAAAAUBAAAPAAAAZHJzL2Rvd25yZXYueG1sTI/BTsMw&#10;EETvSPyDtUjcqNMIBRTiVKUSJy6lgNSjG2+TqPE6xJs0/D1bLnDcmdHsm2I1+05NOMQ2kIHlIgGF&#10;VAXXUm3g4/3l7hFUZEvOdoHQwDdGWJXXV4XNXTjTG047rpWUUMytgYa5z7WOVYPexkXokcQ7hsFb&#10;lnOotRvsWcp9p9MkybS3LcmHxva4abA67UZvYFx/bbbb/Wc6Pb+y6DOfsj0bc3szr59AMc78F4YL&#10;vqBDKUyHMJKLqjMgQ9jAQwrqYib3mQw5/Aq6LPR/+vIHAAD//wMAUEsBAi0AFAAGAAgAAAAhALaD&#10;OJL+AAAA4QEAABMAAAAAAAAAAAAAAAAAAAAAAFtDb250ZW50X1R5cGVzXS54bWxQSwECLQAUAAYA&#10;CAAAACEAOP0h/9YAAACUAQAACwAAAAAAAAAAAAAAAAAvAQAAX3JlbHMvLnJlbHNQSwECLQAUAAYA&#10;CAAAACEA1gyIjucBAAAKBAAADgAAAAAAAAAAAAAAAAAuAgAAZHJzL2Uyb0RvYy54bWxQSwECLQAU&#10;AAYACAAAACEAVT+zrNgAAAAFAQAADwAAAAAAAAAAAAAAAABBBAAAZHJzL2Rvd25yZXYueG1sUEsF&#10;BgAAAAAEAAQA8wAAAEY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AF684A" w:rsidRPr="006D3F37">
        <w:rPr>
          <w:rFonts w:hint="eastAsia"/>
          <w:b/>
          <w:bCs/>
          <w:sz w:val="28"/>
          <w:szCs w:val="28"/>
        </w:rPr>
        <w:t>E</w:t>
      </w:r>
      <w:r w:rsidR="00AF684A" w:rsidRPr="006D3F37">
        <w:rPr>
          <w:b/>
          <w:bCs/>
          <w:sz w:val="28"/>
          <w:szCs w:val="28"/>
        </w:rPr>
        <w:t>DUCATIONAL BACKGROUND</w:t>
      </w:r>
    </w:p>
    <w:p w14:paraId="665B1AFA" w14:textId="521E205E" w:rsidR="00D05B99" w:rsidRDefault="00844C57">
      <w:r w:rsidRPr="00844C57">
        <w:rPr>
          <w:rFonts w:hint="eastAsia"/>
          <w:b/>
          <w:bCs/>
        </w:rPr>
        <w:t>T</w:t>
      </w:r>
      <w:r w:rsidRPr="00844C57">
        <w:rPr>
          <w:b/>
          <w:bCs/>
        </w:rPr>
        <w:t>singhua University</w:t>
      </w:r>
      <w:r>
        <w:t>, Beijing, Chin</w:t>
      </w:r>
      <w:r w:rsidR="00D05B99">
        <w:t>a</w:t>
      </w:r>
      <w:r w:rsidR="004254C9">
        <w:t xml:space="preserve">          </w:t>
      </w:r>
      <w:r w:rsidR="00484FC1" w:rsidRPr="00EE43C3">
        <w:rPr>
          <w:b/>
          <w:bCs/>
        </w:rPr>
        <w:t>GPA: 3.90/4.0 (</w:t>
      </w:r>
      <w:r w:rsidR="00F404AB">
        <w:rPr>
          <w:b/>
          <w:bCs/>
        </w:rPr>
        <w:t>T</w:t>
      </w:r>
      <w:r w:rsidR="00CE31B3" w:rsidRPr="00EE43C3">
        <w:rPr>
          <w:b/>
          <w:bCs/>
        </w:rPr>
        <w:t xml:space="preserve">op 2 of </w:t>
      </w:r>
      <w:r w:rsidR="00BA0759">
        <w:rPr>
          <w:b/>
          <w:bCs/>
        </w:rPr>
        <w:t>140</w:t>
      </w:r>
      <w:r w:rsidR="00CE31B3" w:rsidRPr="00EE43C3">
        <w:rPr>
          <w:b/>
          <w:bCs/>
        </w:rPr>
        <w:t>)</w:t>
      </w:r>
      <w:r w:rsidR="004254C9">
        <w:t xml:space="preserve">        </w:t>
      </w:r>
      <w:r w:rsidR="00CE31B3">
        <w:t xml:space="preserve">  </w:t>
      </w:r>
      <w:r w:rsidR="004254C9">
        <w:t xml:space="preserve"> Aug. 2017 – Jul. 2021 (expected)</w:t>
      </w:r>
    </w:p>
    <w:p w14:paraId="2D0AA095" w14:textId="1383EFC5" w:rsidR="00AF684A" w:rsidRPr="00EE43C3" w:rsidRDefault="00844C57">
      <w:r w:rsidRPr="00EE43C3">
        <w:rPr>
          <w:b/>
          <w:bCs/>
        </w:rPr>
        <w:t xml:space="preserve">Major: </w:t>
      </w:r>
      <w:r w:rsidR="00D05B99" w:rsidRPr="00EE43C3">
        <w:t>Engineering Mechanics (</w:t>
      </w:r>
      <w:r w:rsidR="00D05B99" w:rsidRPr="00EE43C3">
        <w:rPr>
          <w:b/>
          <w:bCs/>
        </w:rPr>
        <w:t>Tsien Excellence in Engineering Program, Qian Class</w:t>
      </w:r>
      <w:r w:rsidR="00D05B99" w:rsidRPr="00EE43C3">
        <w:t>)</w:t>
      </w:r>
    </w:p>
    <w:p w14:paraId="689E3D79" w14:textId="5232BC4D" w:rsidR="00E22438" w:rsidRDefault="00E22438" w:rsidP="00AB5F5B">
      <w:r w:rsidRPr="00EE43C3">
        <w:rPr>
          <w:rFonts w:hint="eastAsia"/>
          <w:b/>
          <w:bCs/>
        </w:rPr>
        <w:t>C</w:t>
      </w:r>
      <w:r w:rsidRPr="00EE43C3">
        <w:rPr>
          <w:b/>
          <w:bCs/>
        </w:rPr>
        <w:t>ore Courses:</w:t>
      </w:r>
      <w:r w:rsidR="00E01545">
        <w:rPr>
          <w:b/>
          <w:bCs/>
        </w:rPr>
        <w:t xml:space="preserve"> (</w:t>
      </w:r>
      <w:r w:rsidR="003D054C" w:rsidRPr="003D054C">
        <w:rPr>
          <w:b/>
          <w:bCs/>
        </w:rPr>
        <w:t>4-point system</w:t>
      </w:r>
      <w:r w:rsidR="003D054C">
        <w:rPr>
          <w:b/>
          <w:bCs/>
        </w:rPr>
        <w:t>)</w:t>
      </w:r>
      <w:r>
        <w:t xml:space="preserve"> </w:t>
      </w:r>
      <w:r w:rsidR="001F355D">
        <w:t>Fundamentals of Dynamics and Control</w:t>
      </w:r>
      <w:r w:rsidR="00FC2667">
        <w:t xml:space="preserve"> (4.0)</w:t>
      </w:r>
      <w:r w:rsidR="00786180">
        <w:t>;</w:t>
      </w:r>
      <w:r w:rsidR="00FC2667">
        <w:t xml:space="preserve"> </w:t>
      </w:r>
      <w:r w:rsidR="000F3348">
        <w:t>Data Structure (4.0)</w:t>
      </w:r>
      <w:r w:rsidR="00786180">
        <w:t>;</w:t>
      </w:r>
      <w:r w:rsidR="000F3348">
        <w:t xml:space="preserve"> </w:t>
      </w:r>
      <w:r w:rsidR="00786180">
        <w:t xml:space="preserve">Open Research for Innovative Challenges (4.0); </w:t>
      </w:r>
      <w:r w:rsidR="002728C6">
        <w:t>Foundations of Scientific and Engineering Computing (4.0);</w:t>
      </w:r>
      <w:r w:rsidR="00F8331B">
        <w:t xml:space="preserve"> Probability and Statistics (4.</w:t>
      </w:r>
      <w:r w:rsidR="003D054C">
        <w:t>0</w:t>
      </w:r>
      <w:r w:rsidR="00F8331B">
        <w:t>); Advanced Algebra (4.0);</w:t>
      </w:r>
      <w:r w:rsidR="002728C6">
        <w:t xml:space="preserve"> </w:t>
      </w:r>
      <w:r w:rsidR="00AB5F5B">
        <w:t xml:space="preserve">University Physics (4.0); </w:t>
      </w:r>
      <w:r w:rsidR="006E7F35">
        <w:t xml:space="preserve">Electrical Engineering and Applied Electronics (4.0); </w:t>
      </w:r>
      <w:r w:rsidR="00786180">
        <w:t xml:space="preserve">Methods of Optimization (3.6); </w:t>
      </w:r>
      <w:r w:rsidR="00235BF4">
        <w:t>Advanced Calculus (3.6)</w:t>
      </w:r>
      <w:r w:rsidR="00D63AAB">
        <w:t xml:space="preserve">; </w:t>
      </w:r>
      <w:r w:rsidR="00BE0516">
        <w:t>Quantum Mechanics (4.0)</w:t>
      </w:r>
      <w:r w:rsidR="00F2428F">
        <w:rPr>
          <w:rFonts w:hint="eastAsia"/>
        </w:rPr>
        <w:t>;</w:t>
      </w:r>
      <w:r w:rsidR="00F2428F">
        <w:t xml:space="preserve"> </w:t>
      </w:r>
      <w:r w:rsidR="00D760A7">
        <w:t>Methods of Mathematical Physics (4.0)</w:t>
      </w:r>
    </w:p>
    <w:p w14:paraId="4045E52A" w14:textId="75D2EDEB" w:rsidR="00BE0516" w:rsidRDefault="00CA31FF" w:rsidP="00E660CF">
      <w:r w:rsidRPr="00333E85">
        <w:rPr>
          <w:rFonts w:hint="eastAsia"/>
          <w:b/>
          <w:bCs/>
        </w:rPr>
        <w:t>U</w:t>
      </w:r>
      <w:r w:rsidRPr="00333E85">
        <w:rPr>
          <w:b/>
          <w:bCs/>
        </w:rPr>
        <w:t>niversity of California, Berkel</w:t>
      </w:r>
      <w:r w:rsidR="003A1F79" w:rsidRPr="00333E85">
        <w:rPr>
          <w:b/>
          <w:bCs/>
        </w:rPr>
        <w:t>ey</w:t>
      </w:r>
      <w:r w:rsidR="00AD5679">
        <w:tab/>
      </w:r>
      <w:r w:rsidR="00AD5679">
        <w:tab/>
      </w:r>
      <w:r w:rsidR="00AD5679">
        <w:tab/>
      </w:r>
      <w:r w:rsidR="00F93659">
        <w:tab/>
      </w:r>
      <w:r w:rsidR="00F93659">
        <w:tab/>
      </w:r>
      <w:r w:rsidR="00F93659">
        <w:tab/>
      </w:r>
      <w:r w:rsidR="003A1F79">
        <w:t>Summer Exchange Researcher</w:t>
      </w:r>
      <w:r w:rsidR="00AD5679">
        <w:tab/>
      </w:r>
      <w:r w:rsidR="00AD5679">
        <w:tab/>
      </w:r>
      <w:r w:rsidR="00AD5679">
        <w:tab/>
      </w:r>
      <w:r w:rsidR="00AD5679">
        <w:tab/>
      </w:r>
      <w:r w:rsidR="00AD5679">
        <w:tab/>
      </w:r>
      <w:r w:rsidR="00F93659">
        <w:tab/>
      </w:r>
      <w:r w:rsidR="00F93659">
        <w:tab/>
      </w:r>
      <w:r w:rsidR="00F93659">
        <w:tab/>
      </w:r>
      <w:r w:rsidR="00F93659">
        <w:tab/>
      </w:r>
      <w:r w:rsidR="003A1F79">
        <w:t xml:space="preserve">Jul. </w:t>
      </w:r>
      <w:r w:rsidR="00C2697F">
        <w:t>2019 – Sep. 2019</w:t>
      </w:r>
    </w:p>
    <w:p w14:paraId="61BB1BAD" w14:textId="37FE4470" w:rsidR="00E578B4" w:rsidRDefault="00CA6221" w:rsidP="00E578B4">
      <w:r w:rsidRPr="00333E85">
        <w:rPr>
          <w:b/>
          <w:bCs/>
        </w:rPr>
        <w:t>Stanford University</w:t>
      </w:r>
      <w:r w:rsidR="00AD5679">
        <w:tab/>
      </w:r>
      <w:r w:rsidR="00AD5679">
        <w:tab/>
      </w:r>
      <w:r w:rsidR="00AD5679">
        <w:tab/>
      </w:r>
      <w:r w:rsidR="00AD5679">
        <w:tab/>
      </w:r>
      <w:r w:rsidR="00AD5679">
        <w:tab/>
      </w:r>
      <w:r w:rsidR="00AD5679">
        <w:tab/>
      </w:r>
      <w:r w:rsidR="00F93659">
        <w:tab/>
      </w:r>
      <w:r w:rsidR="00F93659">
        <w:tab/>
      </w:r>
      <w:r w:rsidR="00F93659">
        <w:tab/>
      </w:r>
      <w:r w:rsidR="00F93659">
        <w:tab/>
      </w:r>
      <w:r w:rsidR="00F93659">
        <w:tab/>
      </w:r>
      <w:r w:rsidR="00F93659">
        <w:tab/>
      </w:r>
      <w:r w:rsidR="00794BF7">
        <w:t xml:space="preserve">Remote </w:t>
      </w:r>
      <w:r w:rsidR="00E578B4">
        <w:t>Research</w:t>
      </w:r>
      <w:r w:rsidR="00794BF7">
        <w:t xml:space="preserve"> Collaborator</w:t>
      </w:r>
      <w:r w:rsidR="00AD5679">
        <w:tab/>
      </w:r>
      <w:r w:rsidR="00AD5679">
        <w:tab/>
      </w:r>
      <w:r w:rsidR="00AD5679">
        <w:tab/>
      </w:r>
      <w:r w:rsidR="00AD5679">
        <w:tab/>
      </w:r>
      <w:r w:rsidR="00AD5679">
        <w:tab/>
      </w:r>
      <w:r w:rsidR="00F93659">
        <w:tab/>
      </w:r>
      <w:r w:rsidR="00F93659">
        <w:tab/>
      </w:r>
      <w:r w:rsidR="00F93659">
        <w:tab/>
      </w:r>
      <w:r w:rsidR="00F93659">
        <w:tab/>
      </w:r>
      <w:r w:rsidR="00E578B4">
        <w:t>Ju</w:t>
      </w:r>
      <w:r w:rsidR="00794BF7">
        <w:t>n</w:t>
      </w:r>
      <w:r w:rsidR="00E578B4">
        <w:t>. 20</w:t>
      </w:r>
      <w:r w:rsidR="00794BF7">
        <w:t>20</w:t>
      </w:r>
      <w:r w:rsidR="00E578B4">
        <w:t xml:space="preserve"> – </w:t>
      </w:r>
      <w:r w:rsidR="00FA216D">
        <w:t>Present</w:t>
      </w:r>
    </w:p>
    <w:p w14:paraId="1E2A8EF5" w14:textId="426D8FB1" w:rsidR="00E578B4" w:rsidRPr="006D3F37" w:rsidRDefault="000400A1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36F09" wp14:editId="4A23707F">
                <wp:simplePos x="0" y="0"/>
                <wp:positionH relativeFrom="margin">
                  <wp:posOffset>-2540</wp:posOffset>
                </wp:positionH>
                <wp:positionV relativeFrom="paragraph">
                  <wp:posOffset>24406</wp:posOffset>
                </wp:positionV>
                <wp:extent cx="6619461" cy="0"/>
                <wp:effectExtent l="0" t="19050" r="2921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46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D6021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1.9pt" to="52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Zy6AEAAAoEAAAOAAAAZHJzL2Uyb0RvYy54bWysU81u1DAQviP1HSzfu0lW7VKizfbQqlwQ&#10;rPh5ANcZbyz5T7bZZF+CF0DiBieO3Hmblsdg7OxmK0BCoF6cjD3fN/N9Hi8vB63IFnyQ1jS0mpWU&#10;gOG2lWbT0Hdvb04vKAmRmZYpa6ChOwj0cnXyZNm7Gua2s6oFT5DEhLp3De1idHVRBN6BZmFmHRg8&#10;FNZrFjH0m6L1rEd2rYp5WS6K3vrWecshBNy9Hg/pKvMLATy+EiJAJKqh2FvMq8/rbVqL1ZLVG89c&#10;J/m+DfYfXWgmDRadqK5ZZOS9l79Racm9DVbEGbe6sEJIDlkDqqnKX9S86ZiDrAXNCW6yKTweLX+5&#10;XXsi24bOKTFM4xXdf/x29+Hzj++fcL3/+oXMk0m9CzXmXpm130fBrX1SPAiv0xe1kCEbu5uMhSES&#10;jpuLRfXsbFFRwg9nxRHofIjPwWqSfhqqpEmaWc22L0LEYph6SEnbypAeu704f3qe04JVsr2RSqXD&#10;PDdwpTzZMrzxOFSpeWR4kIWRMriZJI0i8l/cKRj5X4NAR7DtaiyQZvHIyTgHEw+8ymB2ggnsYAKW&#10;fwfu8xMU8pz+C3hC5MrWxAmspbH+T9WPVogx/+DAqDtZcGvbXb7ebA0OXHZu/zjSRD+MM/z4hFc/&#10;AQAA//8DAFBLAwQUAAYACAAAACEAmUt5G9sAAAAGAQAADwAAAGRycy9kb3ducmV2LnhtbEyPQWvC&#10;QBCF74X+h2UKvRTdmIqUNBsRoeBBKI1Kr+vuNAlmZ0N2o/Hfd+ylHt+8x3vf5MvRteKMfWg8KZhN&#10;ExBIxtuGKgX73cfkDUSImqxuPaGCKwZYFo8Puc6sv9AXnstYCS6hkGkFdYxdJmUwNTodpr5DYu/H&#10;905Hln0lba8vXO5amSbJQjrdEC/UusN1jeZUDk5BWm031wMuNqeXXdgaUw7fn2tU6vlpXL2DiDjG&#10;/zDc8BkdCmY6+oFsEK2CyZyDCl6Z/+Ym85RfO/4dZJHLe/ziFwAA//8DAFBLAQItABQABgAIAAAA&#10;IQC2gziS/gAAAOEBAAATAAAAAAAAAAAAAAAAAAAAAABbQ29udGVudF9UeXBlc10ueG1sUEsBAi0A&#10;FAAGAAgAAAAhADj9If/WAAAAlAEAAAsAAAAAAAAAAAAAAAAALwEAAF9yZWxzLy5yZWxzUEsBAi0A&#10;FAAGAAgAAAAhAGg8RnLoAQAACgQAAA4AAAAAAAAAAAAAAAAALgIAAGRycy9lMm9Eb2MueG1sUEsB&#10;Ai0AFAAGAAgAAAAhAJlLeRvbAAAABgEAAA8AAAAAAAAAAAAAAAAAQg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3B210D" w:rsidRPr="006D3F37">
        <w:rPr>
          <w:b/>
          <w:bCs/>
          <w:sz w:val="28"/>
          <w:szCs w:val="28"/>
        </w:rPr>
        <w:t>PUBLICATIONS</w:t>
      </w:r>
    </w:p>
    <w:p w14:paraId="11299936" w14:textId="6E5CD1FB" w:rsidR="00266038" w:rsidRPr="00266038" w:rsidRDefault="00266038" w:rsidP="00725CA6">
      <w:pPr>
        <w:pStyle w:val="a5"/>
        <w:numPr>
          <w:ilvl w:val="0"/>
          <w:numId w:val="3"/>
        </w:numPr>
        <w:ind w:firstLineChars="0"/>
      </w:pPr>
      <w:proofErr w:type="spellStart"/>
      <w:r w:rsidRPr="000E1DF6">
        <w:rPr>
          <w:rFonts w:hint="eastAsia"/>
          <w:b/>
          <w:bCs/>
          <w:u w:val="single"/>
        </w:rPr>
        <w:t>S</w:t>
      </w:r>
      <w:r w:rsidRPr="000E1DF6">
        <w:rPr>
          <w:b/>
          <w:bCs/>
          <w:u w:val="single"/>
        </w:rPr>
        <w:t>ongyuan</w:t>
      </w:r>
      <w:proofErr w:type="spellEnd"/>
      <w:r w:rsidRPr="000E1DF6">
        <w:rPr>
          <w:b/>
          <w:bCs/>
          <w:u w:val="single"/>
        </w:rPr>
        <w:t xml:space="preserve"> Zhang</w:t>
      </w:r>
      <w:r>
        <w:t xml:space="preserve">, </w:t>
      </w:r>
      <w:proofErr w:type="spellStart"/>
      <w:r>
        <w:t>Zhangjie</w:t>
      </w:r>
      <w:proofErr w:type="spellEnd"/>
      <w:r>
        <w:t xml:space="preserve"> Cao, Dorsa </w:t>
      </w:r>
      <w:proofErr w:type="spellStart"/>
      <w:r>
        <w:t>Sadigh</w:t>
      </w:r>
      <w:proofErr w:type="spellEnd"/>
      <w:r>
        <w:t xml:space="preserve">, and Yanan Sui. Confidence-Aware Imitation Learning from Sub-Optimal Demonstrations. Submitted to </w:t>
      </w:r>
      <w:r w:rsidRPr="000E1DF6">
        <w:rPr>
          <w:i/>
          <w:iCs/>
        </w:rPr>
        <w:t xml:space="preserve">the </w:t>
      </w:r>
      <w:r w:rsidR="000E1DF6" w:rsidRPr="000E1DF6">
        <w:rPr>
          <w:i/>
          <w:iCs/>
        </w:rPr>
        <w:t>Thirty-eighth International Conference on Machine Learning, ICML21</w:t>
      </w:r>
      <w:r w:rsidR="000E1DF6">
        <w:t>.</w:t>
      </w:r>
    </w:p>
    <w:p w14:paraId="0B9F5EAE" w14:textId="6DE18973" w:rsidR="00FA2A54" w:rsidRDefault="00FA2A54" w:rsidP="00725CA6">
      <w:pPr>
        <w:pStyle w:val="a5"/>
        <w:numPr>
          <w:ilvl w:val="0"/>
          <w:numId w:val="3"/>
        </w:numPr>
        <w:ind w:firstLineChars="0"/>
      </w:pPr>
      <w:r w:rsidRPr="00725CA6">
        <w:rPr>
          <w:rFonts w:hint="eastAsia"/>
          <w:b/>
          <w:bCs/>
          <w:u w:val="single"/>
        </w:rPr>
        <w:t>S</w:t>
      </w:r>
      <w:r w:rsidRPr="00725CA6">
        <w:rPr>
          <w:b/>
          <w:bCs/>
          <w:u w:val="single"/>
        </w:rPr>
        <w:t>ongyuan Zhang</w:t>
      </w:r>
      <w:r>
        <w:t xml:space="preserve">, </w:t>
      </w:r>
      <w:proofErr w:type="spellStart"/>
      <w:r w:rsidR="00E22DE8">
        <w:t>Zihao</w:t>
      </w:r>
      <w:proofErr w:type="spellEnd"/>
      <w:r w:rsidR="00E22DE8">
        <w:t xml:space="preserve"> Wang, </w:t>
      </w:r>
      <w:proofErr w:type="spellStart"/>
      <w:r w:rsidR="00E22DE8">
        <w:t>Chaorui</w:t>
      </w:r>
      <w:proofErr w:type="spellEnd"/>
      <w:r w:rsidR="00E22DE8">
        <w:t xml:space="preserve"> Zhang, </w:t>
      </w:r>
      <w:proofErr w:type="spellStart"/>
      <w:r w:rsidR="00E22DE8">
        <w:t>Zhongyi</w:t>
      </w:r>
      <w:proofErr w:type="spellEnd"/>
      <w:r w:rsidR="00E22DE8">
        <w:t xml:space="preserve"> Huang, Hao Wu, Makoto Yamada, Bo Bai,</w:t>
      </w:r>
      <w:r w:rsidR="00195813">
        <w:t xml:space="preserve"> and</w:t>
      </w:r>
      <w:r w:rsidR="00E22DE8">
        <w:t xml:space="preserve"> Gong Zhang</w:t>
      </w:r>
      <w:r w:rsidR="00195813">
        <w:t xml:space="preserve">. </w:t>
      </w:r>
      <w:r w:rsidR="00656987" w:rsidRPr="00656987">
        <w:t>Gromov-Wasserstein Clustering for Routing and Planning Problems with Mass Constraint</w:t>
      </w:r>
      <w:r w:rsidR="00195813" w:rsidRPr="0029443B">
        <w:t>.</w:t>
      </w:r>
      <w:r w:rsidR="00195813" w:rsidRPr="00856DEC">
        <w:rPr>
          <w:color w:val="C00000"/>
        </w:rPr>
        <w:t xml:space="preserve"> </w:t>
      </w:r>
      <w:r w:rsidR="00E7346F">
        <w:t>S</w:t>
      </w:r>
      <w:r w:rsidR="00E7346F" w:rsidRPr="00E7346F">
        <w:t xml:space="preserve">ubmitted to </w:t>
      </w:r>
      <w:r w:rsidR="007F38B1">
        <w:rPr>
          <w:i/>
          <w:iCs/>
        </w:rPr>
        <w:t>the</w:t>
      </w:r>
      <w:r w:rsidR="001E05AD" w:rsidRPr="001E05AD">
        <w:rPr>
          <w:i/>
          <w:iCs/>
        </w:rPr>
        <w:t xml:space="preserve"> 30th International Joint Conference on Artificial Intelligence</w:t>
      </w:r>
      <w:r w:rsidR="007577D1" w:rsidRPr="00725CA6">
        <w:rPr>
          <w:i/>
          <w:iCs/>
        </w:rPr>
        <w:t xml:space="preserve">, </w:t>
      </w:r>
      <w:r w:rsidR="001E05AD">
        <w:rPr>
          <w:i/>
          <w:iCs/>
        </w:rPr>
        <w:t>IJCAI-</w:t>
      </w:r>
      <w:r w:rsidR="007577D1" w:rsidRPr="00725CA6">
        <w:rPr>
          <w:i/>
          <w:iCs/>
        </w:rPr>
        <w:t>2</w:t>
      </w:r>
      <w:r w:rsidR="00022FBA" w:rsidRPr="00725CA6">
        <w:rPr>
          <w:i/>
          <w:iCs/>
        </w:rPr>
        <w:t>1</w:t>
      </w:r>
      <w:r w:rsidR="00E7346F" w:rsidRPr="00E7346F">
        <w:t>.</w:t>
      </w:r>
    </w:p>
    <w:p w14:paraId="3FF7D9E2" w14:textId="27A771DB" w:rsidR="00FA2A54" w:rsidRDefault="00982439" w:rsidP="00725CA6">
      <w:pPr>
        <w:pStyle w:val="a5"/>
        <w:numPr>
          <w:ilvl w:val="0"/>
          <w:numId w:val="3"/>
        </w:numPr>
        <w:ind w:firstLineChars="0"/>
      </w:pPr>
      <w:r w:rsidRPr="00725CA6">
        <w:rPr>
          <w:rFonts w:hint="eastAsia"/>
          <w:b/>
          <w:bCs/>
          <w:u w:val="single"/>
        </w:rPr>
        <w:t>S</w:t>
      </w:r>
      <w:r w:rsidRPr="00725CA6">
        <w:rPr>
          <w:b/>
          <w:bCs/>
          <w:u w:val="single"/>
        </w:rPr>
        <w:t>ongyuan Zhang</w:t>
      </w:r>
      <w:r>
        <w:t xml:space="preserve">, </w:t>
      </w:r>
      <w:proofErr w:type="spellStart"/>
      <w:r>
        <w:t>Yifeng</w:t>
      </w:r>
      <w:proofErr w:type="spellEnd"/>
      <w:r>
        <w:t xml:space="preserve"> Zhang, </w:t>
      </w:r>
      <w:proofErr w:type="spellStart"/>
      <w:r>
        <w:t>Hongxiang</w:t>
      </w:r>
      <w:proofErr w:type="spellEnd"/>
      <w:r>
        <w:t xml:space="preserve"> Yao</w:t>
      </w:r>
      <w:r w:rsidR="004E4C3B">
        <w:t>,</w:t>
      </w:r>
      <w:r>
        <w:t xml:space="preserve"> </w:t>
      </w:r>
      <w:r w:rsidR="00C47878">
        <w:t>and Gangtie Zheng</w:t>
      </w:r>
      <w:r w:rsidR="004E4C3B">
        <w:t>.</w:t>
      </w:r>
      <w:r w:rsidR="00A84F09">
        <w:t xml:space="preserve"> </w:t>
      </w:r>
      <w:r w:rsidR="002975CE" w:rsidRPr="002975CE">
        <w:t>Analysis and Experimental Study of the Vibration Characteristic for a Tendon-driven Continuum Manipulator</w:t>
      </w:r>
      <w:r w:rsidR="00264103">
        <w:t xml:space="preserve">. In </w:t>
      </w:r>
      <w:r w:rsidR="00264103" w:rsidRPr="00725CA6">
        <w:rPr>
          <w:i/>
          <w:iCs/>
        </w:rPr>
        <w:t xml:space="preserve">Proceedings of the 26th International </w:t>
      </w:r>
      <w:r w:rsidR="00ED1D92" w:rsidRPr="00725CA6">
        <w:rPr>
          <w:i/>
          <w:iCs/>
        </w:rPr>
        <w:t>Congress on Sound and Vibration</w:t>
      </w:r>
      <w:r w:rsidR="00264103" w:rsidRPr="00725CA6">
        <w:rPr>
          <w:i/>
          <w:iCs/>
        </w:rPr>
        <w:t xml:space="preserve">, </w:t>
      </w:r>
      <w:r w:rsidR="00ED1D92" w:rsidRPr="00725CA6">
        <w:rPr>
          <w:i/>
          <w:iCs/>
        </w:rPr>
        <w:t>ICSV26</w:t>
      </w:r>
      <w:r w:rsidR="00264103">
        <w:t xml:space="preserve">, pages </w:t>
      </w:r>
      <w:r w:rsidR="00FA2A54" w:rsidRPr="00FA2A54">
        <w:t>2679-2686</w:t>
      </w:r>
      <w:r w:rsidR="00264103">
        <w:t>, 201</w:t>
      </w:r>
      <w:r w:rsidR="00FA2A54">
        <w:t>9</w:t>
      </w:r>
      <w:r w:rsidR="00264103">
        <w:t>.</w:t>
      </w:r>
      <w:r w:rsidR="00FA2A54">
        <w:t xml:space="preserve"> (</w:t>
      </w:r>
      <w:r w:rsidR="00E61EA5" w:rsidRPr="00E61EA5">
        <w:rPr>
          <w:b/>
          <w:bCs/>
        </w:rPr>
        <w:t xml:space="preserve">20min </w:t>
      </w:r>
      <w:r w:rsidR="00FA2A54" w:rsidRPr="000145FF">
        <w:rPr>
          <w:b/>
          <w:bCs/>
        </w:rPr>
        <w:t>Oral</w:t>
      </w:r>
      <w:r w:rsidR="000145FF" w:rsidRPr="000145FF">
        <w:rPr>
          <w:b/>
          <w:bCs/>
        </w:rPr>
        <w:t xml:space="preserve"> Presentation</w:t>
      </w:r>
      <w:r w:rsidR="00FA2A54">
        <w:t>)</w:t>
      </w:r>
    </w:p>
    <w:p w14:paraId="571AA332" w14:textId="51392687" w:rsidR="00795CEE" w:rsidRDefault="00333E85" w:rsidP="00ED1D92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EDB12" wp14:editId="4C9F986B">
                <wp:simplePos x="0" y="0"/>
                <wp:positionH relativeFrom="margin">
                  <wp:align>right</wp:align>
                </wp:positionH>
                <wp:positionV relativeFrom="paragraph">
                  <wp:posOffset>45527</wp:posOffset>
                </wp:positionV>
                <wp:extent cx="6647290" cy="0"/>
                <wp:effectExtent l="0" t="19050" r="2032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2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3BFD3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2pt,3.6pt" to="995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3J6QEAAAoEAAAOAAAAZHJzL2Uyb0RvYy54bWysU81uEzEQviP1HSzfm92kNG1X2fTQqlwQ&#10;REAfwPWOs5b8J9tkNy/BCyBxgxNH7rwN5TEYe5NNBUiIqhfvjj3fN/N9Hi8ue63IBnyQ1tR0Oikp&#10;AcNtI826prfvbo7PKQmRmYYpa6CmWwj0cnn0bNG5Cma2taoBT5DEhKpzNW1jdFVRBN6CZmFiHRg8&#10;FNZrFjH066LxrEN2rYpZWc6LzvrGecshBNy9Hg7pMvMLATy+FiJAJKqm2FvMq8/rXVqL5YJVa89c&#10;K/muDfaILjSTBouOVNcsMvLeyz+otOTeBivihFtdWCEkh6wB1UzL39S8bZmDrAXNCW60KTwdLX+1&#10;WXkim5qeUGKYxiu6//jtx4fPP79/wvX+6xdykkzqXKgw98qs/C4KbuWT4l54nb6ohfTZ2O1oLPSR&#10;cNycz5+fzS7Qf74/Kw5A50N8AVaT9FNTJU3SzCq2eRkiFsPUfUraVoZ0NZ2dn56d5rRglWxupFLp&#10;MM8NXClPNgxvPPbT1DwyPMjCSBncTJIGEfkvbhUM/G9AoCPY9nQokGbxwMk4BxP3vMpgdoIJ7GAE&#10;lv8G7vITFPKc/g94ROTK1sQRrKWx/m/VD1aIIX/vwKA7WXBnm22+3mwNDlx2bvc40kQ/jDP88ISX&#10;vwAAAP//AwBQSwMEFAAGAAgAAAAhAL9lUabbAAAABQEAAA8AAABkcnMvZG93bnJldi54bWxMj8Fq&#10;wzAQRO+F/oPYQi+lkWOKWxzLIQQKOQRKnZZeFWljm1grY8mJ8/fd9NIcZ2eZeVMsJ9eJEw6h9aRg&#10;PktAIBlvW6oVfO3en99AhKjJ6s4TKrhggGV5f1fo3PozfeKpirXgEAq5VtDE2OdSBtOg02HmeyT2&#10;Dn5wOrIcamkHfeZw18k0STLpdEvc0Oge1w2aYzU6BWm93Vy+Mdscn3Zha0w1/nysUanHh2m1ABFx&#10;iv/PcMVndCiZae9HskF0CnhIVPCagriayUvGQ/Z/B1kW8pa+/AUAAP//AwBQSwECLQAUAAYACAAA&#10;ACEAtoM4kv4AAADhAQAAEwAAAAAAAAAAAAAAAAAAAAAAW0NvbnRlbnRfVHlwZXNdLnhtbFBLAQIt&#10;ABQABgAIAAAAIQA4/SH/1gAAAJQBAAALAAAAAAAAAAAAAAAAAC8BAABfcmVscy8ucmVsc1BLAQIt&#10;ABQABgAIAAAAIQCsWN3J6QEAAAoEAAAOAAAAAAAAAAAAAAAAAC4CAABkcnMvZTJvRG9jLnhtbFBL&#10;AQItABQABgAIAAAAIQC/ZVGm2wAAAAUBAAAPAAAAAAAAAAAAAAAAAEMEAABkcnMvZG93bnJldi54&#10;bWxQSwUGAAAAAAQABADzAAAAS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13ED3" w:rsidRPr="006D3F37">
        <w:rPr>
          <w:rFonts w:hint="eastAsia"/>
          <w:b/>
          <w:bCs/>
          <w:sz w:val="28"/>
          <w:szCs w:val="28"/>
        </w:rPr>
        <w:t>R</w:t>
      </w:r>
      <w:r w:rsidR="00B13ED3" w:rsidRPr="006D3F37">
        <w:rPr>
          <w:b/>
          <w:bCs/>
          <w:sz w:val="28"/>
          <w:szCs w:val="28"/>
        </w:rPr>
        <w:t>ESEARCH EXPERIENCES</w:t>
      </w:r>
    </w:p>
    <w:p w14:paraId="09ECB16F" w14:textId="177F8E2B" w:rsidR="00B13ED3" w:rsidRPr="00B82003" w:rsidRDefault="004C6ED8" w:rsidP="00ED1D92">
      <w:pPr>
        <w:rPr>
          <w:b/>
          <w:bCs/>
        </w:rPr>
      </w:pPr>
      <w:r w:rsidRPr="00B82003">
        <w:rPr>
          <w:b/>
          <w:bCs/>
        </w:rPr>
        <w:t>Stanford</w:t>
      </w:r>
      <w:r w:rsidR="00972CFF">
        <w:rPr>
          <w:b/>
          <w:bCs/>
        </w:rPr>
        <w:t>’s</w:t>
      </w:r>
      <w:r w:rsidRPr="00B82003">
        <w:rPr>
          <w:b/>
          <w:bCs/>
        </w:rPr>
        <w:t xml:space="preserve"> Intelligent and Interactive Autonomous Systems Group (ILIAD)</w:t>
      </w:r>
      <w:r w:rsidR="00972CFF">
        <w:rPr>
          <w:b/>
          <w:bCs/>
        </w:rPr>
        <w:t xml:space="preserve">, </w:t>
      </w:r>
      <w:r w:rsidR="00CC1187" w:rsidRPr="00B82003">
        <w:rPr>
          <w:b/>
          <w:bCs/>
        </w:rPr>
        <w:t xml:space="preserve">with collaboration of </w:t>
      </w:r>
      <w:r w:rsidR="000C1544" w:rsidRPr="000C1544">
        <w:rPr>
          <w:b/>
          <w:bCs/>
        </w:rPr>
        <w:t>Learning &amp; Neural Systems Group</w:t>
      </w:r>
      <w:r w:rsidR="00794BF7" w:rsidRPr="00B82003">
        <w:rPr>
          <w:b/>
          <w:bCs/>
        </w:rPr>
        <w:t>, Tsinghua University</w:t>
      </w:r>
    </w:p>
    <w:p w14:paraId="1C1AC10D" w14:textId="4D6A8676" w:rsidR="00050AF6" w:rsidRDefault="00050AF6" w:rsidP="00ED1D92">
      <w:r w:rsidRPr="00972CFF">
        <w:rPr>
          <w:rFonts w:hint="eastAsia"/>
          <w:b/>
          <w:bCs/>
        </w:rPr>
        <w:t>A</w:t>
      </w:r>
      <w:r w:rsidRPr="00972CFF">
        <w:rPr>
          <w:b/>
          <w:bCs/>
        </w:rPr>
        <w:t>dvisor:</w:t>
      </w:r>
      <w:r w:rsidR="00A71AD6">
        <w:tab/>
      </w:r>
      <w:r w:rsidR="00BD43F6">
        <w:t xml:space="preserve">Dorsa Sadigh, </w:t>
      </w:r>
      <w:r w:rsidR="00A473EC" w:rsidRPr="00A473EC">
        <w:t xml:space="preserve">Assistant Professor at </w:t>
      </w:r>
      <w:r w:rsidR="002663C7" w:rsidRPr="002663C7">
        <w:t>the Computer Science Department</w:t>
      </w:r>
      <w:r w:rsidR="002663C7">
        <w:t xml:space="preserve">, </w:t>
      </w:r>
      <w:r w:rsidR="00A473EC" w:rsidRPr="00A473EC">
        <w:t>Stanford University</w:t>
      </w:r>
    </w:p>
    <w:p w14:paraId="6EE4CE1C" w14:textId="33C587A2" w:rsidR="0042229A" w:rsidRDefault="0042229A" w:rsidP="00A71AD6">
      <w:pPr>
        <w:ind w:left="420" w:firstLine="420"/>
      </w:pPr>
      <w:r>
        <w:t xml:space="preserve">Yanan Sui, </w:t>
      </w:r>
      <w:r w:rsidR="00471EE2" w:rsidRPr="00471EE2">
        <w:t>Assistant Professor</w:t>
      </w:r>
      <w:r w:rsidR="00471EE2">
        <w:t xml:space="preserve"> at </w:t>
      </w:r>
      <w:r w:rsidR="00D529D1">
        <w:t xml:space="preserve">the </w:t>
      </w:r>
      <w:r w:rsidR="00D53ADF" w:rsidRPr="00D53ADF">
        <w:t>School of Aerospace Engineering</w:t>
      </w:r>
      <w:r w:rsidR="00D53ADF">
        <w:t xml:space="preserve">, </w:t>
      </w:r>
      <w:r w:rsidR="00471EE2">
        <w:t>Tsinghua University</w:t>
      </w:r>
    </w:p>
    <w:p w14:paraId="3BF12386" w14:textId="7D22B216" w:rsidR="00542731" w:rsidRDefault="00542731" w:rsidP="00542731">
      <w:r w:rsidRPr="00666DA2">
        <w:rPr>
          <w:rFonts w:hint="eastAsia"/>
          <w:b/>
          <w:bCs/>
        </w:rPr>
        <w:t>T</w:t>
      </w:r>
      <w:r w:rsidRPr="00666DA2">
        <w:rPr>
          <w:b/>
          <w:bCs/>
        </w:rPr>
        <w:t>opic: Multi-agent Transfer Learning through Interaction Transfer</w:t>
      </w:r>
      <w:r w:rsidR="00666DA2">
        <w:t xml:space="preserve">                           Mar. 2021 – Present</w:t>
      </w:r>
    </w:p>
    <w:p w14:paraId="2C15D989" w14:textId="768CF975" w:rsidR="00666DA2" w:rsidRDefault="00666DA2" w:rsidP="00542731">
      <w:r>
        <w:rPr>
          <w:rFonts w:hint="eastAsia"/>
        </w:rPr>
        <w:t>T</w:t>
      </w:r>
      <w:r>
        <w:t xml:space="preserve">he goal is to </w:t>
      </w:r>
      <w:r w:rsidR="001D5D65">
        <w:t>model interaction</w:t>
      </w:r>
      <w:r w:rsidR="008A18DB">
        <w:t>s in multi-agent collaboration tasks</w:t>
      </w:r>
      <w:r w:rsidR="009E0811">
        <w:t xml:space="preserve"> using hierarchical RL</w:t>
      </w:r>
      <w:r w:rsidR="008A18DB">
        <w:t xml:space="preserve"> so that </w:t>
      </w:r>
      <w:r w:rsidR="0043407D">
        <w:t>the agents can quickly adapt to a new task by</w:t>
      </w:r>
      <w:r w:rsidR="008A18DB">
        <w:t xml:space="preserve"> </w:t>
      </w:r>
      <w:r w:rsidR="002406B1">
        <w:t>transferring</w:t>
      </w:r>
      <w:r w:rsidR="008A18DB">
        <w:t xml:space="preserve"> </w:t>
      </w:r>
      <w:r w:rsidR="004A2ACE">
        <w:t>the</w:t>
      </w:r>
      <w:r w:rsidR="009E0811">
        <w:t xml:space="preserve"> high-level policy</w:t>
      </w:r>
      <w:r w:rsidR="0043407D">
        <w:t xml:space="preserve">, i.e., interactions. </w:t>
      </w:r>
    </w:p>
    <w:p w14:paraId="194B00DB" w14:textId="31EB5943" w:rsidR="00D85BB8" w:rsidRDefault="00C11517" w:rsidP="0035485C">
      <w:pPr>
        <w:pStyle w:val="a5"/>
        <w:numPr>
          <w:ilvl w:val="0"/>
          <w:numId w:val="11"/>
        </w:numPr>
        <w:ind w:firstLineChars="0"/>
      </w:pPr>
      <w:r>
        <w:t>Establishing the model to learn</w:t>
      </w:r>
      <w:r w:rsidR="0035485C">
        <w:t xml:space="preserve"> interactions. </w:t>
      </w:r>
    </w:p>
    <w:p w14:paraId="79FBC255" w14:textId="3E2210DF" w:rsidR="00616977" w:rsidRDefault="00616977" w:rsidP="00616977">
      <w:r w:rsidRPr="00972CFF">
        <w:rPr>
          <w:rFonts w:hint="eastAsia"/>
          <w:b/>
          <w:bCs/>
        </w:rPr>
        <w:t>T</w:t>
      </w:r>
      <w:r w:rsidRPr="00972CFF">
        <w:rPr>
          <w:b/>
          <w:bCs/>
        </w:rPr>
        <w:t xml:space="preserve">opic: </w:t>
      </w:r>
      <w:r w:rsidR="004A2ACE">
        <w:rPr>
          <w:b/>
          <w:bCs/>
        </w:rPr>
        <w:t xml:space="preserve">Confidence-Aware </w:t>
      </w:r>
      <w:r w:rsidRPr="00972CFF">
        <w:rPr>
          <w:b/>
          <w:bCs/>
        </w:rPr>
        <w:t>Imitation Learning from Sub-optimal Demonstrations</w:t>
      </w:r>
      <w:r w:rsidR="00921EE3">
        <w:t xml:space="preserve">               </w:t>
      </w:r>
      <w:r w:rsidR="004A2ACE">
        <w:t xml:space="preserve"> </w:t>
      </w:r>
      <w:r w:rsidR="00921EE3">
        <w:t>Jun. 2020 – Present</w:t>
      </w:r>
    </w:p>
    <w:p w14:paraId="3106ACDB" w14:textId="2D5F57FC" w:rsidR="007F4463" w:rsidRDefault="00FC37AA" w:rsidP="00616977">
      <w:r>
        <w:rPr>
          <w:rFonts w:hint="eastAsia"/>
        </w:rPr>
        <w:t>T</w:t>
      </w:r>
      <w:r>
        <w:t>he goa</w:t>
      </w:r>
      <w:r w:rsidR="00CB7D54">
        <w:t>l</w:t>
      </w:r>
      <w:r>
        <w:t xml:space="preserve"> is to </w:t>
      </w:r>
      <w:r w:rsidR="000A2C73">
        <w:t>propose a</w:t>
      </w:r>
      <w:r w:rsidR="00691E7E">
        <w:t xml:space="preserve"> novel</w:t>
      </w:r>
      <w:r w:rsidR="000A2C73">
        <w:t xml:space="preserve"> Imitation Learning (IL) algorithm </w:t>
      </w:r>
      <w:r w:rsidR="00051C98">
        <w:t xml:space="preserve">with which the agent </w:t>
      </w:r>
      <w:r w:rsidR="00691E7E">
        <w:t>can</w:t>
      </w:r>
      <w:r w:rsidR="00051C98">
        <w:t xml:space="preserve"> learn the optimal policy from </w:t>
      </w:r>
      <w:r w:rsidR="006E5D87">
        <w:t xml:space="preserve">a mixture of optimal and </w:t>
      </w:r>
      <w:r w:rsidR="00051C98">
        <w:t>sub-optimal demonstrations</w:t>
      </w:r>
      <w:r w:rsidR="007D41DB">
        <w:t>, which cannot be distinguished.</w:t>
      </w:r>
    </w:p>
    <w:p w14:paraId="684B2905" w14:textId="10B1F819" w:rsidR="007F4463" w:rsidRDefault="001D4F67" w:rsidP="00E0195F">
      <w:pPr>
        <w:pStyle w:val="a5"/>
        <w:numPr>
          <w:ilvl w:val="0"/>
          <w:numId w:val="4"/>
        </w:numPr>
        <w:ind w:firstLineChars="0"/>
      </w:pPr>
      <w:r>
        <w:t>P</w:t>
      </w:r>
      <w:r w:rsidRPr="001D4F67">
        <w:t>ropose</w:t>
      </w:r>
      <w:r>
        <w:t>d</w:t>
      </w:r>
      <w:r w:rsidRPr="001D4F67">
        <w:t xml:space="preserve"> a novel Confidence-Aware Imitation Learning (CAIL) framework to jointly learn the optimal policy and the confidence. CAIL adopts a given standard</w:t>
      </w:r>
      <w:r>
        <w:t xml:space="preserve"> IL</w:t>
      </w:r>
      <w:r w:rsidRPr="001D4F67">
        <w:t xml:space="preserve"> algorithm and utilizes an outer loss</w:t>
      </w:r>
      <w:r>
        <w:t xml:space="preserve"> </w:t>
      </w:r>
      <w:r w:rsidRPr="001D4F67">
        <w:t>evaluating the learned imitation learning model to update the confidence, and an inner imitation loss of</w:t>
      </w:r>
      <w:r>
        <w:t xml:space="preserve"> </w:t>
      </w:r>
      <w:r w:rsidRPr="001D4F67">
        <w:t>the underlying imitation learning algorithm to imitate</w:t>
      </w:r>
      <w:r>
        <w:t xml:space="preserve"> </w:t>
      </w:r>
      <w:r w:rsidRPr="001D4F67">
        <w:t>demonstrations reweighted by the learned confidence</w:t>
      </w:r>
      <w:r>
        <w:t xml:space="preserve"> </w:t>
      </w:r>
      <w:r w:rsidRPr="001D4F67">
        <w:t>values</w:t>
      </w:r>
      <w:r>
        <w:t>.</w:t>
      </w:r>
    </w:p>
    <w:p w14:paraId="6D2B6CA5" w14:textId="17078EE1" w:rsidR="007F4463" w:rsidRDefault="00B11488" w:rsidP="00E0195F">
      <w:pPr>
        <w:pStyle w:val="a5"/>
        <w:numPr>
          <w:ilvl w:val="0"/>
          <w:numId w:val="4"/>
        </w:numPr>
        <w:ind w:firstLineChars="0"/>
      </w:pPr>
      <w:r>
        <w:t>D</w:t>
      </w:r>
      <w:r w:rsidRPr="00B11488">
        <w:t>emonstrate</w:t>
      </w:r>
      <w:r>
        <w:t>d</w:t>
      </w:r>
      <w:r w:rsidRPr="00B11488">
        <w:t xml:space="preserve"> that the problem can be formulated as</w:t>
      </w:r>
      <w:r>
        <w:t xml:space="preserve"> </w:t>
      </w:r>
      <w:r w:rsidRPr="00B11488">
        <w:t>a bi-level optimization. We prove that CAIL converges</w:t>
      </w:r>
      <w:r>
        <w:t xml:space="preserve"> </w:t>
      </w:r>
      <w:r w:rsidRPr="00B11488">
        <w:t>to the optimal confidence values in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</m:oMath>
      <w:r w:rsidRPr="00B11488">
        <w:t>, where</w:t>
      </w:r>
      <w:r>
        <w:t xml:space="preserve"> 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 xml:space="preserve"> </w:t>
      </w:r>
      <w:r w:rsidRPr="00B11488">
        <w:t>is the bound of the validation error. In addition,</w:t>
      </w:r>
      <w:r>
        <w:t xml:space="preserve"> </w:t>
      </w:r>
      <w:r w:rsidRPr="00B11488">
        <w:t xml:space="preserve">the </w:t>
      </w:r>
      <w:r>
        <w:t xml:space="preserve">IL </w:t>
      </w:r>
      <w:r w:rsidRPr="00B11488">
        <w:t>model converges to the optimal</w:t>
      </w:r>
      <w:r w:rsidR="00350B56">
        <w:t xml:space="preserve"> </w:t>
      </w:r>
      <w:r w:rsidRPr="00B11488">
        <w:t>policy under mild assumptions.</w:t>
      </w:r>
    </w:p>
    <w:p w14:paraId="0C6DC989" w14:textId="450D2FD7" w:rsidR="00F4015C" w:rsidRDefault="00F4015C" w:rsidP="00F4015C">
      <w:pPr>
        <w:pStyle w:val="a5"/>
        <w:numPr>
          <w:ilvl w:val="0"/>
          <w:numId w:val="4"/>
        </w:numPr>
        <w:ind w:firstLineChars="0"/>
      </w:pPr>
      <w:r>
        <w:t>I</w:t>
      </w:r>
      <w:r w:rsidRPr="00F4015C">
        <w:t>mplement</w:t>
      </w:r>
      <w:r>
        <w:t>ed</w:t>
      </w:r>
      <w:r w:rsidRPr="00F4015C">
        <w:t xml:space="preserve"> the proposed framework with AIRL as the</w:t>
      </w:r>
      <w:r>
        <w:t xml:space="preserve"> </w:t>
      </w:r>
      <w:r w:rsidRPr="00F4015C">
        <w:t xml:space="preserve">underlying imitation </w:t>
      </w:r>
      <w:r w:rsidR="00140152" w:rsidRPr="00F4015C">
        <w:t>model and</w:t>
      </w:r>
      <w:r w:rsidRPr="00F4015C">
        <w:t xml:space="preserve"> conduct</w:t>
      </w:r>
      <w:r w:rsidR="001C7534">
        <w:rPr>
          <w:rFonts w:hint="eastAsia"/>
        </w:rPr>
        <w:t>ed</w:t>
      </w:r>
      <w:r w:rsidRPr="00F4015C">
        <w:t xml:space="preserve"> experiments</w:t>
      </w:r>
      <w:r>
        <w:t xml:space="preserve"> </w:t>
      </w:r>
      <w:r w:rsidRPr="00F4015C">
        <w:t>on several simulation and real robot environments. Our</w:t>
      </w:r>
      <w:r>
        <w:t xml:space="preserve"> </w:t>
      </w:r>
      <w:r w:rsidRPr="00F4015C">
        <w:t>results show that the learned confidence can accurately</w:t>
      </w:r>
      <w:r>
        <w:t xml:space="preserve"> </w:t>
      </w:r>
      <w:r w:rsidRPr="00F4015C">
        <w:t>characterize the quality of demonstrations, and that the</w:t>
      </w:r>
      <w:r>
        <w:t xml:space="preserve"> </w:t>
      </w:r>
      <w:r w:rsidRPr="00F4015C">
        <w:t>learned policy achieves higher expected return compared to other imitation learning approaches</w:t>
      </w:r>
      <w:r>
        <w:t>, including GAIL, AIRL, 2IWIL, IC-GAIL, T-REX, D-REX</w:t>
      </w:r>
      <w:r w:rsidR="00140152">
        <w:t xml:space="preserve"> and</w:t>
      </w:r>
      <w:r>
        <w:t xml:space="preserve"> SSRR.</w:t>
      </w:r>
    </w:p>
    <w:p w14:paraId="1CEEC2D1" w14:textId="71B89DE2" w:rsidR="0030486A" w:rsidRPr="00EA417C" w:rsidRDefault="00B26E67" w:rsidP="00B93C16">
      <w:pPr>
        <w:spacing w:beforeLines="50" w:before="156"/>
        <w:rPr>
          <w:b/>
          <w:bCs/>
        </w:rPr>
      </w:pPr>
      <w:r w:rsidRPr="00EA417C">
        <w:rPr>
          <w:b/>
          <w:bCs/>
        </w:rPr>
        <w:lastRenderedPageBreak/>
        <w:t>Department of Mathematical Sciences, Tsinghua University</w:t>
      </w:r>
    </w:p>
    <w:p w14:paraId="3B7BDE1E" w14:textId="5E2158A4" w:rsidR="00B26E67" w:rsidRDefault="00B26E67" w:rsidP="00616977">
      <w:r w:rsidRPr="00EA417C">
        <w:rPr>
          <w:rFonts w:hint="eastAsia"/>
          <w:b/>
          <w:bCs/>
        </w:rPr>
        <w:t>A</w:t>
      </w:r>
      <w:r w:rsidRPr="00EA417C">
        <w:rPr>
          <w:b/>
          <w:bCs/>
        </w:rPr>
        <w:t>dvisor:</w:t>
      </w:r>
      <w:r>
        <w:t xml:space="preserve"> Hao Wu, </w:t>
      </w:r>
      <w:r w:rsidR="00CA54B6" w:rsidRPr="00CA54B6">
        <w:t>Associate Professor (tenured)</w:t>
      </w:r>
      <w:r w:rsidR="00CA54B6">
        <w:t xml:space="preserve"> at </w:t>
      </w:r>
      <w:r w:rsidR="00D529D1">
        <w:t xml:space="preserve">the </w:t>
      </w:r>
      <w:r w:rsidR="00D529D1" w:rsidRPr="00B26E67">
        <w:t>Department of Mathematical Sciences</w:t>
      </w:r>
      <w:r w:rsidR="00D529D1">
        <w:t>, Tsinghua University</w:t>
      </w:r>
    </w:p>
    <w:p w14:paraId="477383F2" w14:textId="1D1D082D" w:rsidR="00FC17A7" w:rsidRDefault="00D529D1" w:rsidP="00FC17A7">
      <w:pPr>
        <w:ind w:left="3268" w:hangingChars="1550" w:hanging="3268"/>
        <w:rPr>
          <w:b/>
          <w:bCs/>
        </w:rPr>
      </w:pPr>
      <w:r w:rsidRPr="00EA417C">
        <w:rPr>
          <w:rFonts w:hint="eastAsia"/>
          <w:b/>
          <w:bCs/>
        </w:rPr>
        <w:t>T</w:t>
      </w:r>
      <w:r w:rsidRPr="00EA417C">
        <w:rPr>
          <w:b/>
          <w:bCs/>
        </w:rPr>
        <w:t xml:space="preserve">opic: </w:t>
      </w:r>
      <w:r w:rsidR="00656987" w:rsidRPr="00656987">
        <w:rPr>
          <w:b/>
          <w:bCs/>
        </w:rPr>
        <w:t>Gromov-Wasserstein Clustering for Routing and Planning Problems with Mass Constraint</w:t>
      </w:r>
    </w:p>
    <w:p w14:paraId="2AD62E56" w14:textId="733B3282" w:rsidR="00D529D1" w:rsidRPr="00FC17A7" w:rsidRDefault="00465111" w:rsidP="00FC17A7">
      <w:pPr>
        <w:ind w:left="3255" w:hangingChars="1550" w:hanging="3255"/>
        <w:jc w:val="right"/>
      </w:pPr>
      <w:r>
        <w:t xml:space="preserve">  </w:t>
      </w:r>
      <w:r w:rsidR="00EA417C" w:rsidRPr="00FC17A7">
        <w:t xml:space="preserve">Nov. 2019 </w:t>
      </w:r>
      <w:r w:rsidR="00FC17A7" w:rsidRPr="00FC17A7">
        <w:t>–</w:t>
      </w:r>
      <w:r w:rsidR="00EA417C" w:rsidRPr="00FC17A7">
        <w:t xml:space="preserve"> </w:t>
      </w:r>
      <w:r w:rsidR="00FC17A7" w:rsidRPr="00FC17A7">
        <w:t>Sep. 2020</w:t>
      </w:r>
    </w:p>
    <w:p w14:paraId="3E1945BA" w14:textId="453B634A" w:rsidR="00CB7D54" w:rsidRDefault="00CB7D54" w:rsidP="00CB7D54">
      <w:r>
        <w:rPr>
          <w:rFonts w:hint="eastAsia"/>
        </w:rPr>
        <w:t>T</w:t>
      </w:r>
      <w:r>
        <w:t xml:space="preserve">he goal </w:t>
      </w:r>
      <w:r w:rsidR="00AE54E6">
        <w:t>was to propose a novel cluster algorithm</w:t>
      </w:r>
      <w:r w:rsidR="000B1853">
        <w:t>, Gromov-Wasserstein Clustering (GWC)</w:t>
      </w:r>
      <w:r w:rsidR="00AE54E6">
        <w:t xml:space="preserve"> to solve a large variety of combinatorial optimization problems with</w:t>
      </w:r>
      <w:r w:rsidR="00AE54E6">
        <w:rPr>
          <w:rFonts w:hint="eastAsia"/>
        </w:rPr>
        <w:t xml:space="preserve"> </w:t>
      </w:r>
      <w:r w:rsidR="00AE54E6">
        <w:t>locality and mass Constraints.</w:t>
      </w:r>
    </w:p>
    <w:p w14:paraId="2452C7CD" w14:textId="4741129A" w:rsidR="00655EB3" w:rsidRDefault="004D25E5" w:rsidP="000E7E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esigned </w:t>
      </w:r>
      <w:r w:rsidR="000B1853">
        <w:t>GWC</w:t>
      </w:r>
      <w:r>
        <w:t xml:space="preserve"> by introducing Gromov-Wasserstein distance in </w:t>
      </w:r>
      <w:r w:rsidR="000B16FF">
        <w:t>clustering</w:t>
      </w:r>
      <w:r>
        <w:t xml:space="preserve">. </w:t>
      </w:r>
      <w:r w:rsidR="000B16FF">
        <w:t xml:space="preserve">The clustering problem is </w:t>
      </w:r>
      <w:r w:rsidR="00EC0E24">
        <w:t xml:space="preserve">modeled </w:t>
      </w:r>
      <w:r w:rsidR="004A7FF6">
        <w:t>by matching the points in the original space with cluster centers in</w:t>
      </w:r>
      <w:r w:rsidR="00322B63">
        <w:t xml:space="preserve"> another high-dimensional </w:t>
      </w:r>
      <w:r w:rsidR="004A7FF6">
        <w:t>latent cluster space</w:t>
      </w:r>
      <w:r w:rsidR="00397DBB">
        <w:t xml:space="preserve"> through minimizing the GW distance. </w:t>
      </w:r>
      <w:r w:rsidR="000E7E05">
        <w:t xml:space="preserve">GWC focuses more on the structural property, which allows </w:t>
      </w:r>
      <w:r w:rsidR="00AF416B">
        <w:t xml:space="preserve">adding </w:t>
      </w:r>
      <w:r w:rsidR="001B0EDE">
        <w:t>structure</w:t>
      </w:r>
      <w:r w:rsidR="000E7E05">
        <w:t xml:space="preserve"> prior </w:t>
      </w:r>
      <w:r w:rsidR="001B0EDE">
        <w:t>in the clustering</w:t>
      </w:r>
      <w:r w:rsidR="000E7E05">
        <w:t>, including unique heuristics in solving combinatorial optimization problems.</w:t>
      </w:r>
    </w:p>
    <w:p w14:paraId="5CFB5346" w14:textId="7027B4DB" w:rsidR="000C48DD" w:rsidRDefault="000C48DD" w:rsidP="006647BD">
      <w:pPr>
        <w:pStyle w:val="a5"/>
        <w:numPr>
          <w:ilvl w:val="0"/>
          <w:numId w:val="5"/>
        </w:numPr>
        <w:ind w:firstLineChars="0"/>
      </w:pPr>
      <w:r>
        <w:t>Proposed to adopt Radial Basis Function (RBF) kernels to impose the locality feature when clustering.</w:t>
      </w:r>
      <w:r w:rsidR="00B963B9">
        <w:t xml:space="preserve"> </w:t>
      </w:r>
      <w:r w:rsidR="00D32980">
        <w:t>Proposed</w:t>
      </w:r>
      <w:r w:rsidR="00B963B9">
        <w:t xml:space="preserve"> a scaling law associated</w:t>
      </w:r>
      <w:r w:rsidR="00AC2430">
        <w:t xml:space="preserve"> with</w:t>
      </w:r>
      <w:r w:rsidR="00B963B9">
        <w:t xml:space="preserve"> the density of the points to auto-tune the radical hyperparameter in the RBF kernel. In this way, the hyperparameter can be validated at small-scale problems and </w:t>
      </w:r>
      <w:r w:rsidR="000911C6">
        <w:t>generalized</w:t>
      </w:r>
      <w:r w:rsidR="00B963B9">
        <w:t xml:space="preserve"> to large-scale problems.</w:t>
      </w:r>
    </w:p>
    <w:p w14:paraId="1D0776BF" w14:textId="63C3452D" w:rsidR="000D7FDD" w:rsidRPr="0033420F" w:rsidRDefault="0002319B" w:rsidP="00CB7D54">
      <w:pPr>
        <w:pStyle w:val="a5"/>
        <w:numPr>
          <w:ilvl w:val="0"/>
          <w:numId w:val="5"/>
        </w:numPr>
        <w:ind w:firstLineChars="0"/>
      </w:pPr>
      <w:r>
        <w:t>Solved</w:t>
      </w:r>
      <w:r w:rsidR="00156C86">
        <w:t xml:space="preserve"> Capacitated Vehicle Routing Problem (CVRP) and </w:t>
      </w:r>
      <w:r w:rsidR="008B4E30" w:rsidRPr="008B4E30">
        <w:t>Capacitated Center</w:t>
      </w:r>
      <w:r w:rsidR="008B4E30">
        <w:t>ed</w:t>
      </w:r>
      <w:r w:rsidR="008B4E30" w:rsidRPr="008B4E30">
        <w:t xml:space="preserve"> Clustering Problem</w:t>
      </w:r>
      <w:r w:rsidR="008B4E30">
        <w:t xml:space="preserve"> (CCCP)</w:t>
      </w:r>
      <w:r>
        <w:t xml:space="preserve"> using GWC</w:t>
      </w:r>
      <w:r w:rsidR="008B4E30">
        <w:t xml:space="preserve">. </w:t>
      </w:r>
      <w:r w:rsidR="008E50E1">
        <w:t xml:space="preserve">Extensive evaluations showed that </w:t>
      </w:r>
      <w:r w:rsidR="009F1995">
        <w:t>GWC</w:t>
      </w:r>
      <w:r w:rsidR="008E50E1">
        <w:t xml:space="preserve"> achieves or even surpasses state-of-the-art results on both capacitated routing and planning problems, and the computational time is reduced by one order of magnitude.</w:t>
      </w:r>
    </w:p>
    <w:p w14:paraId="2ECE0F6E" w14:textId="528DECFF" w:rsidR="00EA417C" w:rsidRPr="00D92D15" w:rsidRDefault="00D34E73" w:rsidP="00B93C16">
      <w:pPr>
        <w:spacing w:beforeLines="50" w:before="156"/>
        <w:rPr>
          <w:b/>
          <w:bCs/>
        </w:rPr>
      </w:pPr>
      <w:r w:rsidRPr="00D92D15">
        <w:rPr>
          <w:b/>
          <w:bCs/>
        </w:rPr>
        <w:t>Mechanical Systems Control</w:t>
      </w:r>
      <w:r w:rsidR="00657C97">
        <w:rPr>
          <w:b/>
          <w:bCs/>
        </w:rPr>
        <w:t xml:space="preserve"> (MSC)</w:t>
      </w:r>
      <w:r w:rsidRPr="00D92D15">
        <w:rPr>
          <w:b/>
          <w:bCs/>
        </w:rPr>
        <w:t xml:space="preserve"> Lab</w:t>
      </w:r>
      <w:r w:rsidR="00E5622B" w:rsidRPr="00D92D15">
        <w:rPr>
          <w:b/>
          <w:bCs/>
        </w:rPr>
        <w:t>, University of California, Berkeley</w:t>
      </w:r>
    </w:p>
    <w:p w14:paraId="38C271CB" w14:textId="3F4A9C79" w:rsidR="00E5622B" w:rsidRDefault="00E5622B" w:rsidP="00CB7D54">
      <w:r w:rsidRPr="00D92D15">
        <w:rPr>
          <w:rFonts w:hint="eastAsia"/>
          <w:b/>
          <w:bCs/>
        </w:rPr>
        <w:t>A</w:t>
      </w:r>
      <w:r w:rsidRPr="00D92D15">
        <w:rPr>
          <w:b/>
          <w:bCs/>
        </w:rPr>
        <w:t>dvisor:</w:t>
      </w:r>
      <w:r>
        <w:t xml:space="preserve"> </w:t>
      </w:r>
      <w:r w:rsidR="00856FE2" w:rsidRPr="00856FE2">
        <w:t>Masayoshi Tomizuka, Professor at the Department of Mechanical Engineering</w:t>
      </w:r>
      <w:r w:rsidR="00CC3128">
        <w:t xml:space="preserve">, </w:t>
      </w:r>
      <w:r w:rsidR="00856FE2" w:rsidRPr="00856FE2">
        <w:t>U.C. Berkeley</w:t>
      </w:r>
    </w:p>
    <w:p w14:paraId="0CCDADD8" w14:textId="226865D9" w:rsidR="00851C23" w:rsidRPr="00851C23" w:rsidRDefault="00851C23" w:rsidP="00CB7D54">
      <w:r w:rsidRPr="00D92D15">
        <w:rPr>
          <w:b/>
          <w:bCs/>
        </w:rPr>
        <w:t>Topic: Sample-based Planning for Autonomous Driving</w:t>
      </w:r>
      <w:r w:rsidR="00D92D15">
        <w:t xml:space="preserve">                                  </w:t>
      </w:r>
      <w:r w:rsidR="00465111">
        <w:t xml:space="preserve">  </w:t>
      </w:r>
      <w:r w:rsidR="00D92D15">
        <w:t>Jul. 2019 – Sep. 2019</w:t>
      </w:r>
    </w:p>
    <w:p w14:paraId="444FAC60" w14:textId="5EA9AA1F" w:rsidR="005A03F4" w:rsidRDefault="00025B7F" w:rsidP="005A03F4">
      <w:r w:rsidRPr="00025B7F">
        <w:t xml:space="preserve">The goal </w:t>
      </w:r>
      <w:r>
        <w:t>was</w:t>
      </w:r>
      <w:r w:rsidRPr="00025B7F">
        <w:t xml:space="preserve"> to build up a</w:t>
      </w:r>
      <w:r w:rsidR="00D21869">
        <w:t xml:space="preserve"> tunable</w:t>
      </w:r>
      <w:r w:rsidRPr="00025B7F">
        <w:t xml:space="preserve"> planner that can interact with other drivers and work in a complex roundabout.</w:t>
      </w:r>
    </w:p>
    <w:p w14:paraId="52DF09CA" w14:textId="2172DAD5" w:rsidR="009F1995" w:rsidRDefault="009F1995" w:rsidP="00951CD4">
      <w:pPr>
        <w:pStyle w:val="a5"/>
        <w:numPr>
          <w:ilvl w:val="0"/>
          <w:numId w:val="6"/>
        </w:numPr>
        <w:ind w:firstLineChars="0"/>
      </w:pPr>
      <w:r>
        <w:t>Developed a dynamic Bayesian network to predict the trajectory distribution of other vehicles</w:t>
      </w:r>
      <w:r w:rsidR="0003745F">
        <w:t>.</w:t>
      </w:r>
    </w:p>
    <w:p w14:paraId="296D37E9" w14:textId="63D606EF" w:rsidR="0003745F" w:rsidRDefault="00310764" w:rsidP="0003745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eveloped a sample-based planner to get a smooth and collision-free trajectory</w:t>
      </w:r>
      <w:r w:rsidR="00522AD6">
        <w:t>.</w:t>
      </w:r>
      <w:r>
        <w:t xml:space="preserve"> </w:t>
      </w:r>
      <w:r w:rsidR="00522AD6">
        <w:t xml:space="preserve">Applied </w:t>
      </w:r>
      <w:r>
        <w:t>edge-augmented elastic-band planner to generate a collision-free path</w:t>
      </w:r>
      <w:r w:rsidR="00522AD6">
        <w:t xml:space="preserve">, and bicycle-tracking model to smooth it. </w:t>
      </w:r>
      <w:r w:rsidR="0003745F">
        <w:t xml:space="preserve">Applied spatial lattice to generate several trajectories and sample the velocities and </w:t>
      </w:r>
      <w:r w:rsidR="00C21824">
        <w:t xml:space="preserve">applied </w:t>
      </w:r>
      <w:r w:rsidR="0003745F">
        <w:t>cascaded ranking to decide the final trajectory.</w:t>
      </w:r>
    </w:p>
    <w:p w14:paraId="5E80485B" w14:textId="5C718E44" w:rsidR="00757DF0" w:rsidRDefault="00757DF0" w:rsidP="00017B5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 xml:space="preserve">stablished a ROS platform </w:t>
      </w:r>
      <w:r w:rsidR="00BF7DE4">
        <w:t xml:space="preserve">and a complex roundabout environment based on the real-world data. </w:t>
      </w:r>
      <w:r w:rsidR="009A0AF6">
        <w:t>The</w:t>
      </w:r>
      <w:r w:rsidR="00597C97">
        <w:t xml:space="preserve"> algorithm showed great performance</w:t>
      </w:r>
      <w:r w:rsidR="00F6258A">
        <w:t xml:space="preserve"> in the roundabout, generating a collision-free</w:t>
      </w:r>
      <w:r w:rsidR="00BC7EB2">
        <w:t xml:space="preserve"> </w:t>
      </w:r>
      <w:r w:rsidR="002C584E">
        <w:t xml:space="preserve">and smooth trajectory. </w:t>
      </w:r>
    </w:p>
    <w:p w14:paraId="475CD86C" w14:textId="5D34C64F" w:rsidR="007F2CBE" w:rsidRPr="0020526D" w:rsidRDefault="001A6D65" w:rsidP="00F7069C">
      <w:pPr>
        <w:pStyle w:val="a5"/>
        <w:numPr>
          <w:ilvl w:val="0"/>
          <w:numId w:val="6"/>
        </w:numPr>
        <w:ind w:firstLineChars="0"/>
      </w:pPr>
      <w:r>
        <w:t>T</w:t>
      </w:r>
      <w:r w:rsidR="00A95080">
        <w:t>est</w:t>
      </w:r>
      <w:r w:rsidR="00F7069C">
        <w:t>ed</w:t>
      </w:r>
      <w:r w:rsidR="00A95080">
        <w:t xml:space="preserve"> </w:t>
      </w:r>
      <w:r w:rsidR="009A0AF6">
        <w:t>the planner</w:t>
      </w:r>
      <w:r w:rsidR="00A95080">
        <w:t xml:space="preserve"> on </w:t>
      </w:r>
      <w:r w:rsidR="00F7069C">
        <w:t>a real</w:t>
      </w:r>
      <w:r>
        <w:t xml:space="preserve"> self-driving vehic</w:t>
      </w:r>
      <w:r w:rsidR="000E5D38">
        <w:t xml:space="preserve">le. </w:t>
      </w:r>
      <w:r w:rsidR="009A0AF6">
        <w:t>The planner</w:t>
      </w:r>
      <w:r w:rsidR="0012345D" w:rsidRPr="0012345D">
        <w:t xml:space="preserve"> g</w:t>
      </w:r>
      <w:r w:rsidR="0012345D">
        <w:t>ave</w:t>
      </w:r>
      <w:r w:rsidR="0012345D" w:rsidRPr="0012345D">
        <w:t xml:space="preserve"> passengers a comfortable ride experience</w:t>
      </w:r>
      <w:r w:rsidR="0012345D">
        <w:t>.</w:t>
      </w:r>
    </w:p>
    <w:p w14:paraId="4D817616" w14:textId="29C9E341" w:rsidR="00805B6A" w:rsidRPr="00874C45" w:rsidRDefault="00CD0F2B" w:rsidP="00B93C16">
      <w:pPr>
        <w:spacing w:beforeLines="50" w:before="156"/>
        <w:rPr>
          <w:b/>
          <w:bCs/>
        </w:rPr>
      </w:pPr>
      <w:r w:rsidRPr="00874C45">
        <w:rPr>
          <w:b/>
          <w:bCs/>
        </w:rPr>
        <w:t xml:space="preserve">Future Lab, </w:t>
      </w:r>
      <w:r w:rsidR="00806933" w:rsidRPr="00874C45">
        <w:rPr>
          <w:b/>
          <w:bCs/>
        </w:rPr>
        <w:t>Tsinghua University</w:t>
      </w:r>
    </w:p>
    <w:p w14:paraId="6EF846EB" w14:textId="69DE1FDE" w:rsidR="00806933" w:rsidRPr="00025B7F" w:rsidRDefault="00806933" w:rsidP="00616977">
      <w:r w:rsidRPr="00874C45">
        <w:rPr>
          <w:rFonts w:hint="eastAsia"/>
          <w:b/>
          <w:bCs/>
        </w:rPr>
        <w:t>A</w:t>
      </w:r>
      <w:r w:rsidRPr="00874C45">
        <w:rPr>
          <w:b/>
          <w:bCs/>
        </w:rPr>
        <w:t>dvisor:</w:t>
      </w:r>
      <w:r>
        <w:t xml:space="preserve"> Gangtie Zheng, Professor at the </w:t>
      </w:r>
      <w:r w:rsidR="00D52C3C">
        <w:t xml:space="preserve">School of </w:t>
      </w:r>
      <w:r w:rsidR="00D52C3C" w:rsidRPr="00D53ADF">
        <w:t>Aerospace Engineering</w:t>
      </w:r>
      <w:r w:rsidR="00D52C3C">
        <w:t>, Tsinghua University</w:t>
      </w:r>
    </w:p>
    <w:p w14:paraId="4FAD6425" w14:textId="7858B36E" w:rsidR="00805B6A" w:rsidRPr="00874C45" w:rsidRDefault="00D52C3C" w:rsidP="00616977">
      <w:pPr>
        <w:rPr>
          <w:b/>
          <w:bCs/>
        </w:rPr>
      </w:pPr>
      <w:r w:rsidRPr="00874C45">
        <w:rPr>
          <w:rFonts w:hint="eastAsia"/>
          <w:b/>
          <w:bCs/>
        </w:rPr>
        <w:t>T</w:t>
      </w:r>
      <w:r w:rsidRPr="00874C45">
        <w:rPr>
          <w:b/>
          <w:bCs/>
        </w:rPr>
        <w:t xml:space="preserve">opic: </w:t>
      </w:r>
      <w:r w:rsidR="00874C45" w:rsidRPr="00874C45">
        <w:rPr>
          <w:b/>
          <w:bCs/>
        </w:rPr>
        <w:t xml:space="preserve">Flexible </w:t>
      </w:r>
      <w:r w:rsidR="00217ABC">
        <w:rPr>
          <w:b/>
          <w:bCs/>
        </w:rPr>
        <w:t>M</w:t>
      </w:r>
      <w:r w:rsidR="00874C45" w:rsidRPr="00874C45">
        <w:rPr>
          <w:b/>
          <w:bCs/>
        </w:rPr>
        <w:t xml:space="preserve">anipulator for </w:t>
      </w:r>
      <w:r w:rsidR="00217ABC">
        <w:rPr>
          <w:b/>
          <w:bCs/>
        </w:rPr>
        <w:t>M</w:t>
      </w:r>
      <w:r w:rsidR="00874C45" w:rsidRPr="00874C45">
        <w:rPr>
          <w:b/>
          <w:bCs/>
        </w:rPr>
        <w:t xml:space="preserve">inimally </w:t>
      </w:r>
      <w:r w:rsidR="00217ABC">
        <w:rPr>
          <w:b/>
          <w:bCs/>
        </w:rPr>
        <w:t>I</w:t>
      </w:r>
      <w:r w:rsidR="00217ABC">
        <w:rPr>
          <w:rFonts w:hint="eastAsia"/>
          <w:b/>
          <w:bCs/>
        </w:rPr>
        <w:t>n</w:t>
      </w:r>
      <w:r w:rsidR="00874C45" w:rsidRPr="00874C45">
        <w:rPr>
          <w:b/>
          <w:bCs/>
        </w:rPr>
        <w:t xml:space="preserve">vasive </w:t>
      </w:r>
      <w:r w:rsidR="00217ABC">
        <w:rPr>
          <w:b/>
          <w:bCs/>
        </w:rPr>
        <w:t>S</w:t>
      </w:r>
      <w:r w:rsidR="00874C45" w:rsidRPr="00874C45">
        <w:rPr>
          <w:b/>
          <w:bCs/>
        </w:rPr>
        <w:t xml:space="preserve">urgery of </w:t>
      </w:r>
      <w:r w:rsidR="00217ABC">
        <w:rPr>
          <w:b/>
          <w:bCs/>
        </w:rPr>
        <w:t>J</w:t>
      </w:r>
      <w:r w:rsidR="00874C45" w:rsidRPr="00874C45">
        <w:rPr>
          <w:b/>
          <w:bCs/>
        </w:rPr>
        <w:t>oint</w:t>
      </w:r>
      <w:r w:rsidR="00465111">
        <w:tab/>
      </w:r>
      <w:r w:rsidR="00465111">
        <w:tab/>
      </w:r>
      <w:r w:rsidR="00465111">
        <w:tab/>
      </w:r>
      <w:r w:rsidR="00465111">
        <w:tab/>
      </w:r>
      <w:r w:rsidR="00465111">
        <w:tab/>
      </w:r>
      <w:r w:rsidR="00465111">
        <w:tab/>
      </w:r>
      <w:r w:rsidR="00465111">
        <w:tab/>
      </w:r>
      <w:r w:rsidR="00465111">
        <w:tab/>
      </w:r>
      <w:r w:rsidR="00465111">
        <w:tab/>
      </w:r>
      <w:r w:rsidR="00465111">
        <w:tab/>
      </w:r>
      <w:r w:rsidR="00465111">
        <w:tab/>
        <w:t xml:space="preserve"> </w:t>
      </w:r>
      <w:r w:rsidR="00BD6C4F" w:rsidRPr="00BD6C4F">
        <w:t>A</w:t>
      </w:r>
      <w:r w:rsidR="00BD6C4F" w:rsidRPr="00BD6C4F">
        <w:rPr>
          <w:rFonts w:hint="eastAsia"/>
        </w:rPr>
        <w:t>ug</w:t>
      </w:r>
      <w:r w:rsidR="00BD6C4F" w:rsidRPr="00BD6C4F">
        <w:t>. 2018 – Jun. 2019</w:t>
      </w:r>
    </w:p>
    <w:p w14:paraId="58AE1245" w14:textId="03045952" w:rsidR="00874C45" w:rsidRDefault="00857F94" w:rsidP="00616977">
      <w:r>
        <w:rPr>
          <w:rFonts w:hint="eastAsia"/>
        </w:rPr>
        <w:t>T</w:t>
      </w:r>
      <w:r>
        <w:t xml:space="preserve">he goal was to design and </w:t>
      </w:r>
      <w:r w:rsidR="00723D16">
        <w:t>buil</w:t>
      </w:r>
      <w:r w:rsidR="00FA15FB">
        <w:t>t</w:t>
      </w:r>
      <w:r w:rsidR="00723D16">
        <w:t xml:space="preserve"> up a </w:t>
      </w:r>
      <w:r w:rsidR="00723D16" w:rsidRPr="00857F94">
        <w:t>flexible arthroscopic manipulator</w:t>
      </w:r>
      <w:r w:rsidR="00723D16" w:rsidRPr="00723D16">
        <w:t xml:space="preserve"> </w:t>
      </w:r>
      <w:r w:rsidR="00723D16" w:rsidRPr="00857F94">
        <w:t>to reduce the dead angle of doctors' observation and alleviate the pain of patients</w:t>
      </w:r>
      <w:r w:rsidR="00723D16">
        <w:t>.</w:t>
      </w:r>
    </w:p>
    <w:p w14:paraId="48043322" w14:textId="77777777" w:rsidR="0047476F" w:rsidRDefault="00FA15FB" w:rsidP="005166C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D</w:t>
      </w:r>
      <w:r>
        <w:t xml:space="preserve">esigned and built up a </w:t>
      </w:r>
      <w:r w:rsidR="00B13CC8" w:rsidRPr="0092126C">
        <w:t xml:space="preserve">two-stage </w:t>
      </w:r>
      <w:r w:rsidR="00B13CC8">
        <w:t>f</w:t>
      </w:r>
      <w:r w:rsidR="00B13CC8" w:rsidRPr="0092126C">
        <w:t>our-</w:t>
      </w:r>
      <w:r w:rsidR="00B13CC8">
        <w:t>d</w:t>
      </w:r>
      <w:r w:rsidR="00B13CC8" w:rsidRPr="0092126C">
        <w:t>egree-of-</w:t>
      </w:r>
      <w:r w:rsidR="00B13CC8">
        <w:t>f</w:t>
      </w:r>
      <w:r w:rsidR="00B13CC8" w:rsidRPr="0092126C">
        <w:t>reedom</w:t>
      </w:r>
      <w:r w:rsidR="00B13CC8">
        <w:t xml:space="preserve"> tendon-driven flexible manipulator</w:t>
      </w:r>
      <w:r w:rsidR="00584A66">
        <w:t>.</w:t>
      </w:r>
      <w:r w:rsidR="00BC38E3">
        <w:t xml:space="preserve"> </w:t>
      </w:r>
    </w:p>
    <w:p w14:paraId="6974E9FE" w14:textId="71E0BC4F" w:rsidR="0047476F" w:rsidRDefault="00537D86" w:rsidP="005166C9">
      <w:pPr>
        <w:pStyle w:val="a5"/>
        <w:numPr>
          <w:ilvl w:val="0"/>
          <w:numId w:val="10"/>
        </w:numPr>
        <w:ind w:firstLineChars="0"/>
      </w:pPr>
      <w:r>
        <w:t>D</w:t>
      </w:r>
      <w:r w:rsidR="00796837">
        <w:t xml:space="preserve">eveloped the </w:t>
      </w:r>
      <w:r w:rsidR="007331C4">
        <w:t xml:space="preserve">backbone of the manipulator by </w:t>
      </w:r>
      <w:r w:rsidR="00167071" w:rsidRPr="00167071">
        <w:t>slotting the thin-walled tube</w:t>
      </w:r>
      <w:r w:rsidR="00304770">
        <w:t xml:space="preserve"> </w:t>
      </w:r>
      <w:r w:rsidR="00304770" w:rsidRPr="00304770">
        <w:t>to enhance the flexibility of the flexible manipulator without breaking it and to maintain the isotropy of the mechanical properties of its section</w:t>
      </w:r>
      <w:r>
        <w:t xml:space="preserve">, inspired by the </w:t>
      </w:r>
      <w:r w:rsidRPr="00B36914">
        <w:t>satellite damper</w:t>
      </w:r>
      <w:r>
        <w:t>s.</w:t>
      </w:r>
    </w:p>
    <w:p w14:paraId="208C1E57" w14:textId="647EBEC0" w:rsidR="00A12D73" w:rsidRDefault="0047476F" w:rsidP="005166C9">
      <w:pPr>
        <w:pStyle w:val="a5"/>
        <w:numPr>
          <w:ilvl w:val="0"/>
          <w:numId w:val="10"/>
        </w:numPr>
        <w:ind w:firstLineChars="0"/>
      </w:pPr>
      <w:r>
        <w:t>D</w:t>
      </w:r>
      <w:r w:rsidR="00C14D36">
        <w:t xml:space="preserve">eveloped a </w:t>
      </w:r>
      <w:r w:rsidR="00ED6FAD">
        <w:t xml:space="preserve">method based on </w:t>
      </w:r>
      <w:r w:rsidR="00BC69A8">
        <w:t xml:space="preserve">the </w:t>
      </w:r>
      <w:r w:rsidR="00C14D36">
        <w:t>p</w:t>
      </w:r>
      <w:r w:rsidR="00C14D36" w:rsidRPr="00C14D36">
        <w:t>iecewise constant curvature hypothesis</w:t>
      </w:r>
      <w:r>
        <w:t xml:space="preserve"> while controlling.</w:t>
      </w:r>
    </w:p>
    <w:p w14:paraId="7E5075DA" w14:textId="4F18A1C7" w:rsidR="009344E8" w:rsidRDefault="00776199" w:rsidP="00816B8A">
      <w:pPr>
        <w:pStyle w:val="a5"/>
        <w:numPr>
          <w:ilvl w:val="0"/>
          <w:numId w:val="10"/>
        </w:numPr>
        <w:ind w:firstLineChars="0"/>
      </w:pPr>
      <w:r>
        <w:t>P</w:t>
      </w:r>
      <w:r w:rsidRPr="00776199">
        <w:t>ropose</w:t>
      </w:r>
      <w:r>
        <w:t>d</w:t>
      </w:r>
      <w:r w:rsidRPr="00776199">
        <w:t xml:space="preserve"> a practical approach to predict the manipulator’s first resonant frequency </w:t>
      </w:r>
      <w:r>
        <w:t>c</w:t>
      </w:r>
      <w:r w:rsidRPr="00776199">
        <w:t xml:space="preserve">ombining the finite element method and the analytical </w:t>
      </w:r>
      <w:r w:rsidR="00024D8D" w:rsidRPr="00776199">
        <w:t>method and</w:t>
      </w:r>
      <w:r w:rsidRPr="00776199">
        <w:t xml:space="preserve"> show</w:t>
      </w:r>
      <w:r w:rsidR="00024D8D">
        <w:t>ed</w:t>
      </w:r>
      <w:r w:rsidRPr="00776199">
        <w:t xml:space="preserve"> how this frequency varies with the configuration</w:t>
      </w:r>
      <w:r>
        <w:t>.</w:t>
      </w:r>
    </w:p>
    <w:p w14:paraId="0B70C4F3" w14:textId="4BBCBE58" w:rsidR="00FC4ECB" w:rsidRPr="00754AA2" w:rsidRDefault="00784D92" w:rsidP="006169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4FDCE" wp14:editId="1FB639D8">
                <wp:simplePos x="0" y="0"/>
                <wp:positionH relativeFrom="margin">
                  <wp:align>right</wp:align>
                </wp:positionH>
                <wp:positionV relativeFrom="paragraph">
                  <wp:posOffset>45361</wp:posOffset>
                </wp:positionV>
                <wp:extent cx="6647290" cy="0"/>
                <wp:effectExtent l="0" t="19050" r="2032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2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25FEF" id="直接连接符 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2pt,3.55pt" to="995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gh6AEAAAoEAAAOAAAAZHJzL2Uyb0RvYy54bWysU81u1DAQviP1HSzf2WRXNC3RZntoVS4I&#10;Vvw8gOuMN5b8J9vdZF+CF0DiBieO3Hkb2sfo2NnNVoCEQFycjD3fN/N9Hi8vBq3IFnyQ1jR0Pisp&#10;AcNtK82moe/fXT89pyREZlqmrIGG7iDQi9XJk2XvaljYzqoWPEESE+reNbSL0dVFEXgHmoWZdWDw&#10;UFivWcTQb4rWsx7ZtSoWZVkVvfWt85ZDCLh7NR7SVeYXAnh8LUSASFRDsbeYV5/Xm7QWqyWrN565&#10;TvJ9G+wfutBMGiw6UV2xyMitl79Qacm9DVbEGbe6sEJIDlkDqpmXP6l52zEHWQuaE9xkU/h/tPzV&#10;du2JbBtaUWKYxiu6+/jtx4fP998/4Xr39Qupkkm9CzXmXpq130fBrX1SPAiv0xe1kCEbu5uMhSES&#10;jptV9exs8Rz954ez4gh0PsQXYDVJPw1V0iTNrGbblyFiMUw9pKRtZUjf0MX56dlpTgtWyfZaKpUO&#10;89zApfJky/DG4zBPzSPDoyyMlMHNJGkUkf/iTsHI/wYEOoJtz8cCaRaPnIxzMPHAqwxmJ5jADiZg&#10;+WfgPj9BIc/p34AnRK5sTZzAWhrrf1f9aIUY8w8OjLqTBTe23eXrzdbgwGXn9o8jTfTjOMOPT3j1&#10;AAAA//8DAFBLAwQUAAYACAAAACEA6JjnYdsAAAAFAQAADwAAAGRycy9kb3ducmV2LnhtbEyPQWvC&#10;QBCF70L/wzKFXqRulJJKmokUoeBBkMYWr+vuNAlmZ0N2o/Hfu/bSHt+84b3v5avRtuJMvW8cI8xn&#10;CQhi7UzDFcLX/uN5CcIHxUa1jgnhSh5WxcMkV5lxF/6kcxkqEUPYZwqhDqHLpPS6Jqv8zHXE0ftx&#10;vVUhyr6SpleXGG5buUiSVFrVcGyoVUfrmvSpHCzCotpurt+Ubk7Tvd9qXQ6H3ZoQnx7H9zcQgcbw&#10;9wx3/IgORWQ6uoGNFy1CHBIQXucg7mbyksYhx9+DLHL5n764AQAA//8DAFBLAQItABQABgAIAAAA&#10;IQC2gziS/gAAAOEBAAATAAAAAAAAAAAAAAAAAAAAAABbQ29udGVudF9UeXBlc10ueG1sUEsBAi0A&#10;FAAGAAgAAAAhADj9If/WAAAAlAEAAAsAAAAAAAAAAAAAAAAALwEAAF9yZWxzLy5yZWxzUEsBAi0A&#10;FAAGAAgAAAAhALKn2CHoAQAACgQAAA4AAAAAAAAAAAAAAAAALgIAAGRycy9lMm9Eb2MueG1sUEsB&#10;Ai0AFAAGAAgAAAAhAOiY52HbAAAABQEAAA8AAAAAAAAAAAAAAAAAQg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490371">
        <w:rPr>
          <w:b/>
          <w:bCs/>
          <w:sz w:val="28"/>
          <w:szCs w:val="28"/>
        </w:rPr>
        <w:t xml:space="preserve">SELECTED </w:t>
      </w:r>
      <w:r w:rsidR="00490371" w:rsidRPr="00490371">
        <w:rPr>
          <w:b/>
          <w:bCs/>
          <w:sz w:val="28"/>
          <w:szCs w:val="28"/>
        </w:rPr>
        <w:t>HONORS AND AWARDS</w:t>
      </w:r>
    </w:p>
    <w:p w14:paraId="30CF17AF" w14:textId="0DD60AE4" w:rsidR="004B73E2" w:rsidRDefault="004B73E2" w:rsidP="00616977">
      <w:r>
        <w:rPr>
          <w:rFonts w:hint="eastAsia"/>
        </w:rPr>
        <w:t>2</w:t>
      </w:r>
      <w:r>
        <w:t xml:space="preserve">020 </w:t>
      </w:r>
      <w:r w:rsidR="001455BE">
        <w:t xml:space="preserve">Tsinghua </w:t>
      </w:r>
      <w:r w:rsidR="00D73DFD" w:rsidRPr="00D73DFD">
        <w:t xml:space="preserve">Scholarship </w:t>
      </w:r>
      <w:r w:rsidR="001455BE">
        <w:t>f</w:t>
      </w:r>
      <w:r w:rsidR="00D73DFD" w:rsidRPr="00D73DFD">
        <w:t>or Technological Innovation</w:t>
      </w:r>
      <w:r w:rsidR="00D73DFD">
        <w:t xml:space="preserve"> (</w:t>
      </w:r>
      <w:r w:rsidR="00F404AB">
        <w:t>T</w:t>
      </w:r>
      <w:r w:rsidR="00255673">
        <w:t xml:space="preserve">op </w:t>
      </w:r>
      <w:r w:rsidR="00D73DFD" w:rsidRPr="00064939">
        <w:rPr>
          <w:b/>
          <w:bCs/>
        </w:rPr>
        <w:t>30/</w:t>
      </w:r>
      <w:r w:rsidR="000B16E1" w:rsidRPr="00064939">
        <w:rPr>
          <w:b/>
          <w:bCs/>
        </w:rPr>
        <w:t>3</w:t>
      </w:r>
      <w:r w:rsidR="004E4382" w:rsidRPr="00064939">
        <w:rPr>
          <w:b/>
          <w:bCs/>
        </w:rPr>
        <w:t>5</w:t>
      </w:r>
      <w:r w:rsidR="000B16E1" w:rsidRPr="00064939">
        <w:rPr>
          <w:b/>
          <w:bCs/>
        </w:rPr>
        <w:t>00</w:t>
      </w:r>
      <w:r w:rsidR="001E1BBA">
        <w:t xml:space="preserve"> undergraduates)</w:t>
      </w:r>
    </w:p>
    <w:p w14:paraId="281EC764" w14:textId="4A772B81" w:rsidR="001C5CC4" w:rsidRDefault="001C5CC4" w:rsidP="00616977">
      <w:r>
        <w:rPr>
          <w:rFonts w:hint="eastAsia"/>
        </w:rPr>
        <w:t>2</w:t>
      </w:r>
      <w:r>
        <w:t xml:space="preserve">020 </w:t>
      </w:r>
      <w:r w:rsidRPr="001C5CC4">
        <w:t xml:space="preserve">Scholarship </w:t>
      </w:r>
      <w:r>
        <w:t>f</w:t>
      </w:r>
      <w:r w:rsidRPr="001C5CC4">
        <w:t xml:space="preserve">or Comprehensive Excellence </w:t>
      </w:r>
      <w:r>
        <w:t>(</w:t>
      </w:r>
      <w:r w:rsidR="00F404AB">
        <w:t>T</w:t>
      </w:r>
      <w:r>
        <w:t xml:space="preserve">op </w:t>
      </w:r>
      <w:r w:rsidR="009565C2">
        <w:t>17</w:t>
      </w:r>
      <w:r>
        <w:t>/</w:t>
      </w:r>
      <w:r w:rsidR="00C47C33">
        <w:t>140</w:t>
      </w:r>
      <w:r>
        <w:t>)</w:t>
      </w:r>
    </w:p>
    <w:p w14:paraId="7C6D2386" w14:textId="45B13068" w:rsidR="001C5CC4" w:rsidRPr="00C47C33" w:rsidRDefault="001C5CC4" w:rsidP="00616977">
      <w:r>
        <w:rPr>
          <w:rFonts w:hint="eastAsia"/>
        </w:rPr>
        <w:t>2</w:t>
      </w:r>
      <w:r>
        <w:t xml:space="preserve">020 </w:t>
      </w:r>
      <w:r w:rsidRPr="00F708FC">
        <w:t xml:space="preserve">Scholarship </w:t>
      </w:r>
      <w:r>
        <w:t>f</w:t>
      </w:r>
      <w:r w:rsidRPr="00F708FC">
        <w:t xml:space="preserve">or Academic </w:t>
      </w:r>
      <w:r>
        <w:t>Excellence (</w:t>
      </w:r>
      <w:r w:rsidR="00F404AB">
        <w:t>T</w:t>
      </w:r>
      <w:r>
        <w:t xml:space="preserve">op </w:t>
      </w:r>
      <w:r w:rsidR="00922D4D">
        <w:t>50</w:t>
      </w:r>
      <w:r>
        <w:t>/14</w:t>
      </w:r>
      <w:r w:rsidR="00C47C33">
        <w:t>0</w:t>
      </w:r>
      <w:r>
        <w:t>)</w:t>
      </w:r>
    </w:p>
    <w:p w14:paraId="1D09648E" w14:textId="038D7EF1" w:rsidR="003E4BAF" w:rsidRPr="00754AA2" w:rsidRDefault="00845CDF" w:rsidP="00616977">
      <w:r>
        <w:rPr>
          <w:rFonts w:hint="eastAsia"/>
        </w:rPr>
        <w:t>2</w:t>
      </w:r>
      <w:r>
        <w:t>019 National Scholarship (</w:t>
      </w:r>
      <w:r w:rsidR="00F404AB">
        <w:t>T</w:t>
      </w:r>
      <w:r w:rsidR="00255673">
        <w:t xml:space="preserve">op </w:t>
      </w:r>
      <w:r w:rsidR="00A2463D">
        <w:t>3</w:t>
      </w:r>
      <w:r w:rsidR="00BF2D57">
        <w:t xml:space="preserve">/143, </w:t>
      </w:r>
      <w:r w:rsidR="00BF2D57" w:rsidRPr="0021635A">
        <w:rPr>
          <w:b/>
          <w:bCs/>
        </w:rPr>
        <w:t>highest honor</w:t>
      </w:r>
      <w:r w:rsidR="00BF2D57">
        <w:t xml:space="preserve"> in </w:t>
      </w:r>
      <w:r w:rsidR="004B73E2">
        <w:t>the department</w:t>
      </w:r>
      <w:r w:rsidR="00BF2D57">
        <w:t>)</w:t>
      </w:r>
    </w:p>
    <w:p w14:paraId="2B947650" w14:textId="7B164E6C" w:rsidR="00051C98" w:rsidRDefault="00CC151E" w:rsidP="00616977">
      <w:r>
        <w:t>2019</w:t>
      </w:r>
      <w:r w:rsidR="00110000">
        <w:t xml:space="preserve"> </w:t>
      </w:r>
      <w:r w:rsidR="00110000" w:rsidRPr="002C6AA1">
        <w:rPr>
          <w:b/>
          <w:bCs/>
        </w:rPr>
        <w:t>First prize</w:t>
      </w:r>
      <w:r w:rsidR="00110000">
        <w:t xml:space="preserve"> in</w:t>
      </w:r>
      <w:r>
        <w:t xml:space="preserve"> </w:t>
      </w:r>
      <w:r w:rsidR="00A9269A">
        <w:t>E</w:t>
      </w:r>
      <w:r w:rsidR="00110000">
        <w:t xml:space="preserve">xcellent </w:t>
      </w:r>
      <w:r w:rsidR="00A9269A">
        <w:t>S</w:t>
      </w:r>
      <w:r w:rsidR="00110000">
        <w:t xml:space="preserve">tudent </w:t>
      </w:r>
      <w:r w:rsidR="00A9269A">
        <w:t>R</w:t>
      </w:r>
      <w:r w:rsidR="00110000">
        <w:t xml:space="preserve">esearch </w:t>
      </w:r>
      <w:r w:rsidR="00A9269A">
        <w:t>T</w:t>
      </w:r>
      <w:r w:rsidR="00110000">
        <w:t xml:space="preserve">raining </w:t>
      </w:r>
      <w:r w:rsidR="00A9269A">
        <w:t>C</w:t>
      </w:r>
      <w:r w:rsidR="00110000">
        <w:t>ontest (</w:t>
      </w:r>
      <w:r w:rsidR="00F404AB">
        <w:t>T</w:t>
      </w:r>
      <w:r w:rsidR="00110000">
        <w:t xml:space="preserve">op </w:t>
      </w:r>
      <w:r w:rsidR="00073712" w:rsidRPr="00064939">
        <w:rPr>
          <w:b/>
          <w:bCs/>
        </w:rPr>
        <w:t>15/1300</w:t>
      </w:r>
      <w:r w:rsidR="00AB5598">
        <w:t xml:space="preserve"> projects</w:t>
      </w:r>
      <w:r w:rsidR="00073712">
        <w:t>)</w:t>
      </w:r>
    </w:p>
    <w:p w14:paraId="17DB848B" w14:textId="0A5EEAA2" w:rsidR="00073712" w:rsidRDefault="00073712" w:rsidP="00616977">
      <w:r>
        <w:rPr>
          <w:rFonts w:hint="eastAsia"/>
        </w:rPr>
        <w:t>2</w:t>
      </w:r>
      <w:r>
        <w:t xml:space="preserve">019 </w:t>
      </w:r>
      <w:r w:rsidRPr="002C6AA1">
        <w:rPr>
          <w:b/>
          <w:bCs/>
        </w:rPr>
        <w:t>First prize</w:t>
      </w:r>
      <w:r>
        <w:t xml:space="preserve"> </w:t>
      </w:r>
      <w:r w:rsidR="0000043A" w:rsidRPr="0000043A">
        <w:t>"Challenge Cup" Science and Technology Competition of Tsinghua University</w:t>
      </w:r>
      <w:r w:rsidR="001364C6">
        <w:t xml:space="preserve"> (</w:t>
      </w:r>
      <w:r w:rsidR="00A15161" w:rsidRPr="00A15161">
        <w:t xml:space="preserve">The </w:t>
      </w:r>
      <w:r w:rsidR="002C0068" w:rsidRPr="00A15161">
        <w:rPr>
          <w:b/>
          <w:bCs/>
        </w:rPr>
        <w:t>highest</w:t>
      </w:r>
      <w:r w:rsidR="002C0068">
        <w:rPr>
          <w:b/>
          <w:bCs/>
        </w:rPr>
        <w:t>-level</w:t>
      </w:r>
      <w:r w:rsidR="00A15161" w:rsidRPr="00A15161">
        <w:t xml:space="preserve"> </w:t>
      </w:r>
      <w:r w:rsidR="0076792E">
        <w:t>s</w:t>
      </w:r>
      <w:r w:rsidR="0076792E" w:rsidRPr="0000043A">
        <w:t xml:space="preserve">cience and </w:t>
      </w:r>
      <w:r w:rsidR="0076792E">
        <w:t>t</w:t>
      </w:r>
      <w:r w:rsidR="0076792E" w:rsidRPr="0000043A">
        <w:t>echnology</w:t>
      </w:r>
      <w:r w:rsidR="0076792E">
        <w:t xml:space="preserve"> </w:t>
      </w:r>
      <w:r w:rsidR="00294CFB">
        <w:t xml:space="preserve">contest </w:t>
      </w:r>
      <w:r w:rsidR="00A15161" w:rsidRPr="00A15161">
        <w:t>in Tsinghua University</w:t>
      </w:r>
      <w:r w:rsidR="00A15161">
        <w:t>)</w:t>
      </w:r>
    </w:p>
    <w:p w14:paraId="53C6F969" w14:textId="05AD2D32" w:rsidR="00294CFB" w:rsidRPr="00BA24C2" w:rsidRDefault="00784D92" w:rsidP="006169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C4FEB" wp14:editId="2CD5CC6A">
                <wp:simplePos x="0" y="0"/>
                <wp:positionH relativeFrom="margin">
                  <wp:align>right</wp:align>
                </wp:positionH>
                <wp:positionV relativeFrom="paragraph">
                  <wp:posOffset>53644</wp:posOffset>
                </wp:positionV>
                <wp:extent cx="6647290" cy="0"/>
                <wp:effectExtent l="0" t="19050" r="2032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2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7EA35" id="直接连接符 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2pt,4.2pt" to="995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ag6QEAAAoEAAAOAAAAZHJzL2Uyb0RvYy54bWysU0tu2zAQ3RfIHQjuY8lGYqeC5SwSpJui&#10;Nfo5AEMNLQL8gWQs+RK9QIHu2lWX3fc2TY/RIWXLQVKgaNENpSHnvZn3OFxe9lqRLfggranpdFJS&#10;AobbRppNTd+/uzm9oCREZhqmrIGa7iDQy9XJs2XnKpjZ1qoGPEESE6rO1bSN0VVFEXgLmoWJdWDw&#10;UFivWcTQb4rGsw7ZtSpmZTkvOusb5y2HEHD3ejikq8wvBPD4WogAkaiaYm8xrz6vt2ktVktWbTxz&#10;reT7Ntg/dKGZNFh0pLpmkZE7L59Qacm9DVbECbe6sEJIDlkDqpmWj9S8bZmDrAXNCW60Kfw/Wv5q&#10;u/ZENjVdUGKYxiu6//jtx4fPP79/wvX+6xeySCZ1LlSYe2XWfh8Ft/ZJcS+8Tl/UQvps7G40FvpI&#10;OG7O52eL2XP0nx/OiiPQ+RBfgNUk/dRUSZM0s4ptX4aIxTD1kJK2lSFdTWcX54vznBasks2NVCod&#10;5rmBK+XJluGNx36amkeGB1kYKYObSdIgIv/FnYKB/w0IdATbng4F0iweORnnYOKBVxnMTjCBHYzA&#10;8s/AfX6CQp7TvwGPiFzZmjiCtTTW/6760Qox5B8cGHQnC25ts8vXm63BgcvO7R9HmuiHcYYfn/Dq&#10;FwAAAP//AwBQSwMEFAAGAAgAAAAhANAtRmbbAAAABQEAAA8AAABkcnMvZG93bnJldi54bWxMj0Fr&#10;wkAQhe8F/8MyhV5K3VQkSMxGiiB4EEpjS6/j7pgEs7Mhu9H477v2osc3b3jve/lqtK04U+8bxwre&#10;pwkIYu1Mw5WC7/3mbQHCB2SDrWNScCUPq2LylGNm3IW/6FyGSsQQ9hkqqEPoMim9rsmin7qOOHpH&#10;11sMUfaVND1eYrht5SxJUmmx4dhQY0frmvSpHKyCWbXbXn8o3Z5e936ndTn8fq5JqZfn8WMJItAY&#10;7s9ww4/oUESmgxvYeNEqiEOCgsUcxM1M5mkccvg/yCKXj/TFHwAAAP//AwBQSwECLQAUAAYACAAA&#10;ACEAtoM4kv4AAADhAQAAEwAAAAAAAAAAAAAAAAAAAAAAW0NvbnRlbnRfVHlwZXNdLnhtbFBLAQIt&#10;ABQABgAIAAAAIQA4/SH/1gAAAJQBAAALAAAAAAAAAAAAAAAAAC8BAABfcmVscy8ucmVsc1BLAQIt&#10;ABQABgAIAAAAIQCLlvag6QEAAAoEAAAOAAAAAAAAAAAAAAAAAC4CAABkcnMvZTJvRG9jLnhtbFBL&#10;AQItABQABgAIAAAAIQDQLUZm2wAAAAUBAAAPAAAAAAAAAAAAAAAAAEMEAABkcnMvZG93bnJldi54&#10;bWxQSwUGAAAAAAQABADzAAAAS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6E1CA7">
        <w:rPr>
          <w:b/>
          <w:bCs/>
          <w:sz w:val="28"/>
          <w:szCs w:val="28"/>
        </w:rPr>
        <w:t>Professional</w:t>
      </w:r>
    </w:p>
    <w:p w14:paraId="5B5DAA39" w14:textId="77D9E19D" w:rsidR="00A9422B" w:rsidRDefault="00A9422B" w:rsidP="00704CA1">
      <w:r>
        <w:t>Head</w:t>
      </w:r>
      <w:r w:rsidRPr="00A9422B">
        <w:t xml:space="preserve"> Teaching Assistant of the X-idea Course at Tsinghua University.</w:t>
      </w:r>
      <w:r w:rsidR="00F84A8A">
        <w:tab/>
      </w:r>
      <w:r w:rsidR="00F84A8A">
        <w:tab/>
      </w:r>
      <w:r w:rsidR="00F84A8A">
        <w:tab/>
      </w:r>
      <w:r w:rsidR="00F84A8A">
        <w:tab/>
      </w:r>
      <w:r w:rsidR="00F84A8A">
        <w:tab/>
      </w:r>
      <w:r w:rsidR="00F84A8A">
        <w:tab/>
      </w:r>
      <w:r w:rsidR="00F84A8A">
        <w:tab/>
      </w:r>
      <w:r w:rsidR="00F84A8A">
        <w:tab/>
      </w:r>
      <w:r w:rsidR="00F84A8A">
        <w:tab/>
      </w:r>
      <w:r w:rsidR="00F84A8A">
        <w:tab/>
      </w:r>
      <w:r w:rsidR="00F84A8A">
        <w:tab/>
      </w:r>
      <w:r w:rsidR="00F84A8A">
        <w:tab/>
      </w:r>
      <w:r w:rsidR="00F84A8A">
        <w:tab/>
      </w:r>
      <w:r w:rsidR="00F84A8A">
        <w:tab/>
      </w:r>
      <w:r>
        <w:t>Feb. 2021 – Present</w:t>
      </w:r>
    </w:p>
    <w:p w14:paraId="26E88413" w14:textId="4F9D9FC1" w:rsidR="00094FC7" w:rsidRPr="00094FC7" w:rsidRDefault="00BA24C2" w:rsidP="00704CA1">
      <w:r w:rsidRPr="00704CA1">
        <w:rPr>
          <w:rFonts w:hint="eastAsia"/>
        </w:rPr>
        <w:t>C</w:t>
      </w:r>
      <w:r w:rsidRPr="00704CA1">
        <w:t xml:space="preserve">hairman of </w:t>
      </w:r>
      <w:r w:rsidR="00AD6B63" w:rsidRPr="00704CA1">
        <w:t xml:space="preserve">13th </w:t>
      </w:r>
      <w:r w:rsidR="00AD6B63" w:rsidRPr="00704CA1">
        <w:rPr>
          <w:i/>
          <w:iCs/>
        </w:rPr>
        <w:t>Spark</w:t>
      </w:r>
      <w:r w:rsidR="00704CA1">
        <w:t xml:space="preserve"> </w:t>
      </w:r>
      <w:r w:rsidR="00AD6B63" w:rsidRPr="00704CA1">
        <w:t xml:space="preserve">Innovative Talents Training Program in </w:t>
      </w:r>
      <w:r w:rsidR="00704CA1">
        <w:t>THU</w:t>
      </w:r>
      <w:r w:rsidR="00AD6B63" w:rsidRPr="00E638DE">
        <w:t xml:space="preserve"> (</w:t>
      </w:r>
      <w:r w:rsidR="00742157" w:rsidRPr="00E638DE">
        <w:t>top 1% undergraduates</w:t>
      </w:r>
      <w:r w:rsidR="00432268" w:rsidRPr="00E638DE">
        <w:t>)</w:t>
      </w:r>
      <w:r w:rsidR="00704CA1">
        <w:tab/>
      </w:r>
      <w:r w:rsidR="00704CA1">
        <w:tab/>
      </w:r>
      <w:r w:rsidR="00704CA1">
        <w:tab/>
      </w:r>
      <w:r w:rsidR="008639C8">
        <w:rPr>
          <w:rFonts w:hint="eastAsia"/>
        </w:rPr>
        <w:t>S</w:t>
      </w:r>
      <w:r w:rsidR="008639C8">
        <w:t>ep. 2019 – Present</w:t>
      </w:r>
    </w:p>
    <w:p w14:paraId="7B201EAF" w14:textId="6AB9F2F3" w:rsidR="00294CFB" w:rsidRDefault="00B91F23" w:rsidP="00616977">
      <w:r w:rsidRPr="00704CA1">
        <w:t>Monitor of Class</w:t>
      </w:r>
      <w:r w:rsidR="00094FC7" w:rsidRPr="007E059D">
        <w:rPr>
          <w:b/>
          <w:bCs/>
        </w:rPr>
        <w:tab/>
      </w:r>
      <w:r w:rsidR="00094FC7" w:rsidRPr="007E059D">
        <w:rPr>
          <w:b/>
          <w:bCs/>
        </w:rPr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094FC7">
        <w:tab/>
      </w:r>
      <w:r w:rsidR="007E059D">
        <w:tab/>
      </w:r>
      <w:r w:rsidR="007E059D">
        <w:tab/>
      </w:r>
      <w:r w:rsidR="007E059D">
        <w:tab/>
      </w:r>
      <w:r w:rsidR="007E059D">
        <w:tab/>
      </w:r>
      <w:r w:rsidR="007E059D">
        <w:tab/>
      </w:r>
      <w:r w:rsidR="00704CA1">
        <w:tab/>
      </w:r>
      <w:r w:rsidR="00704CA1">
        <w:tab/>
      </w:r>
      <w:r w:rsidR="006F4A7F">
        <w:t>Aug. 2018 – Present</w:t>
      </w:r>
    </w:p>
    <w:p w14:paraId="0E700E56" w14:textId="7AAA390D" w:rsidR="00DA729E" w:rsidRPr="00D54CFF" w:rsidRDefault="00EB6F41" w:rsidP="00616977">
      <w:r w:rsidRPr="00704CA1">
        <w:t>Member of The Second Team of Middle and Long Distance Running in Tsinghua University</w:t>
      </w:r>
      <w:r w:rsidR="007E059D" w:rsidRPr="007E059D">
        <w:rPr>
          <w:b/>
          <w:bCs/>
        </w:rPr>
        <w:tab/>
      </w:r>
      <w:r w:rsidR="00704CA1">
        <w:rPr>
          <w:b/>
          <w:bCs/>
        </w:rPr>
        <w:tab/>
      </w:r>
      <w:r w:rsidR="00704CA1">
        <w:rPr>
          <w:b/>
          <w:bCs/>
        </w:rPr>
        <w:tab/>
      </w:r>
      <w:r w:rsidR="00704CA1">
        <w:rPr>
          <w:b/>
          <w:bCs/>
        </w:rPr>
        <w:tab/>
      </w:r>
      <w:r w:rsidR="00704CA1">
        <w:rPr>
          <w:b/>
          <w:bCs/>
        </w:rPr>
        <w:tab/>
      </w:r>
      <w:r w:rsidR="007E059D">
        <w:t>Jun. 2018 – Present</w:t>
      </w:r>
    </w:p>
    <w:p w14:paraId="43A62607" w14:textId="4AD9275E" w:rsidR="00166564" w:rsidRPr="003A0541" w:rsidRDefault="00784D92" w:rsidP="006169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FBA68" wp14:editId="210FDA26">
                <wp:simplePos x="0" y="0"/>
                <wp:positionH relativeFrom="margin">
                  <wp:align>right</wp:align>
                </wp:positionH>
                <wp:positionV relativeFrom="paragraph">
                  <wp:posOffset>59552</wp:posOffset>
                </wp:positionV>
                <wp:extent cx="6647290" cy="0"/>
                <wp:effectExtent l="0" t="19050" r="2032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2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380B4" id="直接连接符 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2pt,4.7pt" to="995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lD6AEAAAoEAAAOAAAAZHJzL2Uyb0RvYy54bWysU0tu2zAQ3RfIHQjuY8lG4riC5SwSpJui&#10;Nfo5AEMNLQL8gWQs+RK9QIHu2lWX3fc2TY/RIWXLQVKgaNENpSHnvZn3OFxe9lqRLfggranpdFJS&#10;AobbRppNTd+/uzldUBIiMw1T1kBNdxDo5erk2bJzFcxsa1UDniCJCVXnatrG6KqiCLwFzcLEOjB4&#10;KKzXLGLoN0XjWYfsWhWzspwXnfWN85ZDCLh7PRzSVeYXAnh8LUSASFRNsbeYV5/X27QWqyWrNp65&#10;VvJ9G+wfutBMGiw6Ul2zyMidl0+otOTeBivihFtdWCEkh6wB1UzLR2retsxB1oLmBDfaFP4fLX+1&#10;XXsim5riRRmm8YruP3778eHzz++fcL3/+oUskkmdCxXmXpm130fBrX1S3Auv0xe1kD4buxuNhT4S&#10;jpvz+dnF7Dn6zw9nxRHofIgvwGqSfmqqpEmaWcW2L0PEYph6SEnbypCuprPF+cV5TgtWyeZGKpUO&#10;89zAlfJky/DGYz9NzSPDgyyMlMHNJGkQkf/iTsHA/wYEOoJtT4cCaRaPnIxzMPHAqwxmJ5jADkZg&#10;+WfgPj9BIc/p34BHRK5sTRzBWhrrf1f9aIUY8g8ODLqTBbe22eXrzdbgwGXn9o8jTfTDOMOPT3j1&#10;CwAA//8DAFBLAwQUAAYACAAAACEAiQHRg9sAAAAFAQAADwAAAGRycy9kb3ducmV2LnhtbEyPQWvC&#10;QBCF7wX/wzIFL6VuKhJqmo2IUPAglMYWr+PuNAlmZ0N2o/Hfu/bSHt+84b3v5avRtuJMvW8cK3iZ&#10;JSCItTMNVwq+9u/PryB8QDbYOiYFV/KwKiYPOWbGXfiTzmWoRAxhn6GCOoQuk9Lrmiz6meuIo/fj&#10;eoshyr6SpsdLDLetnCdJKi02HBtq7GhTkz6Vg1Uwr3bb6zel29PT3u+0LofDx4aUmj6O6zcQgcbw&#10;9wx3/IgORWQ6uoGNF62COCQoWC5A3M1kkcYhx9+DLHL5n764AQAA//8DAFBLAQItABQABgAIAAAA&#10;IQC2gziS/gAAAOEBAAATAAAAAAAAAAAAAAAAAAAAAABbQ29udGVudF9UeXBlc10ueG1sUEsBAi0A&#10;FAAGAAgAAAAhADj9If/WAAAAlAEAAAsAAAAAAAAAAAAAAAAALwEAAF9yZWxzLy5yZWxzUEsBAi0A&#10;FAAGAAgAAAAhAOiRiUPoAQAACgQAAA4AAAAAAAAAAAAAAAAALgIAAGRycy9lMm9Eb2MueG1sUEsB&#10;Ai0AFAAGAAgAAAAhAIkB0YPbAAAABQEAAA8AAAAAAAAAAAAAAAAAQgQAAGRycy9kb3ducmV2Lnht&#10;bFBLBQYAAAAABAAEAPMAAABK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3A0541" w:rsidRPr="003A0541">
        <w:rPr>
          <w:b/>
          <w:bCs/>
          <w:sz w:val="28"/>
          <w:szCs w:val="28"/>
        </w:rPr>
        <w:t>SKILLS</w:t>
      </w:r>
      <w:r w:rsidR="00704CA1">
        <w:rPr>
          <w:b/>
          <w:bCs/>
          <w:sz w:val="28"/>
          <w:szCs w:val="28"/>
        </w:rPr>
        <w:t xml:space="preserve"> </w:t>
      </w:r>
      <w:r w:rsidR="003A0541" w:rsidRPr="003A0541">
        <w:rPr>
          <w:b/>
          <w:bCs/>
          <w:sz w:val="28"/>
          <w:szCs w:val="28"/>
        </w:rPr>
        <w:t>AND INTERESTS</w:t>
      </w:r>
    </w:p>
    <w:p w14:paraId="77389761" w14:textId="086634CB" w:rsidR="00B8296D" w:rsidRDefault="00B8296D" w:rsidP="00704CA1">
      <w:r w:rsidRPr="00D05338">
        <w:rPr>
          <w:b/>
          <w:bCs/>
        </w:rPr>
        <w:t>Programming Languages and Software</w:t>
      </w:r>
      <w:r w:rsidR="00986AFC">
        <w:tab/>
      </w:r>
      <w:r w:rsidR="000E23D7">
        <w:tab/>
      </w:r>
      <w:r w:rsidR="000E23D7">
        <w:tab/>
        <w:t>Python</w:t>
      </w:r>
      <w:r w:rsidR="004D4BA0">
        <w:t xml:space="preserve"> / </w:t>
      </w:r>
      <w:r w:rsidR="000E23D7">
        <w:t xml:space="preserve">C++ / </w:t>
      </w:r>
      <w:r>
        <w:t xml:space="preserve">MATLAB / </w:t>
      </w:r>
      <w:r w:rsidR="000E23D7">
        <w:t>ROS</w:t>
      </w:r>
      <w:r w:rsidR="009F5C67">
        <w:t xml:space="preserve"> / </w:t>
      </w:r>
      <w:r w:rsidR="004D4BA0">
        <w:t>Py</w:t>
      </w:r>
      <w:r w:rsidR="00200AAD">
        <w:t>T</w:t>
      </w:r>
      <w:r w:rsidR="004D4BA0">
        <w:t xml:space="preserve">orch / Arduino / </w:t>
      </w:r>
      <w:r w:rsidR="009F5C67" w:rsidRPr="009F5C67">
        <w:t>SolidWorks</w:t>
      </w:r>
      <w:r w:rsidR="00704CA1">
        <w:t xml:space="preserve"> </w:t>
      </w:r>
      <w:r w:rsidR="009F5C67">
        <w:t xml:space="preserve">/ </w:t>
      </w:r>
      <w:r w:rsidR="00DC1A17">
        <w:t>ABAQUS</w:t>
      </w:r>
    </w:p>
    <w:p w14:paraId="7054711C" w14:textId="01CC108F" w:rsidR="00294CFB" w:rsidRPr="00921EE3" w:rsidRDefault="00D05338" w:rsidP="00616977">
      <w:r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38ACF" wp14:editId="78309CE6">
                <wp:simplePos x="0" y="0"/>
                <wp:positionH relativeFrom="margin">
                  <wp:align>right</wp:align>
                </wp:positionH>
                <wp:positionV relativeFrom="paragraph">
                  <wp:posOffset>231637</wp:posOffset>
                </wp:positionV>
                <wp:extent cx="6647290" cy="0"/>
                <wp:effectExtent l="0" t="19050" r="2032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2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2B4B" id="直接连接符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2pt,18.25pt" to="995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fC6QEAAAoEAAAOAAAAZHJzL2Uyb0RvYy54bWysU0tu2zAQ3RfIHQjuY8lG4sSC5SwSpJui&#10;Nfo5AEMNLQL8gWQs+RK9QIHu2lWX3fc2SY/RIWXLQVugaNENpSHnvZn3OFxe9VqRLfggranpdFJS&#10;AobbRppNTd+9vT29pCREZhqmrIGa7iDQq9XJs2XnKpjZ1qoGPEESE6rO1bSN0VVFEXgLmoWJdWDw&#10;UFivWcTQb4rGsw7ZtSpmZTkvOusb5y2HEHD3Zjikq8wvBPD4SogAkaiaYm8xrz6vd2ktVktWbTxz&#10;reT7Ntg/dKGZNFh0pLphkZF7L3+h0pJ7G6yIE251YYWQHLIGVDMtf1LzpmUOshY0J7jRpvD/aPnL&#10;7doT2dR0QYlhGq/o8cPXh/efvn/7iOvjl89kkUzqXKgw99qs/T4Kbu2T4l54nb6ohfTZ2N1oLPSR&#10;cNycz88uZgv0nx/OiiPQ+RCfg9Uk/dRUSZM0s4ptX4SIxTD1kJK2lSFdTWeX5xfnOS1YJZtbqVQ6&#10;zHMD18qTLcMbj/00NY8MT7IwUgY3k6RBRP6LOwUD/2sQ6Ai2PR0KpFk8cjLOwcQDrzKYnWACOxiB&#10;5Z+B+/wEhTynfwMeEbmyNXEEa2ms/131oxViyD84MOhOFtzZZpevN1uDA5ed2z+ONNFP4ww/PuHV&#10;DwAAAP//AwBQSwMEFAAGAAgAAAAhALrD64TdAAAABwEAAA8AAABkcnMvZG93bnJldi54bWxMj0Fr&#10;wkAQhe+F/odlhF6KbmrbUNJspAgFD0Ixtngdd8ckmJ0N2Y3Gf98VD+3xzRve+16+GG0rTtT7xrGC&#10;p1kCglg703Cl4Hv7OX0D4QOywdYxKbiQh0Vxf5djZtyZN3QqQyViCPsMFdQhdJmUXtdk0c9cRxy9&#10;g+sthij7SpoezzHctnKeJKm02HBsqLGjZU36WA5Wwbxary4/lK6Oj1u/1rocdl9LUuphMn68gwg0&#10;hr9nuOJHdCgi094NbLxoFcQhQcFz+gri6iYvaVyyv11kkcv//MUvAAAA//8DAFBLAQItABQABgAI&#10;AAAAIQC2gziS/gAAAOEBAAATAAAAAAAAAAAAAAAAAAAAAABbQ29udGVudF9UeXBlc10ueG1sUEsB&#10;Ai0AFAAGAAgAAAAhADj9If/WAAAAlAEAAAsAAAAAAAAAAAAAAAAALwEAAF9yZWxzLy5yZWxzUEsB&#10;Ai0AFAAGAAgAAAAhANGgp8LpAQAACgQAAA4AAAAAAAAAAAAAAAAALgIAAGRycy9lMm9Eb2MueG1s&#10;UEsBAi0AFAAGAAgAAAAhALrD64TdAAAABwEAAA8AAAAAAAAAAAAAAAAAQwQAAGRycy9kb3ducmV2&#10;LnhtbFBLBQYAAAAABAAEAPMAAABN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8296D" w:rsidRPr="00D05338">
        <w:rPr>
          <w:b/>
          <w:bCs/>
        </w:rPr>
        <w:t>Interests</w:t>
      </w:r>
      <w:r w:rsidR="00DC1A17">
        <w:tab/>
      </w:r>
      <w:r w:rsidR="00DC1A17">
        <w:tab/>
      </w:r>
      <w:r w:rsidR="00DC1A17">
        <w:tab/>
      </w:r>
      <w:r w:rsidR="00DC1A17">
        <w:tab/>
      </w:r>
      <w:r w:rsidR="00DC1A17">
        <w:tab/>
      </w:r>
      <w:r w:rsidR="00DC1A17">
        <w:tab/>
      </w:r>
      <w:r w:rsidR="00DC1A17">
        <w:tab/>
      </w:r>
      <w:r w:rsidR="00BE5378">
        <w:tab/>
      </w:r>
      <w:r w:rsidR="00BE5378">
        <w:tab/>
      </w:r>
      <w:r w:rsidR="00BE5378">
        <w:tab/>
      </w:r>
      <w:r w:rsidR="00BE5378">
        <w:tab/>
      </w:r>
      <w:r w:rsidR="00BE5378">
        <w:tab/>
      </w:r>
      <w:r w:rsidR="00BE5378">
        <w:tab/>
      </w:r>
      <w:r w:rsidR="00BE5378">
        <w:tab/>
      </w:r>
      <w:r w:rsidR="00BE5378">
        <w:tab/>
      </w:r>
      <w:r w:rsidR="00BE5378">
        <w:tab/>
      </w:r>
      <w:r w:rsidR="00B8296D">
        <w:t xml:space="preserve">long-distance running, </w:t>
      </w:r>
      <w:r w:rsidR="00DC1A17">
        <w:t>piano</w:t>
      </w:r>
      <w:r w:rsidR="00B8296D">
        <w:t xml:space="preserve">, </w:t>
      </w:r>
      <w:r w:rsidR="00DC1A17">
        <w:t>badminton</w:t>
      </w:r>
      <w:r w:rsidR="00B8296D">
        <w:t xml:space="preserve">, </w:t>
      </w:r>
      <w:r w:rsidR="001B59AB" w:rsidRPr="00114F61">
        <w:t>drum</w:t>
      </w:r>
      <w:r w:rsidR="00BE5378">
        <w:t xml:space="preserve"> kit</w:t>
      </w:r>
      <w:r w:rsidR="001B59AB">
        <w:t xml:space="preserve">, </w:t>
      </w:r>
      <w:r w:rsidR="00240910" w:rsidRPr="00114F61">
        <w:t>basketball,</w:t>
      </w:r>
      <w:r w:rsidR="00BE5378" w:rsidRPr="00BE5378">
        <w:t xml:space="preserve"> </w:t>
      </w:r>
      <w:r w:rsidR="00200AAD">
        <w:t>t</w:t>
      </w:r>
      <w:r w:rsidR="00200AAD" w:rsidRPr="00114F61">
        <w:t>aekwondo.</w:t>
      </w:r>
    </w:p>
    <w:sectPr w:rsidR="00294CFB" w:rsidRPr="00921EE3" w:rsidSect="00065B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39EC" w14:textId="77777777" w:rsidR="00BC5CEA" w:rsidRDefault="00BC5CEA" w:rsidP="004D4BA0">
      <w:r>
        <w:separator/>
      </w:r>
    </w:p>
  </w:endnote>
  <w:endnote w:type="continuationSeparator" w:id="0">
    <w:p w14:paraId="6D31B737" w14:textId="77777777" w:rsidR="00BC5CEA" w:rsidRDefault="00BC5CEA" w:rsidP="004D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D0891" w14:textId="77777777" w:rsidR="00BC5CEA" w:rsidRDefault="00BC5CEA" w:rsidP="004D4BA0">
      <w:r>
        <w:separator/>
      </w:r>
    </w:p>
  </w:footnote>
  <w:footnote w:type="continuationSeparator" w:id="0">
    <w:p w14:paraId="2B6F8468" w14:textId="77777777" w:rsidR="00BC5CEA" w:rsidRDefault="00BC5CEA" w:rsidP="004D4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B4E"/>
    <w:multiLevelType w:val="hybridMultilevel"/>
    <w:tmpl w:val="CBB22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B36C7"/>
    <w:multiLevelType w:val="hybridMultilevel"/>
    <w:tmpl w:val="67B28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1A27BA"/>
    <w:multiLevelType w:val="hybridMultilevel"/>
    <w:tmpl w:val="9ABA44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7A6EE2"/>
    <w:multiLevelType w:val="multilevel"/>
    <w:tmpl w:val="D69E25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FCF4D9F"/>
    <w:multiLevelType w:val="hybridMultilevel"/>
    <w:tmpl w:val="29F02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328"/>
    <w:multiLevelType w:val="hybridMultilevel"/>
    <w:tmpl w:val="353239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3B56DA"/>
    <w:multiLevelType w:val="hybridMultilevel"/>
    <w:tmpl w:val="5DA02C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892702"/>
    <w:multiLevelType w:val="hybridMultilevel"/>
    <w:tmpl w:val="5D9A54BE"/>
    <w:lvl w:ilvl="0" w:tplc="E634D8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714438"/>
    <w:multiLevelType w:val="hybridMultilevel"/>
    <w:tmpl w:val="A7224C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F05A0B"/>
    <w:multiLevelType w:val="multilevel"/>
    <w:tmpl w:val="380A5C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DBB5134"/>
    <w:multiLevelType w:val="hybridMultilevel"/>
    <w:tmpl w:val="12B03F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zC0NLU0NrEwMTBV0lEKTi0uzszPAykwNqgFAEvhjVstAAAA"/>
  </w:docVars>
  <w:rsids>
    <w:rsidRoot w:val="00595EF5"/>
    <w:rsid w:val="0000043A"/>
    <w:rsid w:val="000145FF"/>
    <w:rsid w:val="00017B53"/>
    <w:rsid w:val="00022FBA"/>
    <w:rsid w:val="0002319B"/>
    <w:rsid w:val="00024D8D"/>
    <w:rsid w:val="00025B7F"/>
    <w:rsid w:val="00027315"/>
    <w:rsid w:val="0003745F"/>
    <w:rsid w:val="000400A1"/>
    <w:rsid w:val="00045063"/>
    <w:rsid w:val="00050AF6"/>
    <w:rsid w:val="00051C98"/>
    <w:rsid w:val="00064939"/>
    <w:rsid w:val="00065BC2"/>
    <w:rsid w:val="00073712"/>
    <w:rsid w:val="00077E81"/>
    <w:rsid w:val="0008648E"/>
    <w:rsid w:val="000911C6"/>
    <w:rsid w:val="00094DDB"/>
    <w:rsid w:val="00094FC7"/>
    <w:rsid w:val="000A23E3"/>
    <w:rsid w:val="000A2C73"/>
    <w:rsid w:val="000B16E1"/>
    <w:rsid w:val="000B16FF"/>
    <w:rsid w:val="000B1853"/>
    <w:rsid w:val="000B212B"/>
    <w:rsid w:val="000B65FF"/>
    <w:rsid w:val="000C1544"/>
    <w:rsid w:val="000C20D2"/>
    <w:rsid w:val="000C48DD"/>
    <w:rsid w:val="000D7FDD"/>
    <w:rsid w:val="000E1DF6"/>
    <w:rsid w:val="000E23D7"/>
    <w:rsid w:val="000E56ED"/>
    <w:rsid w:val="000E5D38"/>
    <w:rsid w:val="000E6DD5"/>
    <w:rsid w:val="000E7E05"/>
    <w:rsid w:val="000E7F4B"/>
    <w:rsid w:val="000F3348"/>
    <w:rsid w:val="001049E4"/>
    <w:rsid w:val="00110000"/>
    <w:rsid w:val="0012229E"/>
    <w:rsid w:val="0012345D"/>
    <w:rsid w:val="0012555B"/>
    <w:rsid w:val="001364C6"/>
    <w:rsid w:val="00140152"/>
    <w:rsid w:val="001455BE"/>
    <w:rsid w:val="00156C86"/>
    <w:rsid w:val="00166564"/>
    <w:rsid w:val="00167071"/>
    <w:rsid w:val="00175210"/>
    <w:rsid w:val="00194854"/>
    <w:rsid w:val="00195813"/>
    <w:rsid w:val="001A545D"/>
    <w:rsid w:val="001A6D65"/>
    <w:rsid w:val="001B0BA7"/>
    <w:rsid w:val="001B0EDE"/>
    <w:rsid w:val="001B4DE0"/>
    <w:rsid w:val="001B59AB"/>
    <w:rsid w:val="001C2089"/>
    <w:rsid w:val="001C5CC4"/>
    <w:rsid w:val="001C64E1"/>
    <w:rsid w:val="001C7534"/>
    <w:rsid w:val="001D34C5"/>
    <w:rsid w:val="001D4F67"/>
    <w:rsid w:val="001D5D65"/>
    <w:rsid w:val="001E05AD"/>
    <w:rsid w:val="001E0912"/>
    <w:rsid w:val="001E1BBA"/>
    <w:rsid w:val="001E2297"/>
    <w:rsid w:val="001F355D"/>
    <w:rsid w:val="00200AAD"/>
    <w:rsid w:val="0020526D"/>
    <w:rsid w:val="002104F7"/>
    <w:rsid w:val="002118EE"/>
    <w:rsid w:val="002157D7"/>
    <w:rsid w:val="0021635A"/>
    <w:rsid w:val="00217ABC"/>
    <w:rsid w:val="0022579C"/>
    <w:rsid w:val="00235BF4"/>
    <w:rsid w:val="002367EC"/>
    <w:rsid w:val="00237341"/>
    <w:rsid w:val="00237ECE"/>
    <w:rsid w:val="002406B1"/>
    <w:rsid w:val="00240910"/>
    <w:rsid w:val="00243C29"/>
    <w:rsid w:val="00255673"/>
    <w:rsid w:val="00264103"/>
    <w:rsid w:val="00266038"/>
    <w:rsid w:val="002663C7"/>
    <w:rsid w:val="002728C6"/>
    <w:rsid w:val="00275064"/>
    <w:rsid w:val="00285754"/>
    <w:rsid w:val="0029443B"/>
    <w:rsid w:val="00294CFB"/>
    <w:rsid w:val="002975CE"/>
    <w:rsid w:val="002A24B0"/>
    <w:rsid w:val="002A7248"/>
    <w:rsid w:val="002B0A21"/>
    <w:rsid w:val="002B53C9"/>
    <w:rsid w:val="002C0068"/>
    <w:rsid w:val="002C584E"/>
    <w:rsid w:val="002C6AA1"/>
    <w:rsid w:val="002E0C0D"/>
    <w:rsid w:val="002F13FA"/>
    <w:rsid w:val="002F57CE"/>
    <w:rsid w:val="002F6476"/>
    <w:rsid w:val="00304770"/>
    <w:rsid w:val="0030486A"/>
    <w:rsid w:val="00310764"/>
    <w:rsid w:val="00322B63"/>
    <w:rsid w:val="00323CF7"/>
    <w:rsid w:val="00324BDD"/>
    <w:rsid w:val="003252F3"/>
    <w:rsid w:val="00333E85"/>
    <w:rsid w:val="0033420F"/>
    <w:rsid w:val="00350B56"/>
    <w:rsid w:val="0035485C"/>
    <w:rsid w:val="00360558"/>
    <w:rsid w:val="00384F6C"/>
    <w:rsid w:val="00397DBB"/>
    <w:rsid w:val="003A0541"/>
    <w:rsid w:val="003A1F79"/>
    <w:rsid w:val="003B210D"/>
    <w:rsid w:val="003B572E"/>
    <w:rsid w:val="003D054C"/>
    <w:rsid w:val="003E0F6E"/>
    <w:rsid w:val="003E4BAF"/>
    <w:rsid w:val="003E613D"/>
    <w:rsid w:val="00416C55"/>
    <w:rsid w:val="0042229A"/>
    <w:rsid w:val="004254C9"/>
    <w:rsid w:val="00432268"/>
    <w:rsid w:val="00432448"/>
    <w:rsid w:val="0043407D"/>
    <w:rsid w:val="00465111"/>
    <w:rsid w:val="00471EE2"/>
    <w:rsid w:val="0047476F"/>
    <w:rsid w:val="00484FC1"/>
    <w:rsid w:val="00490371"/>
    <w:rsid w:val="00493B79"/>
    <w:rsid w:val="004A250A"/>
    <w:rsid w:val="004A2ACE"/>
    <w:rsid w:val="004A352C"/>
    <w:rsid w:val="004A7FF6"/>
    <w:rsid w:val="004B0579"/>
    <w:rsid w:val="004B51E3"/>
    <w:rsid w:val="004B5914"/>
    <w:rsid w:val="004B73E2"/>
    <w:rsid w:val="004C6ED8"/>
    <w:rsid w:val="004D25E5"/>
    <w:rsid w:val="004D3C52"/>
    <w:rsid w:val="004D4BA0"/>
    <w:rsid w:val="004E4382"/>
    <w:rsid w:val="004E4C3B"/>
    <w:rsid w:val="0051143E"/>
    <w:rsid w:val="00512D75"/>
    <w:rsid w:val="005166C9"/>
    <w:rsid w:val="005179EC"/>
    <w:rsid w:val="00522AD6"/>
    <w:rsid w:val="00536E3A"/>
    <w:rsid w:val="00537D86"/>
    <w:rsid w:val="00542731"/>
    <w:rsid w:val="00546553"/>
    <w:rsid w:val="00566A30"/>
    <w:rsid w:val="00581052"/>
    <w:rsid w:val="00584A66"/>
    <w:rsid w:val="00595A55"/>
    <w:rsid w:val="00595EF5"/>
    <w:rsid w:val="00597C97"/>
    <w:rsid w:val="005A03F4"/>
    <w:rsid w:val="005A0F34"/>
    <w:rsid w:val="005A2C66"/>
    <w:rsid w:val="005A3661"/>
    <w:rsid w:val="005B4C1F"/>
    <w:rsid w:val="005C2B87"/>
    <w:rsid w:val="005F3613"/>
    <w:rsid w:val="005F3C56"/>
    <w:rsid w:val="0060080C"/>
    <w:rsid w:val="00604697"/>
    <w:rsid w:val="00614A4A"/>
    <w:rsid w:val="00616777"/>
    <w:rsid w:val="00616897"/>
    <w:rsid w:val="00616977"/>
    <w:rsid w:val="006306D0"/>
    <w:rsid w:val="006318CE"/>
    <w:rsid w:val="006373DD"/>
    <w:rsid w:val="00645A35"/>
    <w:rsid w:val="00650F00"/>
    <w:rsid w:val="00655EB3"/>
    <w:rsid w:val="00656987"/>
    <w:rsid w:val="00657C97"/>
    <w:rsid w:val="00666DA2"/>
    <w:rsid w:val="006856F3"/>
    <w:rsid w:val="0069024B"/>
    <w:rsid w:val="00691E7E"/>
    <w:rsid w:val="006D3F37"/>
    <w:rsid w:val="006E090D"/>
    <w:rsid w:val="006E1CA7"/>
    <w:rsid w:val="006E40CE"/>
    <w:rsid w:val="006E5D87"/>
    <w:rsid w:val="006E7F35"/>
    <w:rsid w:val="006F0831"/>
    <w:rsid w:val="006F4A7F"/>
    <w:rsid w:val="00704CA1"/>
    <w:rsid w:val="007162CF"/>
    <w:rsid w:val="00723D16"/>
    <w:rsid w:val="00725CA6"/>
    <w:rsid w:val="007331C4"/>
    <w:rsid w:val="00742157"/>
    <w:rsid w:val="0075190C"/>
    <w:rsid w:val="00752B8A"/>
    <w:rsid w:val="00754AA2"/>
    <w:rsid w:val="007577D1"/>
    <w:rsid w:val="00757CBF"/>
    <w:rsid w:val="00757DF0"/>
    <w:rsid w:val="00766545"/>
    <w:rsid w:val="0076792E"/>
    <w:rsid w:val="00771C89"/>
    <w:rsid w:val="00774F9E"/>
    <w:rsid w:val="00776199"/>
    <w:rsid w:val="007841B5"/>
    <w:rsid w:val="00784D92"/>
    <w:rsid w:val="00786180"/>
    <w:rsid w:val="00794BF7"/>
    <w:rsid w:val="00795CEE"/>
    <w:rsid w:val="00796837"/>
    <w:rsid w:val="007D41DB"/>
    <w:rsid w:val="007D6A82"/>
    <w:rsid w:val="007D7003"/>
    <w:rsid w:val="007E059D"/>
    <w:rsid w:val="007F2CBE"/>
    <w:rsid w:val="007F38B1"/>
    <w:rsid w:val="007F4463"/>
    <w:rsid w:val="00805B6A"/>
    <w:rsid w:val="00806933"/>
    <w:rsid w:val="00816B8A"/>
    <w:rsid w:val="00822D06"/>
    <w:rsid w:val="008417E8"/>
    <w:rsid w:val="00844C57"/>
    <w:rsid w:val="00845CDF"/>
    <w:rsid w:val="008508FF"/>
    <w:rsid w:val="00851C23"/>
    <w:rsid w:val="00856DEC"/>
    <w:rsid w:val="00856FE2"/>
    <w:rsid w:val="0085708A"/>
    <w:rsid w:val="00857F94"/>
    <w:rsid w:val="00857FBB"/>
    <w:rsid w:val="008639C8"/>
    <w:rsid w:val="008646AC"/>
    <w:rsid w:val="00874C45"/>
    <w:rsid w:val="008828E5"/>
    <w:rsid w:val="008A18DB"/>
    <w:rsid w:val="008B06F7"/>
    <w:rsid w:val="008B2DFF"/>
    <w:rsid w:val="008B3579"/>
    <w:rsid w:val="008B4E30"/>
    <w:rsid w:val="008C423C"/>
    <w:rsid w:val="008E50E1"/>
    <w:rsid w:val="00905329"/>
    <w:rsid w:val="00905AD5"/>
    <w:rsid w:val="00907886"/>
    <w:rsid w:val="00914324"/>
    <w:rsid w:val="00921EE3"/>
    <w:rsid w:val="00922D4D"/>
    <w:rsid w:val="009344E8"/>
    <w:rsid w:val="00951CD4"/>
    <w:rsid w:val="009565C2"/>
    <w:rsid w:val="009604F3"/>
    <w:rsid w:val="0096786F"/>
    <w:rsid w:val="00972CFF"/>
    <w:rsid w:val="00982439"/>
    <w:rsid w:val="00986AFC"/>
    <w:rsid w:val="009969A9"/>
    <w:rsid w:val="009A0076"/>
    <w:rsid w:val="009A0AF6"/>
    <w:rsid w:val="009C0112"/>
    <w:rsid w:val="009E0811"/>
    <w:rsid w:val="009E0EAE"/>
    <w:rsid w:val="009E1667"/>
    <w:rsid w:val="009E1FDB"/>
    <w:rsid w:val="009E6AE3"/>
    <w:rsid w:val="009F1995"/>
    <w:rsid w:val="009F5C67"/>
    <w:rsid w:val="00A12D73"/>
    <w:rsid w:val="00A15161"/>
    <w:rsid w:val="00A21559"/>
    <w:rsid w:val="00A2463D"/>
    <w:rsid w:val="00A44388"/>
    <w:rsid w:val="00A44C72"/>
    <w:rsid w:val="00A46699"/>
    <w:rsid w:val="00A473EC"/>
    <w:rsid w:val="00A543AF"/>
    <w:rsid w:val="00A617F4"/>
    <w:rsid w:val="00A664AB"/>
    <w:rsid w:val="00A71AD6"/>
    <w:rsid w:val="00A82732"/>
    <w:rsid w:val="00A84F09"/>
    <w:rsid w:val="00A92301"/>
    <w:rsid w:val="00A9269A"/>
    <w:rsid w:val="00A9422B"/>
    <w:rsid w:val="00A94D84"/>
    <w:rsid w:val="00A95080"/>
    <w:rsid w:val="00AB2ED3"/>
    <w:rsid w:val="00AB34C2"/>
    <w:rsid w:val="00AB5598"/>
    <w:rsid w:val="00AB5F5B"/>
    <w:rsid w:val="00AC1A2D"/>
    <w:rsid w:val="00AC2430"/>
    <w:rsid w:val="00AD37EC"/>
    <w:rsid w:val="00AD5679"/>
    <w:rsid w:val="00AD6B63"/>
    <w:rsid w:val="00AE3448"/>
    <w:rsid w:val="00AE54E6"/>
    <w:rsid w:val="00AF165C"/>
    <w:rsid w:val="00AF416B"/>
    <w:rsid w:val="00AF684A"/>
    <w:rsid w:val="00B11488"/>
    <w:rsid w:val="00B13CC8"/>
    <w:rsid w:val="00B13ED3"/>
    <w:rsid w:val="00B23DBE"/>
    <w:rsid w:val="00B26E67"/>
    <w:rsid w:val="00B33244"/>
    <w:rsid w:val="00B36914"/>
    <w:rsid w:val="00B567C1"/>
    <w:rsid w:val="00B63823"/>
    <w:rsid w:val="00B72B3D"/>
    <w:rsid w:val="00B740E7"/>
    <w:rsid w:val="00B82003"/>
    <w:rsid w:val="00B8296D"/>
    <w:rsid w:val="00B91F23"/>
    <w:rsid w:val="00B93C16"/>
    <w:rsid w:val="00B963B9"/>
    <w:rsid w:val="00BA0759"/>
    <w:rsid w:val="00BA24C2"/>
    <w:rsid w:val="00BB6092"/>
    <w:rsid w:val="00BC26E2"/>
    <w:rsid w:val="00BC38E3"/>
    <w:rsid w:val="00BC4D59"/>
    <w:rsid w:val="00BC5CEA"/>
    <w:rsid w:val="00BC69A8"/>
    <w:rsid w:val="00BC7EB2"/>
    <w:rsid w:val="00BD43F6"/>
    <w:rsid w:val="00BD6C4F"/>
    <w:rsid w:val="00BE0516"/>
    <w:rsid w:val="00BE168B"/>
    <w:rsid w:val="00BE5378"/>
    <w:rsid w:val="00BF2D57"/>
    <w:rsid w:val="00BF7DE4"/>
    <w:rsid w:val="00C11517"/>
    <w:rsid w:val="00C14D36"/>
    <w:rsid w:val="00C21824"/>
    <w:rsid w:val="00C2697F"/>
    <w:rsid w:val="00C27921"/>
    <w:rsid w:val="00C4517F"/>
    <w:rsid w:val="00C47878"/>
    <w:rsid w:val="00C47C33"/>
    <w:rsid w:val="00C73369"/>
    <w:rsid w:val="00C74C7E"/>
    <w:rsid w:val="00C9305F"/>
    <w:rsid w:val="00CA0F0B"/>
    <w:rsid w:val="00CA31FF"/>
    <w:rsid w:val="00CA54B6"/>
    <w:rsid w:val="00CA6221"/>
    <w:rsid w:val="00CB7D54"/>
    <w:rsid w:val="00CC1187"/>
    <w:rsid w:val="00CC151E"/>
    <w:rsid w:val="00CC3128"/>
    <w:rsid w:val="00CD0F2B"/>
    <w:rsid w:val="00CE31B3"/>
    <w:rsid w:val="00CF2EA6"/>
    <w:rsid w:val="00D05338"/>
    <w:rsid w:val="00D05B99"/>
    <w:rsid w:val="00D128E3"/>
    <w:rsid w:val="00D21869"/>
    <w:rsid w:val="00D32980"/>
    <w:rsid w:val="00D34E73"/>
    <w:rsid w:val="00D529D1"/>
    <w:rsid w:val="00D52C3C"/>
    <w:rsid w:val="00D53ADF"/>
    <w:rsid w:val="00D54CFF"/>
    <w:rsid w:val="00D569C8"/>
    <w:rsid w:val="00D63AAB"/>
    <w:rsid w:val="00D721F3"/>
    <w:rsid w:val="00D72856"/>
    <w:rsid w:val="00D73DFD"/>
    <w:rsid w:val="00D760A7"/>
    <w:rsid w:val="00D85BB8"/>
    <w:rsid w:val="00D867F2"/>
    <w:rsid w:val="00D92D15"/>
    <w:rsid w:val="00DA6164"/>
    <w:rsid w:val="00DA729E"/>
    <w:rsid w:val="00DB2ECB"/>
    <w:rsid w:val="00DB514C"/>
    <w:rsid w:val="00DC1A17"/>
    <w:rsid w:val="00DC4E7A"/>
    <w:rsid w:val="00DC5E75"/>
    <w:rsid w:val="00DE4F55"/>
    <w:rsid w:val="00DF72FC"/>
    <w:rsid w:val="00E01545"/>
    <w:rsid w:val="00E0195F"/>
    <w:rsid w:val="00E151DD"/>
    <w:rsid w:val="00E15E56"/>
    <w:rsid w:val="00E22438"/>
    <w:rsid w:val="00E22DE8"/>
    <w:rsid w:val="00E53548"/>
    <w:rsid w:val="00E5622B"/>
    <w:rsid w:val="00E578B4"/>
    <w:rsid w:val="00E61EA5"/>
    <w:rsid w:val="00E638DE"/>
    <w:rsid w:val="00E660CF"/>
    <w:rsid w:val="00E7346F"/>
    <w:rsid w:val="00E90DAD"/>
    <w:rsid w:val="00E974E4"/>
    <w:rsid w:val="00EA417C"/>
    <w:rsid w:val="00EB6F41"/>
    <w:rsid w:val="00EC0E24"/>
    <w:rsid w:val="00ED1D92"/>
    <w:rsid w:val="00ED4C8F"/>
    <w:rsid w:val="00ED6FAD"/>
    <w:rsid w:val="00EE0F21"/>
    <w:rsid w:val="00EE43C3"/>
    <w:rsid w:val="00EF5482"/>
    <w:rsid w:val="00EF5879"/>
    <w:rsid w:val="00F2428F"/>
    <w:rsid w:val="00F4015C"/>
    <w:rsid w:val="00F404AB"/>
    <w:rsid w:val="00F46258"/>
    <w:rsid w:val="00F467DF"/>
    <w:rsid w:val="00F531D7"/>
    <w:rsid w:val="00F6258A"/>
    <w:rsid w:val="00F62701"/>
    <w:rsid w:val="00F7069C"/>
    <w:rsid w:val="00F708FC"/>
    <w:rsid w:val="00F8331B"/>
    <w:rsid w:val="00F843E7"/>
    <w:rsid w:val="00F84A8A"/>
    <w:rsid w:val="00F93659"/>
    <w:rsid w:val="00FA15FB"/>
    <w:rsid w:val="00FA216D"/>
    <w:rsid w:val="00FA2A54"/>
    <w:rsid w:val="00FC17A7"/>
    <w:rsid w:val="00FC2667"/>
    <w:rsid w:val="00FC37AA"/>
    <w:rsid w:val="00FC4ECB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0BBC0"/>
  <w15:chartTrackingRefBased/>
  <w15:docId w15:val="{E5563828-2DCC-4E73-A4E2-639D4216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CC4"/>
    <w:pPr>
      <w:widowControl w:val="0"/>
      <w:jc w:val="both"/>
    </w:pPr>
  </w:style>
  <w:style w:type="paragraph" w:styleId="1">
    <w:name w:val="heading 1"/>
    <w:aliases w:val="Title 1"/>
    <w:basedOn w:val="a"/>
    <w:next w:val="a"/>
    <w:link w:val="10"/>
    <w:uiPriority w:val="9"/>
    <w:qFormat/>
    <w:rsid w:val="00FE5995"/>
    <w:pPr>
      <w:keepNext/>
      <w:keepLines/>
      <w:numPr>
        <w:numId w:val="2"/>
      </w:numPr>
      <w:spacing w:before="240" w:after="6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5210"/>
    <w:pPr>
      <w:spacing w:after="60" w:line="360" w:lineRule="auto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752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10">
    <w:name w:val="标题 1 字符"/>
    <w:aliases w:val="Title 1 字符"/>
    <w:basedOn w:val="a0"/>
    <w:link w:val="1"/>
    <w:uiPriority w:val="9"/>
    <w:rsid w:val="00FE5995"/>
    <w:rPr>
      <w:rFonts w:ascii="Times New Roman" w:eastAsia="黑体" w:hAnsi="Times New Roman"/>
      <w:b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725CA6"/>
    <w:pPr>
      <w:ind w:firstLineChars="200" w:firstLine="420"/>
    </w:pPr>
  </w:style>
  <w:style w:type="paragraph" w:customStyle="1" w:styleId="Default">
    <w:name w:val="Default"/>
    <w:rsid w:val="0020526D"/>
    <w:pPr>
      <w:widowControl w:val="0"/>
      <w:autoSpaceDE w:val="0"/>
      <w:autoSpaceDN w:val="0"/>
      <w:adjustRightInd w:val="0"/>
    </w:pPr>
    <w:rPr>
      <w:rFonts w:cs="Times New Roman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D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4B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4BA0"/>
    <w:rPr>
      <w:sz w:val="18"/>
      <w:szCs w:val="18"/>
    </w:rPr>
  </w:style>
  <w:style w:type="character" w:styleId="aa">
    <w:name w:val="Hyperlink"/>
    <w:basedOn w:val="a0"/>
    <w:uiPriority w:val="99"/>
    <w:unhideWhenUsed/>
    <w:rsid w:val="00B93C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3C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66A30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B11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Songyuan</dc:creator>
  <cp:keywords/>
  <dc:description/>
  <cp:lastModifiedBy>Zhang Songyuan</cp:lastModifiedBy>
  <cp:revision>47</cp:revision>
  <dcterms:created xsi:type="dcterms:W3CDTF">2020-12-02T12:33:00Z</dcterms:created>
  <dcterms:modified xsi:type="dcterms:W3CDTF">2021-04-13T12:08:00Z</dcterms:modified>
</cp:coreProperties>
</file>