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Microsoft YaHei"/>
          <w:b/>
          <w:color w:val="5A6373"/>
          <w:sz w:val="20"/>
        </w:rPr>
        <w:t>INTERNAL PRD</w:t>
      </w:r>
    </w:p>
    <w:p>
      <w:pPr>
        <w:spacing w:after="80"/>
      </w:pPr>
      <w:r>
        <w:rPr>
          <w:rFonts w:ascii="Calibri" w:hAnsi="Calibri" w:eastAsia="Microsoft YaHei"/>
          <w:b/>
          <w:color w:val="1C2434"/>
          <w:sz w:val="48"/>
        </w:rPr>
        <w:t>AI 电商自动化平台 PRD V1</w:t>
      </w:r>
    </w:p>
    <w:p>
      <w:pPr>
        <w:spacing w:after="240"/>
      </w:pPr>
      <w:r>
        <w:rPr>
          <w:rFonts w:ascii="Calibri" w:hAnsi="Calibri" w:eastAsia="Microsoft YaHei"/>
          <w:color w:val="5A6373"/>
          <w:sz w:val="24"/>
        </w:rPr>
        <w:t>面向产品、开发、测试和交付团队的一期需求文档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1872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版本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V1.0</w:t>
            </w:r>
          </w:p>
        </w:tc>
      </w:tr>
      <w:tr>
        <w:tc>
          <w:tcPr>
            <w:tcW w:type="dxa" w:w="1872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日期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2026-05-30</w:t>
            </w:r>
          </w:p>
        </w:tc>
      </w:tr>
      <w:tr>
        <w:tc>
          <w:tcPr>
            <w:tcW w:type="dxa" w:w="1872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周期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2026-06-01 至 2026-08-07</w:t>
            </w:r>
          </w:p>
        </w:tc>
      </w:tr>
      <w:tr>
        <w:tc>
          <w:tcPr>
            <w:tcW w:type="dxa" w:w="1872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团队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3 人开发：平台底座、产品体验、集成交付</w:t>
            </w:r>
          </w:p>
        </w:tc>
      </w:tr>
    </w:tbl>
    <w:p/>
    <w:p>
      <w:pPr>
        <w:pStyle w:val="Heading1"/>
      </w:pPr>
      <w:r>
        <w:t>1. 产品目标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在 8-10 周内交付可内部试点的 AI 电商自动化平台 MVP。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实现平台总控、多租户权限、数据同步、飞书日报、基础看板和订单/内容数据模型。</w:t>
      </w:r>
    </w:p>
    <w:p>
      <w:pPr>
        <w:pStyle w:val="Heading1"/>
      </w:pPr>
      <w:r>
        <w:t>2. 用户角色与权限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平台管理员：管理客户、模块、授权、日志和套餐。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客户管理员：管理本公司成员、飞书配置和基础设置。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运营：查看内容数据、AI 日报和任务。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客服：查看客户、订单、物流和会话。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BD：管理达人、建联、寄样和授权。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老板只读视图：查看经营结果、异常和日报。</w:t>
      </w:r>
    </w:p>
    <w:p>
      <w:pPr>
        <w:pStyle w:val="Heading1"/>
      </w:pPr>
      <w:r>
        <w:t>3. 一期范围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SaaS 多租户底座。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飞书多维表格和群消息闭环。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抖音/TK 内容数据模型和试点同步。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抖店/独立站订单、物流、异常模型。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AI 日报与 AI 建议记录。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电脑端后台和手机端 H5/PWA 基础视图。</w:t>
      </w:r>
    </w:p>
    <w:p>
      <w:pPr>
        <w:pStyle w:val="Heading1"/>
      </w:pPr>
      <w:r>
        <w:t>4. 非一期范围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完整库存、采购、WMS、财务核算。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全自动客服承诺、退款和售后审批。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原生 APP。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多平台全量官方接口一次性接完。</w:t>
      </w:r>
    </w:p>
    <w:p>
      <w:pPr>
        <w:pStyle w:val="Heading1"/>
      </w:pPr>
      <w:r>
        <w:t>5. 功能模块拆分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</w:tcPr>
          <w:p>
            <w:r>
              <w:rPr>
                <w:rFonts w:ascii="Calibri" w:hAnsi="Calibri" w:eastAsia="Microsoft YaHei"/>
                <w:b/>
                <w:sz w:val="18"/>
              </w:rPr>
              <w:t>模块</w:t>
            </w:r>
          </w:p>
        </w:tc>
        <w:tc>
          <w:tcPr>
            <w:tcW w:type="dxa" w:w="2340"/>
            <w:shd w:fill="F2F4F7"/>
          </w:tcPr>
          <w:p>
            <w:r>
              <w:rPr>
                <w:rFonts w:ascii="Calibri" w:hAnsi="Calibri" w:eastAsia="Microsoft YaHei"/>
                <w:b/>
                <w:sz w:val="18"/>
              </w:rPr>
              <w:t>负责人</w:t>
            </w:r>
          </w:p>
        </w:tc>
        <w:tc>
          <w:tcPr>
            <w:tcW w:type="dxa" w:w="2340"/>
            <w:shd w:fill="F2F4F7"/>
          </w:tcPr>
          <w:p>
            <w:r>
              <w:rPr>
                <w:rFonts w:ascii="Calibri" w:hAnsi="Calibri" w:eastAsia="Microsoft YaHei"/>
                <w:b/>
                <w:sz w:val="18"/>
              </w:rPr>
              <w:t>范围</w:t>
            </w:r>
          </w:p>
        </w:tc>
        <w:tc>
          <w:tcPr>
            <w:tcW w:type="dxa" w:w="2340"/>
            <w:shd w:fill="F2F4F7"/>
          </w:tcPr>
          <w:p>
            <w:r>
              <w:rPr>
                <w:rFonts w:ascii="Calibri" w:hAnsi="Calibri" w:eastAsia="Microsoft YaHei"/>
                <w:b/>
                <w:sz w:val="18"/>
              </w:rPr>
              <w:t>验收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模块 A：平台底座与数据中台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负责人 1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GitHub 仓库、项目结构、PostgreSQL/Prisma、租户、用户、权限、模块开关、同步任务、审计日志。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可创建客户公司；客户数据隔离；平台方可开关模块；同步任务有状态、日志、错误原因和重试记录。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模块 B：产品后台与手机端体验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负责人 2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电脑端 SaaS 后台、平台总控、客户经营看板、任务中心、AI 日报展示、手机端 H5/PWA。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平台方可看客户和同步状态；客户可登录自己的后台；手机端可看日报、异常和关键待办。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模块 C：平台集成、AI 自动化与交付质量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负责人 3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飞书多维表格、飞书群通知、抖音/TK 内容数据、抖店/独立站订单预留、邮件自动化、AI 日报、测试和交付文档。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飞书日报自动输出；视频/订单/任务数据进入系统；AI 建议可追溯并可人工确认；节点有测试记录。</w:t>
            </w:r>
          </w:p>
        </w:tc>
      </w:tr>
    </w:tbl>
    <w:p/>
    <w:p>
      <w:pPr>
        <w:pStyle w:val="Heading1"/>
      </w:pPr>
      <w:r>
        <w:t>6. 数据同步流程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平台连接配置保存到 `platform_connections`，不在代码中写死客户密钥。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同步任务由 `sync_jobs` 定义，每次运行写入 `sync_runs`。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失败任务保存错误原因，可人工重试，飞书写入必须做幂等。</w:t>
      </w:r>
    </w:p>
    <w:p>
      <w:pPr>
        <w:pStyle w:val="Heading1"/>
      </w:pPr>
      <w:r>
        <w:t>7. 飞书输出流程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每日 AI 日报写入飞书多维表格。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异常订单、物流停滞、客服积压、素材放量建议推送飞书群。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飞书作为协同出口，不作为主数据库。</w:t>
      </w:r>
    </w:p>
    <w:p>
      <w:pPr>
        <w:pStyle w:val="Heading1"/>
      </w:pPr>
      <w:r>
        <w:t>8. AI 日报与 AI 建议流程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AI 输出写入 `ai_outputs`，保存输入摘要、输出内容、类型、置信度和审批状态。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日报默认人工可确认或驳回。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高风险建议不得自动执行。</w:t>
      </w:r>
    </w:p>
    <w:p>
      <w:pPr>
        <w:pStyle w:val="Heading1"/>
      </w:pPr>
      <w:r>
        <w:t>9. 订单/物流/客服基础流程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订单进入 `orders` 和 `order_items`。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物流进入 `shipments`。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异常订单生成 `tasks`。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客服会话和消息作为二期重点，但一期保留表结构和入口。</w:t>
      </w:r>
    </w:p>
    <w:p>
      <w:pPr>
        <w:pStyle w:val="Heading1"/>
      </w:pPr>
      <w:r>
        <w:t>10. 手机端 H5/PWA 功能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今日日报。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异常提醒。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任务审批。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轻客服入口。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订单/物流异常列表。</w:t>
      </w:r>
    </w:p>
    <w:p>
      <w:pPr>
        <w:pStyle w:val="Heading1"/>
      </w:pPr>
      <w:r>
        <w:t>11. 数据库实体说明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4F7"/>
          </w:tcPr>
          <w:p>
            <w:r>
              <w:rPr>
                <w:rFonts w:ascii="Calibri" w:hAnsi="Calibri" w:eastAsia="Microsoft YaHei"/>
                <w:b/>
                <w:sz w:val="18"/>
              </w:rPr>
              <w:t>表名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 w:eastAsia="Microsoft YaHei"/>
                <w:b/>
                <w:sz w:val="18"/>
              </w:rPr>
              <w:t>用途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 w:eastAsia="Microsoft YaHei"/>
                <w:b/>
                <w:sz w:val="18"/>
              </w:rPr>
              <w:t>关键字段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 w:eastAsia="Microsoft YaHei"/>
                <w:b/>
                <w:sz w:val="18"/>
              </w:rPr>
              <w:t>阶段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 w:eastAsia="Microsoft YaHei"/>
                <w:b/>
                <w:sz w:val="18"/>
              </w:rPr>
              <w:t>负责人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tenants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客户公司/租户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name, status, plan, created_at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一期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users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平台用户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email, name, password_hash, status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一期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tenant_members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租户成员关系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tenant_id, user_id, role_id, status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一期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roles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角色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tenant_id, name, scope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一期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permissions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权限点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key, description, module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一期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module_entitlements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模块开通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tenant_id, module_key, enabled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一期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platform_connections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平台授权连接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tenant_id, platform, auth_status, token_ref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一期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A/C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sync_jobs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同步任务定义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tenant_id, source, schedule, enabled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一期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A/C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sync_runs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同步运行记录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job_id, status, started_at, finished_at, error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一期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A/C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accounts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短视频/店铺/广告账号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tenant_id, platform, handle, external_id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一期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content_items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视频/素材记录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account_id, platform, title, url, published_at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一期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content_metrics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内容指标快照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content_id, views, likes, comments, saves, shares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一期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orders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订单主表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tenant_id, source, external_order_id, customer_id, status, total_amount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一期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A/C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order_items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订单明细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order_id, sku, title, quantity, price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一期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A/C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shipments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物流记录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order_id, carrier, tracking_no, status, last_event_at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一期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A/C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customers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客户资料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tenant_id, name, email, phone, tags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一期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B/C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customer_threads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客服会话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tenant_id, customer_id, channel, status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二期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B/C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messages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消息记录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thread_id, sender_type, body, sent_at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二期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B/C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ai_outputs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AI 输出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tenant_id, type, input_summary, output, approval_status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一期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feishu_exports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飞书同步记录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tenant_id, table_key, record_id, status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一期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tasks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系统待办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tenant_id, type, owner_id, status, due_date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一期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B/C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audit_logs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审计日志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tenant_id, actor_id, action, target, created_at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一期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</w:t>
            </w:r>
          </w:p>
        </w:tc>
      </w:tr>
    </w:tbl>
    <w:p/>
    <w:p>
      <w:pPr>
        <w:pStyle w:val="Heading1"/>
      </w:pPr>
      <w:r>
        <w:t>12. 接口权限清单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4F7"/>
          </w:tcPr>
          <w:p>
            <w:r>
              <w:rPr>
                <w:rFonts w:ascii="Calibri" w:hAnsi="Calibri" w:eastAsia="Microsoft YaHei"/>
                <w:b/>
                <w:sz w:val="18"/>
              </w:rPr>
              <w:t>平台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 w:eastAsia="Microsoft YaHei"/>
                <w:b/>
                <w:sz w:val="18"/>
              </w:rPr>
              <w:t>接口能力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 w:eastAsia="Microsoft YaHei"/>
                <w:b/>
                <w:sz w:val="18"/>
              </w:rPr>
              <w:t>权限要求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 w:eastAsia="Microsoft YaHei"/>
                <w:b/>
                <w:sz w:val="18"/>
              </w:rPr>
              <w:t>阶段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 w:eastAsia="Microsoft YaHei"/>
                <w:b/>
                <w:sz w:val="18"/>
              </w:rPr>
              <w:t>负责人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飞书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多维表格记录、群消息、应用授权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自建应用 App ID/Secret、多维表格读写、群消息权限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一期核心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抖音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企业号私信、评论、短视频数据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企业号授权、开放平台应用、对应能力审核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一期/二期分步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抖店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订单、售后、商品、物流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抖店开放平台应用、店铺授权、订单/售后权限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一期订单模型，二期深化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独立站/Shopify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订单、客户、支付、Webhook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Shopify Admin API/Webhook 权限或独立站后台接口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一期核心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A/C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TikTok/TK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账号内容、视频指标、后续 Shop/Ads 能力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官方接口权限或内部测试数据源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一期内容监控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邮件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订单通知、节日祝福、达人建联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SMTP/Resend/阿里云邮件服务、退订与频率控制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一期基础，二期自动化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</w:t>
            </w:r>
          </w:p>
        </w:tc>
      </w:tr>
    </w:tbl>
    <w:p/>
    <w:p>
      <w:pPr>
        <w:pStyle w:val="Heading1"/>
      </w:pPr>
      <w:r>
        <w:t>13. 验收标准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租户隔离测试通过。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权限测试通过。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飞书同步成功和失败都有日志。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AI 日报能说明数据来源并可人工确认。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手机端日报、异常和任务可读可操作。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新建模拟客户后能跑通授权配置到日报输出的流程。</w:t>
      </w:r>
    </w:p>
    <w:p>
      <w:pPr>
        <w:pStyle w:val="Heading1"/>
      </w:pPr>
      <w:r>
        <w:t>14. 风险与依赖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抖音、抖店、TikTok/TK 接口以平台审核和账号授权为准。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邮件自动化必须有退订、频率控制和发送日志。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AI 工具输出必须经过人工审核后进入正式流程。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若 8-10 周内接口权限未齐，使用模拟数据和已授权平台完成 MVP 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A6373"/>
        <w:sz w:val="16"/>
      </w:rPr>
      <w:t>客户展示与内部协作用 |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A6373"/>
        <w:sz w:val="16"/>
      </w:rPr>
      <w:t>Internal PRD | AI 电商自动化平台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