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40"/>
        </w:rPr>
        <w:t>KING COUNTY EMS TRAINING DIVISION</w:t>
        <w:br/>
        <w:t>OFFICIAL LECTURE STUDY GUIDE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Block #3: Chapter 24 (Gynecologic Emergencies) &amp; Chapter 34 (Obstetrics &amp; Neonatal Care)</w:t>
        <w:br/>
        <w:t>Lecture Date: Thursday, October 22, 2026 | AAOS Emergency Care 12th Ed.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p>
      <w:r>
        <w:rPr>
          <w:rFonts w:ascii="Arial" w:hAnsi="Arial"/>
          <w:b/>
          <w:color w:val="0F2240"/>
          <w:sz w:val="30"/>
        </w:rPr>
        <w:t>SECTION 1: CHAPTER 24 — GYNECOLOGIC EMERGENCIES</w:t>
      </w:r>
    </w:p>
    <w:p>
      <w:pPr>
        <w:spacing w:after="80"/>
      </w:pPr>
      <w:r>
        <w:t>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I. Anatomy &amp; Physiology Review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Ovaries: </w:t>
      </w:r>
      <w:r>
        <w:rPr>
          <w:rFonts w:ascii="Arial" w:hAnsi="Arial"/>
          <w:sz w:val="20"/>
        </w:rPr>
        <w:t>Primary female gonads; produce estrogen and progesterone and release an ovum every 28 days.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Fallopian Tubes: </w:t>
      </w:r>
      <w:r>
        <w:rPr>
          <w:rFonts w:ascii="Arial" w:hAnsi="Arial"/>
          <w:sz w:val="20"/>
        </w:rPr>
        <w:t>Muscular tubes connecting ovaries to uterus. CRITICAL EXAM FACT: Normal fertilization occurs in the outer third of the fallopian tube.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Uterus: </w:t>
      </w:r>
      <w:r>
        <w:rPr>
          <w:rFonts w:ascii="Arial" w:hAnsi="Arial"/>
          <w:sz w:val="20"/>
        </w:rPr>
        <w:t>Muscular, hollow, pear-shaped organ where the fertilized egg implants and the fetus grows.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Cervix: </w:t>
      </w:r>
      <w:r>
        <w:rPr>
          <w:rFonts w:ascii="Arial" w:hAnsi="Arial"/>
          <w:sz w:val="20"/>
        </w:rPr>
        <w:t>Narrow neck of the uterus opening into the vagina. Forms the protective mucous plug in pregnancy.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Vagina: </w:t>
      </w:r>
      <w:r>
        <w:rPr>
          <w:rFonts w:ascii="Arial" w:hAnsi="Arial"/>
          <w:sz w:val="20"/>
        </w:rPr>
        <w:t>Muscular tube extending from the cervix to the exterior; serves as the birth canal.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Perineum: </w:t>
      </w:r>
      <w:r>
        <w:rPr>
          <w:rFonts w:ascii="Arial" w:hAnsi="Arial"/>
          <w:sz w:val="20"/>
        </w:rPr>
        <w:t>Muscular area between the vaginal opening and the anus.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II. Pelvic Inflammatory Disease (PID)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Pathophysiology: </w:t>
      </w:r>
      <w:r>
        <w:rPr>
          <w:rFonts w:ascii="Arial" w:hAnsi="Arial"/>
          <w:sz w:val="20"/>
        </w:rPr>
        <w:t>Infection of upper female reproductive tract originating from lower genital tract. Usually caused by STIs (Chlamydia and Gonorrhea).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Hallmark Presentation: </w:t>
      </w:r>
      <w:r>
        <w:rPr>
          <w:rFonts w:ascii="Arial" w:hAnsi="Arial"/>
          <w:sz w:val="20"/>
        </w:rPr>
        <w:t>Dull, aching, progressive bilateral lower quadrant pain; low-grade fever; foul yellow/green vaginal discharge.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The PID Shuffle: </w:t>
      </w:r>
      <w:r>
        <w:rPr>
          <w:rFonts w:ascii="Arial" w:hAnsi="Arial"/>
          <w:sz w:val="20"/>
        </w:rPr>
        <w:t>Patient walks bent forward with short, shuffling, hesitant steps to avoid peritoneal jarring.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Long-term Hazard: </w:t>
      </w:r>
      <w:r>
        <w:rPr>
          <w:rFonts w:ascii="Arial" w:hAnsi="Arial"/>
          <w:sz w:val="20"/>
        </w:rPr>
        <w:t>Tubal scarring increases the risk of life-threatening ECTOPIC PREGNANCY by up to 10-fold.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III. Non-Traumatic Vaginal Bleeding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The Golden Rule: </w:t>
      </w:r>
      <w:r>
        <w:rPr>
          <w:rFonts w:ascii="Arial" w:hAnsi="Arial"/>
          <w:sz w:val="20"/>
        </w:rPr>
        <w:t>NEVER pack the vagina or insert any dressing/tampons internally under any circumstances.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Assessment: </w:t>
      </w:r>
      <w:r>
        <w:rPr>
          <w:rFonts w:ascii="Arial" w:hAnsi="Arial"/>
          <w:sz w:val="20"/>
        </w:rPr>
        <w:t>Apply sterile sanitary pads externally over the perineum. Quantify blood loss by counting soaked pads per hour (&gt;1 pad/hour indicates significant hemorrhage).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IV. Sexual Assault &amp; Forensic Preservation Protocols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Medical Priorities First: </w:t>
      </w:r>
      <w:r>
        <w:rPr>
          <w:rFonts w:ascii="Arial" w:hAnsi="Arial"/>
          <w:sz w:val="20"/>
        </w:rPr>
        <w:t>Treat acute life threats (airway, severe bleeding) before evidence collection.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Paper Bags ONLY: </w:t>
      </w:r>
      <w:r>
        <w:rPr>
          <w:rFonts w:ascii="Arial" w:hAnsi="Arial"/>
          <w:sz w:val="20"/>
        </w:rPr>
        <w:t>Place each collected article of clothing into separate clean PAPER bags. NEVER use plastic bags (condensation/moisture causes bacterial mold that destroys DNA).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Patient Care: </w:t>
      </w:r>
      <w:r>
        <w:rPr>
          <w:rFonts w:ascii="Arial" w:hAnsi="Arial"/>
          <w:sz w:val="20"/>
        </w:rPr>
        <w:t>Discourage patient from showering, bathing, douching, brushing teeth, washing hands, or urinating prior to forensic medical exam.</w:t>
      </w:r>
    </w:p>
    <w:p>
      <w:r>
        <w:br w:type="page"/>
      </w:r>
    </w:p>
    <w:p>
      <w:r>
        <w:rPr>
          <w:rFonts w:ascii="Arial" w:hAnsi="Arial"/>
          <w:b/>
          <w:color w:val="0F2240"/>
          <w:sz w:val="30"/>
        </w:rPr>
        <w:t>SECTION 2: CHAPTER 34 — OBSTETRIC CARE &amp; NORMAL DELIVERY</w:t>
      </w:r>
    </w:p>
    <w:p>
      <w:pPr>
        <w:spacing w:after="80"/>
      </w:pPr>
      <w:r>
        <w:t>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I. Normal Maternal Physiological Changes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Blood Volume: </w:t>
      </w:r>
      <w:r>
        <w:rPr>
          <w:rFonts w:ascii="Arial" w:hAnsi="Arial"/>
          <w:sz w:val="20"/>
        </w:rPr>
        <w:t>Expands by 40% to 50%. A pregnant trauma patient can lose up to 35% of blood volume before showing signs of shock!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Heart Rate: </w:t>
      </w:r>
      <w:r>
        <w:rPr>
          <w:rFonts w:ascii="Arial" w:hAnsi="Arial"/>
          <w:sz w:val="20"/>
        </w:rPr>
        <w:t>Increases by 10 to 15 bpm above baseline.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Aspiration Risk: </w:t>
      </w:r>
      <w:r>
        <w:rPr>
          <w:rFonts w:ascii="Arial" w:hAnsi="Arial"/>
          <w:sz w:val="20"/>
        </w:rPr>
        <w:t>Gastric motility is slowed and the cardiac sphincter is relaxed. All pregnant patients are considered to have a full stomach!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II. Supine Hypotensive Syndrome &amp; Management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Mechanism: </w:t>
      </w:r>
      <w:r>
        <w:rPr>
          <w:rFonts w:ascii="Arial" w:hAnsi="Arial"/>
          <w:sz w:val="20"/>
        </w:rPr>
        <w:t>In the 3rd trimester, lying flat on the back causes the heavy gravid uterus to crush the Inferior Vena Cava (IVC) against the spine, halting venous blood return.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Symptoms: </w:t>
      </w:r>
      <w:r>
        <w:rPr>
          <w:rFonts w:ascii="Arial" w:hAnsi="Arial"/>
          <w:sz w:val="20"/>
        </w:rPr>
        <w:t>Sudden dizziness, pale clammy skin, tachycardia, and profound hypotension.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Treatment: </w:t>
      </w:r>
      <w:r>
        <w:rPr>
          <w:rFonts w:ascii="Arial" w:hAnsi="Arial"/>
          <w:sz w:val="20"/>
        </w:rPr>
        <w:t>Always position pregnant patients in the LEFT LATERAL RECUMBENT position (or tilt backboard 15–30° to the left).</w:t>
      </w:r>
    </w:p>
    <w:p>
      <w:pPr>
        <w:spacing w:before="80"/>
      </w:pP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ine_hypotension_mechanis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Mechanism of Supine Hypotensive Syndrome (IVC Compression) and Left Lateral Relief.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III. Hypertensive Disorders of Pregnancy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Preeclampsia: </w:t>
      </w:r>
      <w:r>
        <w:rPr>
          <w:rFonts w:ascii="Arial" w:hAnsi="Arial"/>
          <w:sz w:val="20"/>
        </w:rPr>
        <w:t>Pregnancy-induced hypertension (BP ≥ 140/90) + dependent edema (face/hands) + proteinuria. Common signs: severe frontal headache, visual spots/blurring, epigastric pain.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Eclampsia: </w:t>
      </w:r>
      <w:r>
        <w:rPr>
          <w:rFonts w:ascii="Arial" w:hAnsi="Arial"/>
          <w:sz w:val="20"/>
        </w:rPr>
        <w:t>Onset of generalized tonic-clonic seizures or coma in a preeclamptic patient. Management: maintain airway, left lateral position, high-flow O2, dim lights, ALS intercept for IV Magnesium Sulfate.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IV. The Three Stages of Labor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Stage 1 (Dilation): </w:t>
      </w:r>
      <w:r>
        <w:rPr>
          <w:rFonts w:ascii="Arial" w:hAnsi="Arial"/>
          <w:sz w:val="20"/>
        </w:rPr>
        <w:t>Begins with regular contractions and ends with FULL cervical dilation (10 cm). Longest stage.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Stage 2 (Expulsion): </w:t>
      </w:r>
      <w:r>
        <w:rPr>
          <w:rFonts w:ascii="Arial" w:hAnsi="Arial"/>
          <w:sz w:val="20"/>
        </w:rPr>
        <w:t>Begins with full cervical dilation and ends with delivery of the baby. The pushing stage; crowning visible.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Stage 3 (Placental): </w:t>
      </w:r>
      <w:r>
        <w:rPr>
          <w:rFonts w:ascii="Arial" w:hAnsi="Arial"/>
          <w:sz w:val="20"/>
        </w:rPr>
        <w:t>Begins immediately after baby delivers and ends with delivery of the placenta (5–30 minutes). Never pull the cord!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V. Assessing for Imminent Field Delivery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The 4 Questions: </w:t>
      </w:r>
      <w:r>
        <w:rPr>
          <w:rFonts w:ascii="Arial" w:hAnsi="Arial"/>
          <w:sz w:val="20"/>
        </w:rPr>
        <w:t>1) Is this your first child? 2) How far apart are contractions? 3) Has your water broken? 4) Do you feel the urge to push or have a bowel movement?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Visual Check: </w:t>
      </w:r>
      <w:r>
        <w:rPr>
          <w:rFonts w:ascii="Arial" w:hAnsi="Arial"/>
          <w:sz w:val="20"/>
        </w:rPr>
        <w:t>If contractions are &lt; 2 minutes apart and the mother feels an urge to push, inspect for crowning. If crowning is present, prepare to deliver on scene immediately!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VI. Standard Field Delivery Steps &amp; Postpartum Care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Support Perineum &amp; Head: </w:t>
      </w:r>
      <w:r>
        <w:rPr>
          <w:rFonts w:ascii="Arial" w:hAnsi="Arial"/>
          <w:sz w:val="20"/>
        </w:rPr>
        <w:t>Place gentle flat-palm pressure against head as it crowns to prevent explosive delivery and perineal tearing.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Check for Nuchal Cord: </w:t>
      </w:r>
      <w:r>
        <w:rPr>
          <w:rFonts w:ascii="Arial" w:hAnsi="Arial"/>
          <w:sz w:val="20"/>
        </w:rPr>
        <w:t>Feel around the neck for umbilical cord. Slip over head gently. If too tight, clamp twice and cut between clamps.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Suction Airway: </w:t>
      </w:r>
      <w:r>
        <w:rPr>
          <w:rFonts w:ascii="Arial" w:hAnsi="Arial"/>
          <w:sz w:val="20"/>
        </w:rPr>
        <w:t>Suction mouth first, then nose with bulb syringe (M before N).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Deliver Shoulders: </w:t>
      </w:r>
      <w:r>
        <w:rPr>
          <w:rFonts w:ascii="Arial" w:hAnsi="Arial"/>
          <w:sz w:val="20"/>
        </w:rPr>
        <w:t>Guide head gently downward to deliver anterior shoulder, then upward for posterior shoulder.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5. Clamp &amp; Cut Cord: </w:t>
      </w:r>
      <w:r>
        <w:rPr>
          <w:rFonts w:ascii="Arial" w:hAnsi="Arial"/>
          <w:sz w:val="20"/>
        </w:rPr>
        <w:t>Wait 30-60s. Clamp 1st clamp 6–8 inches from baby; clamp 2nd clamp 2–4 inches further out. Cut between clamps.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6. Postpartum Hemorrhage (&gt; 500 mL): </w:t>
      </w:r>
      <w:r>
        <w:rPr>
          <w:rFonts w:ascii="Arial" w:hAnsi="Arial"/>
          <w:sz w:val="20"/>
        </w:rPr>
        <w:t>Firm circular massage of the uterine fundus (top of uterus) to clamp bleeding arterioles. Encourage immediate breastfeeding to stimulate natural oxytocin release.</w:t>
      </w:r>
    </w:p>
    <w:p>
      <w:r>
        <w:br w:type="page"/>
      </w:r>
    </w:p>
    <w:p>
      <w:r>
        <w:rPr>
          <w:rFonts w:ascii="Arial" w:hAnsi="Arial"/>
          <w:b/>
          <w:color w:val="0F2240"/>
          <w:sz w:val="30"/>
        </w:rPr>
        <w:t>SECTION 3: ABNORMAL DELIVERIES &amp; OBSTETRIC EMERGENCIES</w:t>
      </w:r>
    </w:p>
    <w:p>
      <w:pPr>
        <w:spacing w:after="80"/>
      </w:pPr>
      <w:r>
        <w:t>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I. Placenta Previa vs. Abruptio Placentae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Placenta Previa: </w:t>
      </w:r>
      <w:r>
        <w:rPr>
          <w:rFonts w:ascii="Arial" w:hAnsi="Arial"/>
          <w:sz w:val="20"/>
        </w:rPr>
        <w:t>Placenta covers cervical opening. Hallmarks: PAINLESS, bright red vaginal bleeding in 3rd trimester. Uterus remains soft and non-tender.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Abruptio Placentae: </w:t>
      </w:r>
      <w:r>
        <w:rPr>
          <w:rFonts w:ascii="Arial" w:hAnsi="Arial"/>
          <w:sz w:val="20"/>
        </w:rPr>
        <w:t>Premature detachment of placenta from uterine wall. Hallmarks: SEVERE TEARING PAIN, dark venous bleeding, and a RIGID, board-like abdomen. Severe maternal and fetal shock.</w:t>
      </w:r>
    </w:p>
    <w:p>
      <w:pPr>
        <w:spacing w:before="80"/>
      </w:pP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nta_previa_vs_abrupti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2: Clinical Comparison of Placenta Previa (Painless Bleeding) vs. Abruptio Placentae (Painful Tearing).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II. Prolapsed Umbilical Cord (Critical Emergency)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Pathophysiology: </w:t>
      </w:r>
      <w:r>
        <w:rPr>
          <w:rFonts w:ascii="Arial" w:hAnsi="Arial"/>
          <w:sz w:val="20"/>
        </w:rPr>
        <w:t>The umbilical cord protrudes from the vagina ahead of the baby. The fetal head compresses the cord against the pelvis, cutting off all oxygen to the fetus.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Action 1: </w:t>
      </w:r>
      <w:r>
        <w:rPr>
          <w:rFonts w:ascii="Arial" w:hAnsi="Arial"/>
          <w:sz w:val="20"/>
        </w:rPr>
        <w:t>DO NOT PUSH THE CORD BACK IN.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Action 2: </w:t>
      </w:r>
      <w:r>
        <w:rPr>
          <w:rFonts w:ascii="Arial" w:hAnsi="Arial"/>
          <w:sz w:val="20"/>
        </w:rPr>
        <w:t>Insert a sterile gloved hand into the vagina and gently push the presenting fetal head UPWARD away from the cord.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Action 3: </w:t>
      </w:r>
      <w:r>
        <w:rPr>
          <w:rFonts w:ascii="Arial" w:hAnsi="Arial"/>
          <w:sz w:val="20"/>
        </w:rPr>
        <w:t>MAINTAIN HAND POSITION CONTINUOUSLY until the surgical team takes over in the Operating Room!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Action 4: </w:t>
      </w:r>
      <w:r>
        <w:rPr>
          <w:rFonts w:ascii="Arial" w:hAnsi="Arial"/>
          <w:sz w:val="20"/>
        </w:rPr>
        <w:t>Position mother in the KNEE-CHEST position (buttocks elevated) to use gravity to pull the fetus back. Wrap exposed cord in moist sterile saline dressing. Immediate Code 3 transport!</w:t>
      </w:r>
    </w:p>
    <w:p>
      <w:pPr>
        <w:spacing w:before="80"/>
      </w:pP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lapsed_cord_manage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3: Maternal Knee-Chest Positioning and Manual Fetal Head Elevation for Prolapsed Cord.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III. Breech Delivery vs. Limb Presentation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Breech (Butt or Feet first): </w:t>
      </w:r>
      <w:r>
        <w:rPr>
          <w:rFonts w:ascii="Arial" w:hAnsi="Arial"/>
          <w:sz w:val="20"/>
        </w:rPr>
        <w:t>Allow spontaneous delivery of body. If head is trapped: insert gloved fingers into vagina and form a 'V' over baby's mouth and nose to establish an airway space against the vaginal wall.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Limb Presentation (Single Arm or Leg): </w:t>
      </w:r>
      <w:r>
        <w:rPr>
          <w:rFonts w:ascii="Arial" w:hAnsi="Arial"/>
          <w:sz w:val="20"/>
        </w:rPr>
        <w:t>CANNOT be delivered in the field! DO NOT pull on the limb. Place mother in knee-chest position, cover limb with sterile moist dressing, and transport Priority 1 immediately.</w:t>
      </w:r>
    </w:p>
    <w:p>
      <w:r>
        <w:br w:type="page"/>
      </w:r>
    </w:p>
    <w:p>
      <w:r>
        <w:rPr>
          <w:rFonts w:ascii="Arial" w:hAnsi="Arial"/>
          <w:b/>
          <w:color w:val="0F2240"/>
          <w:sz w:val="30"/>
        </w:rPr>
        <w:t>SECTION 4: NEONATAL ASSESSMENT &amp; RESUSCITATION</w:t>
      </w:r>
    </w:p>
    <w:p>
      <w:pPr>
        <w:spacing w:after="80"/>
      </w:pPr>
      <w:r>
        <w:t>―――――――――――――――――――――――――――――――――――――――――――――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I. The Golden Minute &amp; The Rule of 60 / 100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First 30 Seconds: </w:t>
      </w:r>
      <w:r>
        <w:rPr>
          <w:rFonts w:ascii="Arial" w:hAnsi="Arial"/>
          <w:sz w:val="20"/>
        </w:rPr>
        <w:t>Dry thoroughly, keep warm, position airway, suction mouth then nose (if obstructed), stimulate by rubbing back or flicking soles.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If HR is 60 to 100 bpm (or apneic/gasping): </w:t>
      </w:r>
      <w:r>
        <w:rPr>
          <w:rFonts w:ascii="Arial" w:hAnsi="Arial"/>
          <w:sz w:val="20"/>
        </w:rPr>
        <w:t>Begin Bag-Valve-Mask (BVM) ventilations at 40 to 60 breaths/min with room air (21% O2) for 30 seconds.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If HR is LESS THAN 60 bpm (despite 30s of BVM): </w:t>
      </w:r>
      <w:r>
        <w:rPr>
          <w:rFonts w:ascii="Arial" w:hAnsi="Arial"/>
          <w:sz w:val="20"/>
        </w:rPr>
        <w:t>START CHEST COMPRESSIONS IMMEDIATELY! Ratio: 3:1 (90 compressions to 30 ventilations = 120 total events/min). Switch to 100% high-flow O2.</w:t>
      </w:r>
    </w:p>
    <w:p>
      <w:pPr>
        <w:spacing w:before="160" w:after="40"/>
      </w:pPr>
      <w:r>
        <w:rPr>
          <w:rFonts w:ascii="Arial" w:hAnsi="Arial"/>
          <w:b/>
          <w:color w:val="A01414"/>
          <w:sz w:val="24"/>
        </w:rPr>
        <w:t>II. APGAR Scoring System Matrix (Scored at 1 and 5 minutes)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2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520"/>
            <w:shd w:fill="0F2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0 Points</w:t>
            </w:r>
          </w:p>
        </w:tc>
        <w:tc>
          <w:tcPr>
            <w:tcW w:type="dxa" w:w="2520"/>
            <w:shd w:fill="0F2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1 Point</w:t>
            </w:r>
          </w:p>
        </w:tc>
        <w:tc>
          <w:tcPr>
            <w:tcW w:type="dxa" w:w="2520"/>
            <w:shd w:fill="0F2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2 Points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A - Appearance (Color)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Blue or pale all over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Body pink, blue hands/feet (Acrocyanosis)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Completely pink all over</w:t>
            </w:r>
          </w:p>
        </w:tc>
      </w:tr>
      <w:tr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P - Pulse (Heart Rate)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Absent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&lt; 100 bpm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&gt; 100 bpm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G - Grimace (Reflexes)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No response to stimulation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Grimace or weak whimper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Vigorous cry, cough, or sneeze</w:t>
            </w:r>
          </w:p>
        </w:tc>
      </w:tr>
      <w:tr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A - Activity (Muscle Tone)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Limp, flaccid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Some flexion of extremities</w:t>
            </w:r>
          </w:p>
        </w:tc>
        <w:tc>
          <w:tcPr>
            <w:tcW w:type="dxa" w:w="2520"/>
            <w:shd w:fill="F8F9FA"/>
          </w:tcPr>
          <w:p>
            <w:r>
              <w:rPr>
                <w:rFonts w:ascii="Arial" w:hAnsi="Arial"/>
                <w:sz w:val="18"/>
              </w:rPr>
              <w:t>Active motion, well-flexed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R - Respiration (Effort)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Absent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Slow, irregular, weak cry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Strong, lusty, vigorous cry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0F4F8"/>
          </w:tcPr>
          <w:p>
            <w:pPr>
              <w:spacing w:after="40"/>
            </w:pPr>
            <w:r>
              <w:rPr>
                <w:rFonts w:ascii="Arial" w:hAnsi="Arial"/>
                <w:b/>
                <w:color w:val="A01414"/>
                <w:sz w:val="20"/>
              </w:rPr>
              <w:t>⚠️ CRITICAL APGAR EXAM TRAP</w:t>
              <w:br/>
            </w:r>
            <w:r>
              <w:rPr>
                <w:rFonts w:ascii="Arial" w:hAnsi="Arial"/>
                <w:sz w:val="19"/>
              </w:rPr>
              <w:t>Acrocyanosis (pink trunk with blue hands and feet) is completely normal in the first 5 minutes of life and scores a 1 for Appearance! A score of 7 to 10 indicates a healthy, vigorous newborn.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0F2240"/>
          <w:sz w:val="30"/>
        </w:rPr>
        <w:t>SECTION 5: INSTRUCTOR ORAL EXAM &amp; POP QUIZ HIT LIST</w:t>
      </w:r>
    </w:p>
    <w:p>
      <w:pPr>
        <w:spacing w:after="80"/>
      </w:pPr>
      <w:r>
        <w:t>―――――――――――――――――――――――――――――――――――――――――――――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In Supine Hypotensive Syndrome, what vessel is compressed? </w:t>
      </w:r>
      <w:r>
        <w:rPr>
          <w:rFonts w:ascii="Arial" w:hAnsi="Arial"/>
          <w:sz w:val="20"/>
        </w:rPr>
        <w:t>The Inferior Vena Cava (IVC) against the spine. Fix: Left lateral recumbent.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What differentiates Placenta Previa from Abruptio Placentae? </w:t>
      </w:r>
      <w:r>
        <w:rPr>
          <w:rFonts w:ascii="Arial" w:hAnsi="Arial"/>
          <w:sz w:val="20"/>
        </w:rPr>
        <w:t>Previa = PAINLESS bright red bleeding; Abruptio = PAINFUL dark bleeding with a rigid board-like abdomen.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A newborn has an HR of 50 bpm after 30s of BVM. What is your immediate next action? </w:t>
      </w:r>
      <w:r>
        <w:rPr>
          <w:rFonts w:ascii="Arial" w:hAnsi="Arial"/>
          <w:sz w:val="20"/>
        </w:rPr>
        <w:t>Start chest compressions immediately at a 3:1 ratio (90 compressions to 30 ventilations).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What are your immediate actions for a Prolapsed Cord? </w:t>
      </w:r>
      <w:r>
        <w:rPr>
          <w:rFonts w:ascii="Arial" w:hAnsi="Arial"/>
          <w:sz w:val="20"/>
        </w:rPr>
        <w:t>Do NOT push cord back in. Insert sterile gloved hand to elevate head off cord, mother in knee-chest position, moist dressing on cord, Code 3 transport!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5. How should physical clothing evidence from a sexual assault be packaged? </w:t>
      </w:r>
      <w:r>
        <w:rPr>
          <w:rFonts w:ascii="Arial" w:hAnsi="Arial"/>
          <w:sz w:val="20"/>
        </w:rPr>
        <w:t>In individual, separate PAPER bags (never plastic).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