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9A2" w:rsidRPr="0064723D" w:rsidRDefault="005669A2" w:rsidP="005669A2">
      <w:pPr>
        <w:pStyle w:val="NormlWeb"/>
        <w:spacing w:before="0" w:beforeAutospacing="0" w:after="0" w:afterAutospacing="0"/>
        <w:ind w:left="2971" w:right="2976"/>
        <w:rPr>
          <w:sz w:val="22"/>
          <w:szCs w:val="22"/>
        </w:rPr>
      </w:pPr>
      <w:r w:rsidRPr="0064723D">
        <w:rPr>
          <w:b/>
          <w:bCs/>
          <w:color w:val="000000"/>
          <w:sz w:val="22"/>
          <w:szCs w:val="22"/>
        </w:rPr>
        <w:t>Az Anjouk gazdaságpolitikája </w:t>
      </w:r>
    </w:p>
    <w:p w:rsidR="00C009E8" w:rsidRPr="0064723D" w:rsidRDefault="00C009E8" w:rsidP="005669A2">
      <w:pPr>
        <w:pStyle w:val="NormlWeb"/>
        <w:spacing w:before="312" w:beforeAutospacing="0" w:after="0" w:afterAutospacing="0"/>
        <w:ind w:left="-307" w:right="-307"/>
        <w:rPr>
          <w:sz w:val="22"/>
          <w:szCs w:val="22"/>
        </w:rPr>
      </w:pPr>
    </w:p>
    <w:p w:rsidR="007D0100" w:rsidRDefault="005669A2" w:rsidP="007D0100">
      <w:pPr>
        <w:pStyle w:val="NormlWeb"/>
        <w:numPr>
          <w:ilvl w:val="0"/>
          <w:numId w:val="1"/>
        </w:numPr>
        <w:spacing w:before="0" w:beforeAutospacing="0" w:after="0" w:afterAutospacing="0"/>
        <w:rPr>
          <w:b/>
          <w:bCs/>
          <w:color w:val="000000"/>
          <w:sz w:val="22"/>
          <w:szCs w:val="22"/>
        </w:rPr>
      </w:pPr>
      <w:r w:rsidRPr="0064723D">
        <w:rPr>
          <w:b/>
          <w:bCs/>
          <w:color w:val="000000"/>
          <w:sz w:val="22"/>
          <w:szCs w:val="22"/>
        </w:rPr>
        <w:t>Hatalomra kerülése </w:t>
      </w:r>
    </w:p>
    <w:p w:rsidR="00C009E8" w:rsidRDefault="00C009E8" w:rsidP="00C009E8">
      <w:pPr>
        <w:pStyle w:val="NormlWeb"/>
        <w:spacing w:before="0" w:beforeAutospacing="0" w:after="0" w:afterAutospacing="0"/>
        <w:ind w:left="1080"/>
        <w:rPr>
          <w:b/>
          <w:bCs/>
          <w:color w:val="000000"/>
          <w:sz w:val="22"/>
          <w:szCs w:val="22"/>
        </w:rPr>
      </w:pPr>
    </w:p>
    <w:p w:rsidR="007D0100" w:rsidRPr="007D0100" w:rsidRDefault="005669A2" w:rsidP="007D0100">
      <w:pPr>
        <w:pStyle w:val="NormlWeb"/>
        <w:numPr>
          <w:ilvl w:val="0"/>
          <w:numId w:val="2"/>
        </w:numPr>
        <w:spacing w:before="0" w:beforeAutospacing="0" w:after="0" w:afterAutospacing="0"/>
        <w:rPr>
          <w:sz w:val="22"/>
          <w:szCs w:val="22"/>
        </w:rPr>
      </w:pPr>
      <w:r w:rsidRPr="0064723D">
        <w:rPr>
          <w:b/>
          <w:bCs/>
          <w:color w:val="000000"/>
          <w:sz w:val="22"/>
          <w:szCs w:val="22"/>
        </w:rPr>
        <w:t>1301</w:t>
      </w:r>
      <w:r w:rsidRPr="0064723D">
        <w:rPr>
          <w:color w:val="000000"/>
          <w:sz w:val="22"/>
          <w:szCs w:val="22"/>
        </w:rPr>
        <w:t xml:space="preserve">-ben III. András halálával </w:t>
      </w:r>
      <w:r w:rsidRPr="0064723D">
        <w:rPr>
          <w:b/>
          <w:bCs/>
          <w:color w:val="000000"/>
          <w:sz w:val="22"/>
          <w:szCs w:val="22"/>
        </w:rPr>
        <w:t xml:space="preserve">kihalt </w:t>
      </w:r>
      <w:r w:rsidRPr="0064723D">
        <w:rPr>
          <w:color w:val="000000"/>
          <w:sz w:val="22"/>
          <w:szCs w:val="22"/>
        </w:rPr>
        <w:t xml:space="preserve">az </w:t>
      </w:r>
      <w:r w:rsidRPr="0064723D">
        <w:rPr>
          <w:b/>
          <w:bCs/>
          <w:color w:val="000000"/>
          <w:sz w:val="22"/>
          <w:szCs w:val="22"/>
        </w:rPr>
        <w:t>Árpád-ház</w:t>
      </w:r>
      <w:r w:rsidRPr="0064723D">
        <w:rPr>
          <w:color w:val="000000"/>
          <w:sz w:val="22"/>
          <w:szCs w:val="22"/>
        </w:rPr>
        <w:t xml:space="preserve">, az ország jogilag egységes maradt, de a hatalom </w:t>
      </w:r>
      <w:r w:rsidR="00A80566">
        <w:rPr>
          <w:b/>
          <w:bCs/>
          <w:color w:val="000000"/>
          <w:sz w:val="22"/>
          <w:szCs w:val="22"/>
        </w:rPr>
        <w:t>tartományurak</w:t>
      </w:r>
      <w:r w:rsidRPr="0064723D">
        <w:rPr>
          <w:color w:val="000000"/>
          <w:sz w:val="22"/>
          <w:szCs w:val="22"/>
        </w:rPr>
        <w:t xml:space="preserve"> kezébe került</w:t>
      </w:r>
      <w:r w:rsidR="00A80566">
        <w:rPr>
          <w:color w:val="000000"/>
          <w:sz w:val="22"/>
          <w:szCs w:val="22"/>
        </w:rPr>
        <w:t xml:space="preserve"> (megerősödésük már a 13. század második felében megkezdődik</w:t>
      </w:r>
      <w:r w:rsidR="007D0100">
        <w:rPr>
          <w:color w:val="000000"/>
          <w:sz w:val="22"/>
          <w:szCs w:val="22"/>
        </w:rPr>
        <w:t>): </w:t>
      </w:r>
    </w:p>
    <w:p w:rsidR="007D0100" w:rsidRPr="007D0100" w:rsidRDefault="007D0100" w:rsidP="007D0100">
      <w:pPr>
        <w:pStyle w:val="NormlWeb"/>
        <w:numPr>
          <w:ilvl w:val="0"/>
          <w:numId w:val="3"/>
        </w:numPr>
        <w:spacing w:before="0" w:beforeAutospacing="0" w:after="0" w:afterAutospacing="0"/>
        <w:rPr>
          <w:sz w:val="22"/>
          <w:szCs w:val="22"/>
        </w:rPr>
      </w:pPr>
      <w:r>
        <w:rPr>
          <w:sz w:val="22"/>
          <w:szCs w:val="22"/>
        </w:rPr>
        <w:t xml:space="preserve"> </w:t>
      </w:r>
      <w:r w:rsidR="005669A2" w:rsidRPr="007D0100">
        <w:rPr>
          <w:color w:val="000000"/>
          <w:sz w:val="22"/>
          <w:szCs w:val="22"/>
        </w:rPr>
        <w:t xml:space="preserve">Csák Máté – Felvidék ÉNy-i részének az ura, Borsa Kopasz Bihar ura </w:t>
      </w:r>
    </w:p>
    <w:p w:rsidR="007D0100" w:rsidRDefault="005669A2" w:rsidP="007D0100">
      <w:pPr>
        <w:pStyle w:val="NormlWeb"/>
        <w:numPr>
          <w:ilvl w:val="0"/>
          <w:numId w:val="3"/>
        </w:numPr>
        <w:spacing w:before="0" w:beforeAutospacing="0" w:after="0" w:afterAutospacing="0"/>
        <w:rPr>
          <w:sz w:val="22"/>
          <w:szCs w:val="22"/>
        </w:rPr>
      </w:pPr>
      <w:r w:rsidRPr="007D0100">
        <w:rPr>
          <w:color w:val="000000"/>
          <w:sz w:val="22"/>
          <w:szCs w:val="22"/>
        </w:rPr>
        <w:t xml:space="preserve">Aba </w:t>
      </w:r>
      <w:r w:rsidR="00A255CA" w:rsidRPr="007D0100">
        <w:rPr>
          <w:color w:val="000000"/>
          <w:sz w:val="22"/>
          <w:szCs w:val="22"/>
        </w:rPr>
        <w:t>Amadé a mai Borsod- Abaúj-Zemp</w:t>
      </w:r>
      <w:r w:rsidRPr="007D0100">
        <w:rPr>
          <w:color w:val="000000"/>
          <w:sz w:val="22"/>
          <w:szCs w:val="22"/>
        </w:rPr>
        <w:t>lén megye ura, </w:t>
      </w:r>
    </w:p>
    <w:p w:rsidR="007D0100" w:rsidRDefault="005669A2" w:rsidP="007D0100">
      <w:pPr>
        <w:pStyle w:val="NormlWeb"/>
        <w:numPr>
          <w:ilvl w:val="0"/>
          <w:numId w:val="3"/>
        </w:numPr>
        <w:spacing w:before="0" w:beforeAutospacing="0" w:after="0" w:afterAutospacing="0"/>
        <w:rPr>
          <w:sz w:val="22"/>
          <w:szCs w:val="22"/>
        </w:rPr>
      </w:pPr>
      <w:r w:rsidRPr="007D0100">
        <w:rPr>
          <w:color w:val="000000"/>
          <w:sz w:val="22"/>
          <w:szCs w:val="22"/>
        </w:rPr>
        <w:t xml:space="preserve">Kán László Erdély ura </w:t>
      </w:r>
      <w:r w:rsidRPr="007D0100">
        <w:rPr>
          <w:b/>
          <w:bCs/>
          <w:color w:val="000000"/>
          <w:sz w:val="22"/>
          <w:szCs w:val="22"/>
        </w:rPr>
        <w:t xml:space="preserve">– </w:t>
      </w:r>
      <w:r w:rsidRPr="007D0100">
        <w:rPr>
          <w:color w:val="000000"/>
          <w:sz w:val="22"/>
          <w:szCs w:val="22"/>
        </w:rPr>
        <w:t xml:space="preserve">Kőszegi Henrik Dunántúl Ny-i részének az ura, </w:t>
      </w:r>
    </w:p>
    <w:p w:rsidR="007D0100" w:rsidRPr="007D0100" w:rsidRDefault="005669A2" w:rsidP="007D0100">
      <w:pPr>
        <w:pStyle w:val="NormlWeb"/>
        <w:numPr>
          <w:ilvl w:val="0"/>
          <w:numId w:val="3"/>
        </w:numPr>
        <w:spacing w:before="0" w:beforeAutospacing="0" w:after="0" w:afterAutospacing="0"/>
        <w:rPr>
          <w:sz w:val="22"/>
          <w:szCs w:val="22"/>
        </w:rPr>
      </w:pPr>
      <w:r w:rsidRPr="007D0100">
        <w:rPr>
          <w:color w:val="000000"/>
          <w:sz w:val="22"/>
          <w:szCs w:val="22"/>
        </w:rPr>
        <w:t>Frangepánok Dalmácia ura</w:t>
      </w:r>
      <w:r w:rsidR="00A255CA" w:rsidRPr="007D0100">
        <w:rPr>
          <w:color w:val="000000"/>
          <w:sz w:val="22"/>
          <w:szCs w:val="22"/>
        </w:rPr>
        <w:t>i</w:t>
      </w:r>
      <w:r w:rsidR="007D0100">
        <w:rPr>
          <w:color w:val="000000"/>
          <w:sz w:val="22"/>
          <w:szCs w:val="22"/>
        </w:rPr>
        <w:t>. </w:t>
      </w:r>
    </w:p>
    <w:p w:rsidR="007D0100" w:rsidRDefault="005669A2" w:rsidP="007D0100">
      <w:pPr>
        <w:pStyle w:val="NormlWeb"/>
        <w:numPr>
          <w:ilvl w:val="0"/>
          <w:numId w:val="2"/>
        </w:numPr>
        <w:spacing w:before="0" w:beforeAutospacing="0" w:after="0" w:afterAutospacing="0"/>
        <w:rPr>
          <w:sz w:val="22"/>
          <w:szCs w:val="22"/>
        </w:rPr>
      </w:pPr>
      <w:r w:rsidRPr="007D0100">
        <w:rPr>
          <w:color w:val="000000"/>
          <w:sz w:val="22"/>
          <w:szCs w:val="22"/>
        </w:rPr>
        <w:t>Ezek a tartományurak a XIII. századi hatalmi harcok keretében lezajló földosztás révén jutottak hozzá hatalmas földbirtokokhoz, s erre a földbirtokra támaszkodva gyakorolták hatalmukat: így pénzt verettek, önálló külpolitikát folytattak, és saját hadsereget tarthattak fenn, adót szedtek, igazságot szolgáltattak. </w:t>
      </w:r>
    </w:p>
    <w:p w:rsidR="00AA5172" w:rsidRPr="002D3BD6" w:rsidRDefault="005669A2" w:rsidP="007D0100">
      <w:pPr>
        <w:pStyle w:val="NormlWeb"/>
        <w:numPr>
          <w:ilvl w:val="0"/>
          <w:numId w:val="2"/>
        </w:numPr>
        <w:spacing w:before="0" w:beforeAutospacing="0" w:after="0" w:afterAutospacing="0"/>
        <w:rPr>
          <w:sz w:val="22"/>
          <w:szCs w:val="22"/>
        </w:rPr>
      </w:pPr>
      <w:r w:rsidRPr="007D0100">
        <w:rPr>
          <w:color w:val="000000"/>
          <w:sz w:val="22"/>
          <w:szCs w:val="22"/>
        </w:rPr>
        <w:t xml:space="preserve">III. András halála után több </w:t>
      </w:r>
      <w:r w:rsidRPr="007D0100">
        <w:rPr>
          <w:b/>
          <w:bCs/>
          <w:color w:val="000000"/>
          <w:sz w:val="22"/>
          <w:szCs w:val="22"/>
        </w:rPr>
        <w:t xml:space="preserve">trónkövetelő dinasztia </w:t>
      </w:r>
      <w:r w:rsidRPr="007D0100">
        <w:rPr>
          <w:color w:val="000000"/>
          <w:sz w:val="22"/>
          <w:szCs w:val="22"/>
        </w:rPr>
        <w:t>(pl.: Anjouk, Premyslek, Wittelsbachok) is megjelent, akik igyekeztek az Árpádokkal való rokoni kapcsolataikat kimutatni. A trónkövetelők közül legesélyesebbnek az Anjou-dinasztiából származó Károly Róbert bizonyult. Károly Róbert (Anjouk nápolyi ágából származott), 1299-ben érkezett Magyarországra. Kezdettől fogva bírta a szentatya (pápa), és a magyar főpapság támogatását. András halálakor Károly Róbert gyorsan cselekedett: Esztergomban az esztergomi érsek révén királlyá ko</w:t>
      </w:r>
      <w:r w:rsidR="007D0100">
        <w:rPr>
          <w:color w:val="000000"/>
          <w:sz w:val="22"/>
          <w:szCs w:val="22"/>
        </w:rPr>
        <w:t>ronáztatta magát. Ezt a koroná</w:t>
      </w:r>
      <w:r w:rsidRPr="007D0100">
        <w:rPr>
          <w:color w:val="000000"/>
          <w:sz w:val="22"/>
          <w:szCs w:val="22"/>
        </w:rPr>
        <w:t xml:space="preserve">zást a tartományurak nem ismerték el, arra hivatkoztak, hogy a koronázás nem a Szent Koronával történt. </w:t>
      </w:r>
    </w:p>
    <w:p w:rsidR="002D3BD6" w:rsidRPr="00AA5172" w:rsidRDefault="002D3BD6" w:rsidP="002D3BD6">
      <w:pPr>
        <w:pStyle w:val="NormlWeb"/>
        <w:spacing w:before="0" w:beforeAutospacing="0" w:after="0" w:afterAutospacing="0"/>
        <w:ind w:left="720"/>
        <w:rPr>
          <w:sz w:val="22"/>
          <w:szCs w:val="22"/>
        </w:rPr>
      </w:pPr>
      <w:r w:rsidRPr="002D3BD6">
        <w:rPr>
          <w:noProof/>
          <w:sz w:val="22"/>
          <w:szCs w:val="22"/>
        </w:rPr>
        <w:drawing>
          <wp:inline distT="0" distB="0" distL="0" distR="0">
            <wp:extent cx="3200400" cy="2346070"/>
            <wp:effectExtent l="0" t="0" r="0" b="0"/>
            <wp:docPr id="1" name="Kép 1" descr="A rajz bemutatja, hogy az 1301 utáni trónkövetelők milyen vérségi viszonyban voltak IV. Bélával. IV. Béla közvetlen leszármazottai voltak: V. Istán, Anna és Erzsébet. A trónért folytatott küzdelemből a nápolyi Anjou-dinasztia tagja, I. Károly (Károly Róbert), V. Istán leszármazottja került ki győzte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jz bemutatja, hogy az 1301 utáni trónkövetelők milyen vérségi viszonyban voltak IV. Bélával. IV. Béla közvetlen leszármazottai voltak: V. Istán, Anna és Erzsébet. A trónért folytatott küzdelemből a nápolyi Anjou-dinasztia tagja, I. Károly (Károly Róbert), V. Istán leszármazottja került ki győztes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3634" cy="2348440"/>
                    </a:xfrm>
                    <a:prstGeom prst="rect">
                      <a:avLst/>
                    </a:prstGeom>
                    <a:noFill/>
                    <a:ln>
                      <a:noFill/>
                    </a:ln>
                  </pic:spPr>
                </pic:pic>
              </a:graphicData>
            </a:graphic>
          </wp:inline>
        </w:drawing>
      </w:r>
    </w:p>
    <w:p w:rsidR="00AA5172" w:rsidRPr="00AA5172" w:rsidRDefault="005669A2" w:rsidP="007D0100">
      <w:pPr>
        <w:pStyle w:val="NormlWeb"/>
        <w:numPr>
          <w:ilvl w:val="0"/>
          <w:numId w:val="2"/>
        </w:numPr>
        <w:spacing w:before="0" w:beforeAutospacing="0" w:after="0" w:afterAutospacing="0"/>
        <w:rPr>
          <w:sz w:val="22"/>
          <w:szCs w:val="22"/>
        </w:rPr>
      </w:pPr>
      <w:r w:rsidRPr="007D0100">
        <w:rPr>
          <w:color w:val="000000"/>
          <w:sz w:val="22"/>
          <w:szCs w:val="22"/>
        </w:rPr>
        <w:t xml:space="preserve">A főúri csoportok ezzel szemben a Premysl-dinasztiából származó Vencelt koronázták meg a kalocsai érsek révén a Szent Koronával. A koronázás ellenére sem Károly Róbert, sem Vencel nem volt törvényes uralkodó, mivel Károly Róbertet nem a Szent koronával koronázták meg, míg Vencelt nem a koronázó érsek (esztergomi érek) koronázta meg a Szent Koronával. A koronázások miatt 1301-ben </w:t>
      </w:r>
      <w:r w:rsidRPr="007D0100">
        <w:rPr>
          <w:b/>
          <w:bCs/>
          <w:color w:val="000000"/>
          <w:sz w:val="22"/>
          <w:szCs w:val="22"/>
        </w:rPr>
        <w:t xml:space="preserve">interregnum </w:t>
      </w:r>
      <w:r w:rsidRPr="007D0100">
        <w:rPr>
          <w:color w:val="000000"/>
          <w:sz w:val="22"/>
          <w:szCs w:val="22"/>
        </w:rPr>
        <w:t>(két király közti állapot) alakult ki. </w:t>
      </w:r>
    </w:p>
    <w:p w:rsidR="00AA5172" w:rsidRPr="00AA5172" w:rsidRDefault="005669A2" w:rsidP="007D0100">
      <w:pPr>
        <w:pStyle w:val="NormlWeb"/>
        <w:numPr>
          <w:ilvl w:val="0"/>
          <w:numId w:val="2"/>
        </w:numPr>
        <w:spacing w:before="0" w:beforeAutospacing="0" w:after="0" w:afterAutospacing="0"/>
        <w:rPr>
          <w:sz w:val="22"/>
          <w:szCs w:val="22"/>
        </w:rPr>
      </w:pPr>
      <w:r w:rsidRPr="007D0100">
        <w:rPr>
          <w:color w:val="000000"/>
          <w:sz w:val="22"/>
          <w:szCs w:val="22"/>
        </w:rPr>
        <w:t>Ám a koronázást követően a kilátástalan helyzetét látva Vencel 1305-ben lemondott a koronáról (visszatért a cseh trónra, apja halála után). Vencel a koronát Witt</w:t>
      </w:r>
      <w:r w:rsidR="00AA5172">
        <w:rPr>
          <w:color w:val="000000"/>
          <w:sz w:val="22"/>
          <w:szCs w:val="22"/>
        </w:rPr>
        <w:t>elsbach Ottónak adta, aki támo</w:t>
      </w:r>
      <w:r w:rsidRPr="007D0100">
        <w:rPr>
          <w:color w:val="000000"/>
          <w:sz w:val="22"/>
          <w:szCs w:val="22"/>
        </w:rPr>
        <w:t xml:space="preserve">gatók híján Kán Lászlóhoz - Erdély oligarchájához - fordult, s felajánlotta, hogy elveszi Kán László lányát. Kán László fogságba vetette Ottót, majd később szabadon engedte, és Ottó Bajor- országba menekül. A korona pedig Kán Lászlónál marad.) </w:t>
      </w:r>
    </w:p>
    <w:p w:rsidR="00AA5172" w:rsidRDefault="005669A2" w:rsidP="00AA5172">
      <w:pPr>
        <w:pStyle w:val="NormlWeb"/>
        <w:numPr>
          <w:ilvl w:val="0"/>
          <w:numId w:val="2"/>
        </w:numPr>
        <w:spacing w:before="0" w:beforeAutospacing="0" w:after="0" w:afterAutospacing="0"/>
        <w:rPr>
          <w:sz w:val="22"/>
          <w:szCs w:val="22"/>
        </w:rPr>
      </w:pPr>
      <w:r w:rsidRPr="007D0100">
        <w:rPr>
          <w:color w:val="000000"/>
          <w:sz w:val="22"/>
          <w:szCs w:val="22"/>
        </w:rPr>
        <w:t>A hatalmi harcok során Károly Róbert megnyert magának néhány tartományurat (Aba Amádé, Borsa K</w:t>
      </w:r>
      <w:r w:rsidR="007D0100">
        <w:rPr>
          <w:color w:val="000000"/>
          <w:sz w:val="22"/>
          <w:szCs w:val="22"/>
        </w:rPr>
        <w:t>opasz) és 1307-ben a rákosi or</w:t>
      </w:r>
      <w:r w:rsidRPr="007D0100">
        <w:rPr>
          <w:color w:val="000000"/>
          <w:sz w:val="22"/>
          <w:szCs w:val="22"/>
        </w:rPr>
        <w:t>szággyűlésen királlyá választják, és 1308-ban Pesten megkoronázzák (az érkező pápai legátus nyomására) a Nagyboldogasszony templomban. A Szent kor</w:t>
      </w:r>
      <w:r w:rsidR="00AA5172">
        <w:rPr>
          <w:color w:val="000000"/>
          <w:sz w:val="22"/>
          <w:szCs w:val="22"/>
        </w:rPr>
        <w:t>ona megszerzését követően 1310-</w:t>
      </w:r>
      <w:r w:rsidRPr="007D0100">
        <w:rPr>
          <w:color w:val="000000"/>
          <w:sz w:val="22"/>
          <w:szCs w:val="22"/>
        </w:rPr>
        <w:t>ben harmadszor is megkoronázták, s ennek köszönhetően eredmé</w:t>
      </w:r>
      <w:r w:rsidR="007D0100">
        <w:rPr>
          <w:color w:val="000000"/>
          <w:sz w:val="22"/>
          <w:szCs w:val="22"/>
        </w:rPr>
        <w:t>nyesebben léphetett fel a tart</w:t>
      </w:r>
      <w:r w:rsidR="00AA5172">
        <w:rPr>
          <w:color w:val="000000"/>
          <w:sz w:val="22"/>
          <w:szCs w:val="22"/>
        </w:rPr>
        <w:t>o</w:t>
      </w:r>
      <w:r w:rsidRPr="007D0100">
        <w:rPr>
          <w:color w:val="000000"/>
          <w:sz w:val="22"/>
          <w:szCs w:val="22"/>
        </w:rPr>
        <w:t>mányurak szemben vívott küzdelemben. </w:t>
      </w:r>
    </w:p>
    <w:p w:rsidR="005669A2" w:rsidRPr="00C009E8" w:rsidRDefault="005669A2" w:rsidP="00AA5172">
      <w:pPr>
        <w:pStyle w:val="NormlWeb"/>
        <w:numPr>
          <w:ilvl w:val="0"/>
          <w:numId w:val="2"/>
        </w:numPr>
        <w:spacing w:before="0" w:beforeAutospacing="0" w:after="0" w:afterAutospacing="0"/>
        <w:rPr>
          <w:sz w:val="22"/>
          <w:szCs w:val="22"/>
        </w:rPr>
      </w:pPr>
      <w:r w:rsidRPr="00AA5172">
        <w:rPr>
          <w:color w:val="000000"/>
          <w:sz w:val="22"/>
          <w:szCs w:val="22"/>
        </w:rPr>
        <w:lastRenderedPageBreak/>
        <w:t xml:space="preserve">A koronázás ellenére Károly Róbert még nem volt az ország tényleges ura. A fegyveres harc 1311-ben vette kezdetét, mikor is Csák Máté (az ország nádora </w:t>
      </w:r>
      <w:r w:rsidR="00AA5172">
        <w:rPr>
          <w:color w:val="000000"/>
          <w:sz w:val="22"/>
          <w:szCs w:val="22"/>
        </w:rPr>
        <w:t>és Károly Róbert gyámja) kísér</w:t>
      </w:r>
      <w:r w:rsidRPr="00AA5172">
        <w:rPr>
          <w:color w:val="000000"/>
          <w:sz w:val="22"/>
          <w:szCs w:val="22"/>
        </w:rPr>
        <w:t>letet tett Buda elfoglalására. A fegyveres harc során Károly Róbert</w:t>
      </w:r>
      <w:r w:rsidR="00AA5172">
        <w:rPr>
          <w:color w:val="000000"/>
          <w:sz w:val="22"/>
          <w:szCs w:val="22"/>
        </w:rPr>
        <w:t>et az általa felemelt új arisz</w:t>
      </w:r>
      <w:r w:rsidRPr="00AA5172">
        <w:rPr>
          <w:color w:val="000000"/>
          <w:sz w:val="22"/>
          <w:szCs w:val="22"/>
        </w:rPr>
        <w:t>tokrata réteg (pl.: Garaiak, Kanizsaiak, Báthoryak); valamint mi</w:t>
      </w:r>
      <w:r w:rsidR="00AA5172">
        <w:rPr>
          <w:color w:val="000000"/>
          <w:sz w:val="22"/>
          <w:szCs w:val="22"/>
        </w:rPr>
        <w:t>ndazok támogatták, akinek vala</w:t>
      </w:r>
      <w:r w:rsidRPr="00AA5172">
        <w:rPr>
          <w:color w:val="000000"/>
          <w:sz w:val="22"/>
          <w:szCs w:val="22"/>
        </w:rPr>
        <w:t xml:space="preserve">milyen sérelmet okozott a tartomány úri hatalom: jobbágyok, köznemesek, városok és az egyház. Károly Róbert ügyes politikával hol harcolt, hol tárgyalt; ha lehetett egymás ellen is kijátszotta a tartományurakat. Hatalmi harc fordulópontja a </w:t>
      </w:r>
      <w:r w:rsidRPr="00AA5172">
        <w:rPr>
          <w:b/>
          <w:bCs/>
          <w:color w:val="000000"/>
          <w:sz w:val="22"/>
          <w:szCs w:val="22"/>
        </w:rPr>
        <w:t xml:space="preserve">Rozgonyi csata </w:t>
      </w:r>
      <w:r w:rsidRPr="00AA5172">
        <w:rPr>
          <w:color w:val="000000"/>
          <w:sz w:val="22"/>
          <w:szCs w:val="22"/>
        </w:rPr>
        <w:t>volt (</w:t>
      </w:r>
      <w:r w:rsidRPr="00AA5172">
        <w:rPr>
          <w:b/>
          <w:bCs/>
          <w:color w:val="000000"/>
          <w:sz w:val="22"/>
          <w:szCs w:val="22"/>
        </w:rPr>
        <w:t>1312</w:t>
      </w:r>
      <w:r w:rsidR="00AA5172">
        <w:rPr>
          <w:color w:val="000000"/>
          <w:sz w:val="22"/>
          <w:szCs w:val="22"/>
        </w:rPr>
        <w:t>). Károly Róbert 1312-</w:t>
      </w:r>
      <w:r w:rsidRPr="00AA5172">
        <w:rPr>
          <w:color w:val="000000"/>
          <w:sz w:val="22"/>
          <w:szCs w:val="22"/>
        </w:rPr>
        <w:t>ben Rozgonynál legyőzi Aba Amádét, 1316-ban Debrecenben Borsa Kopaszt, és a harcok 1321</w:t>
      </w:r>
      <w:r w:rsidR="00AA5172">
        <w:rPr>
          <w:color w:val="000000"/>
          <w:sz w:val="22"/>
          <w:szCs w:val="22"/>
        </w:rPr>
        <w:t>-</w:t>
      </w:r>
      <w:r w:rsidRPr="00AA5172">
        <w:rPr>
          <w:color w:val="000000"/>
          <w:sz w:val="22"/>
          <w:szCs w:val="22"/>
        </w:rPr>
        <w:t>ben érnek véget Csák Máté halálával. </w:t>
      </w:r>
    </w:p>
    <w:p w:rsidR="00C009E8" w:rsidRPr="00AA5172" w:rsidRDefault="00C009E8" w:rsidP="00C009E8">
      <w:pPr>
        <w:pStyle w:val="NormlWeb"/>
        <w:spacing w:before="0" w:beforeAutospacing="0" w:after="0" w:afterAutospacing="0"/>
        <w:ind w:left="720"/>
        <w:rPr>
          <w:sz w:val="22"/>
          <w:szCs w:val="22"/>
        </w:rPr>
      </w:pPr>
    </w:p>
    <w:p w:rsidR="005669A2" w:rsidRPr="0064723D" w:rsidRDefault="005669A2" w:rsidP="00AA5172">
      <w:pPr>
        <w:pStyle w:val="NormlWeb"/>
        <w:numPr>
          <w:ilvl w:val="0"/>
          <w:numId w:val="1"/>
        </w:numPr>
        <w:spacing w:before="0" w:beforeAutospacing="0" w:after="0" w:afterAutospacing="0"/>
        <w:ind w:left="0"/>
        <w:rPr>
          <w:sz w:val="22"/>
          <w:szCs w:val="22"/>
        </w:rPr>
      </w:pPr>
      <w:r w:rsidRPr="0064723D">
        <w:rPr>
          <w:b/>
          <w:bCs/>
          <w:color w:val="000000"/>
          <w:sz w:val="22"/>
          <w:szCs w:val="22"/>
        </w:rPr>
        <w:t xml:space="preserve"> Károly Róbert Társadalom és gazdaságpolitikája </w:t>
      </w:r>
    </w:p>
    <w:p w:rsidR="00AA5172" w:rsidRDefault="00AA5172" w:rsidP="00AA5172">
      <w:pPr>
        <w:pStyle w:val="NormlWeb"/>
        <w:spacing w:before="0" w:beforeAutospacing="0" w:after="0" w:afterAutospacing="0"/>
        <w:ind w:firstLine="125"/>
        <w:jc w:val="both"/>
        <w:rPr>
          <w:color w:val="000000"/>
          <w:sz w:val="22"/>
          <w:szCs w:val="22"/>
        </w:rPr>
      </w:pPr>
    </w:p>
    <w:p w:rsidR="00AA5172" w:rsidRPr="00737E09" w:rsidRDefault="005669A2" w:rsidP="00AA5172">
      <w:pPr>
        <w:pStyle w:val="NormlWeb"/>
        <w:numPr>
          <w:ilvl w:val="0"/>
          <w:numId w:val="4"/>
        </w:numPr>
        <w:spacing w:before="0" w:beforeAutospacing="0" w:after="0" w:afterAutospacing="0"/>
        <w:jc w:val="both"/>
        <w:rPr>
          <w:sz w:val="22"/>
          <w:szCs w:val="22"/>
        </w:rPr>
      </w:pPr>
      <w:r w:rsidRPr="0064723D">
        <w:rPr>
          <w:color w:val="000000"/>
          <w:sz w:val="22"/>
          <w:szCs w:val="22"/>
        </w:rPr>
        <w:t xml:space="preserve">Miután </w:t>
      </w:r>
      <w:r w:rsidRPr="0064723D">
        <w:rPr>
          <w:b/>
          <w:bCs/>
          <w:color w:val="000000"/>
          <w:sz w:val="22"/>
          <w:szCs w:val="22"/>
        </w:rPr>
        <w:t xml:space="preserve">Károly Róbert (1301-1342) </w:t>
      </w:r>
      <w:r w:rsidRPr="0064723D">
        <w:rPr>
          <w:color w:val="000000"/>
          <w:sz w:val="22"/>
          <w:szCs w:val="22"/>
        </w:rPr>
        <w:t xml:space="preserve">egy évtizednyi kemény harcban legyőzte a kiskirályokat és megszerezte az ellenőrzést az ország felett, az 1320-as években átfogó </w:t>
      </w:r>
      <w:r w:rsidRPr="0064723D">
        <w:rPr>
          <w:b/>
          <w:bCs/>
          <w:color w:val="000000"/>
          <w:sz w:val="22"/>
          <w:szCs w:val="22"/>
        </w:rPr>
        <w:t>gazdasági reformso- rozat</w:t>
      </w:r>
      <w:r w:rsidRPr="0064723D">
        <w:rPr>
          <w:color w:val="000000"/>
          <w:sz w:val="22"/>
          <w:szCs w:val="22"/>
        </w:rPr>
        <w:t>ot indított, s ezen keresztül kívánta hatalmának megerősítésével a feudális monarchiát újjá- szervezni. </w:t>
      </w:r>
    </w:p>
    <w:p w:rsidR="00737E09" w:rsidRDefault="00737E09" w:rsidP="00AA5172">
      <w:pPr>
        <w:pStyle w:val="NormlWeb"/>
        <w:numPr>
          <w:ilvl w:val="0"/>
          <w:numId w:val="4"/>
        </w:numPr>
        <w:spacing w:before="0" w:beforeAutospacing="0" w:after="0" w:afterAutospacing="0"/>
        <w:jc w:val="both"/>
        <w:rPr>
          <w:sz w:val="22"/>
          <w:szCs w:val="22"/>
        </w:rPr>
      </w:pPr>
      <w:r>
        <w:rPr>
          <w:color w:val="000000"/>
          <w:sz w:val="22"/>
          <w:szCs w:val="22"/>
        </w:rPr>
        <w:t>Első lépésben támogatókat kellett maga mögé állítani, hogy hatalma szilárduljon, ezért társadalmi reformot hajtott végre:</w:t>
      </w:r>
    </w:p>
    <w:p w:rsidR="00AA5172" w:rsidRDefault="005669A2" w:rsidP="00AA5172">
      <w:pPr>
        <w:pStyle w:val="NormlWeb"/>
        <w:numPr>
          <w:ilvl w:val="0"/>
          <w:numId w:val="4"/>
        </w:numPr>
        <w:spacing w:before="0" w:beforeAutospacing="0" w:after="0" w:afterAutospacing="0"/>
        <w:jc w:val="both"/>
        <w:rPr>
          <w:sz w:val="22"/>
          <w:szCs w:val="22"/>
        </w:rPr>
      </w:pPr>
      <w:r w:rsidRPr="00AA5172">
        <w:rPr>
          <w:b/>
          <w:bCs/>
          <w:color w:val="000000"/>
          <w:sz w:val="22"/>
          <w:szCs w:val="22"/>
        </w:rPr>
        <w:t>Társadalmi reform</w:t>
      </w:r>
      <w:r w:rsidRPr="00AA5172">
        <w:rPr>
          <w:color w:val="000000"/>
          <w:sz w:val="22"/>
          <w:szCs w:val="22"/>
        </w:rPr>
        <w:t xml:space="preserve">jaiban új földbirtokos arisztokrata réteget emelt fel (pl.: Báthoryak, Széchenyiek, Garaiak) a birtokadományozás révén. </w:t>
      </w:r>
      <w:r w:rsidRPr="00AA5172">
        <w:rPr>
          <w:b/>
          <w:bCs/>
          <w:color w:val="000000"/>
          <w:sz w:val="22"/>
          <w:szCs w:val="22"/>
        </w:rPr>
        <w:t>Honorbirtok</w:t>
      </w:r>
      <w:r w:rsidRPr="00AA5172">
        <w:rPr>
          <w:color w:val="000000"/>
          <w:sz w:val="22"/>
          <w:szCs w:val="22"/>
        </w:rPr>
        <w:t>okat és ezzel együtt járó tiszt- ségeket adományozott, amik nem örökíthetőek, így a bárók jövedelme/megélhetése az uralkodó- tól függött. A honorbirtokot a király bármikor visszavehette, így akadályozta meg, hogy a bárók túlságosan megerősödjenek. </w:t>
      </w:r>
    </w:p>
    <w:p w:rsidR="00AA5172" w:rsidRPr="00737E09" w:rsidRDefault="005669A2" w:rsidP="00AA5172">
      <w:pPr>
        <w:pStyle w:val="NormlWeb"/>
        <w:numPr>
          <w:ilvl w:val="0"/>
          <w:numId w:val="4"/>
        </w:numPr>
        <w:spacing w:before="0" w:beforeAutospacing="0" w:after="0" w:afterAutospacing="0"/>
        <w:jc w:val="both"/>
        <w:rPr>
          <w:sz w:val="22"/>
          <w:szCs w:val="22"/>
        </w:rPr>
      </w:pPr>
      <w:r w:rsidRPr="00AA5172">
        <w:rPr>
          <w:color w:val="000000"/>
          <w:sz w:val="22"/>
          <w:szCs w:val="22"/>
        </w:rPr>
        <w:t xml:space="preserve">Erre az arisztokrata rétegre alapozta a hadseregreformját. </w:t>
      </w:r>
      <w:r w:rsidRPr="00AA5172">
        <w:rPr>
          <w:b/>
          <w:bCs/>
          <w:color w:val="000000"/>
          <w:sz w:val="22"/>
          <w:szCs w:val="22"/>
        </w:rPr>
        <w:t>Hadsereg reform</w:t>
      </w:r>
      <w:r w:rsidRPr="00AA5172">
        <w:rPr>
          <w:color w:val="000000"/>
          <w:sz w:val="22"/>
          <w:szCs w:val="22"/>
        </w:rPr>
        <w:t>jában bevezette a banderiális hadsereget (ezzel a meglévő gyakorlatot tette törvényessé). Ehhez 50 katona kiállítása kellett, ha nem tudott ennyi katonát kiállítani, akkor a királyi, vagy vármegyei bandériumban kel- lett katonai szolgálatot teljesíteni. A királyi és a megyei bandériumokat egészítették ki a könnyű lovas kunok. A királyi haderőt összességében királyi seregek, a bárói és vármegyei bandériumok, valamint a kun könnyűlovasság alkotta. </w:t>
      </w:r>
    </w:p>
    <w:p w:rsidR="00737E09" w:rsidRPr="00737E09" w:rsidRDefault="00737E09" w:rsidP="00AA5172">
      <w:pPr>
        <w:pStyle w:val="NormlWeb"/>
        <w:numPr>
          <w:ilvl w:val="0"/>
          <w:numId w:val="4"/>
        </w:numPr>
        <w:spacing w:before="0" w:beforeAutospacing="0" w:after="0" w:afterAutospacing="0"/>
        <w:jc w:val="both"/>
        <w:rPr>
          <w:sz w:val="22"/>
          <w:szCs w:val="22"/>
        </w:rPr>
      </w:pPr>
      <w:r>
        <w:rPr>
          <w:color w:val="000000"/>
          <w:sz w:val="22"/>
          <w:szCs w:val="22"/>
        </w:rPr>
        <w:t>A kiienduló helyzet gazdaságilag elég rossz: XIII. század viszontagságai, királyi tekintély csökkenése és főként a királyi birtokállomány csökkenése miatt</w:t>
      </w:r>
    </w:p>
    <w:p w:rsidR="00737E09" w:rsidRDefault="00737E09" w:rsidP="00AA5172">
      <w:pPr>
        <w:pStyle w:val="NormlWeb"/>
        <w:numPr>
          <w:ilvl w:val="0"/>
          <w:numId w:val="4"/>
        </w:numPr>
        <w:spacing w:before="0" w:beforeAutospacing="0" w:after="0" w:afterAutospacing="0"/>
        <w:jc w:val="both"/>
        <w:rPr>
          <w:sz w:val="22"/>
          <w:szCs w:val="22"/>
        </w:rPr>
      </w:pPr>
      <w:r>
        <w:rPr>
          <w:color w:val="000000"/>
          <w:sz w:val="22"/>
          <w:szCs w:val="22"/>
        </w:rPr>
        <w:t>Egy középkori királynak két fő bevételi területe: királyi földbirtokokból az adók, a másik a királyi felségjogon szedett regáléjövedelmek</w:t>
      </w:r>
    </w:p>
    <w:p w:rsidR="00AA5172" w:rsidRPr="00AA5172" w:rsidRDefault="005669A2" w:rsidP="00AA5172">
      <w:pPr>
        <w:pStyle w:val="NormlWeb"/>
        <w:numPr>
          <w:ilvl w:val="0"/>
          <w:numId w:val="4"/>
        </w:numPr>
        <w:spacing w:before="0" w:beforeAutospacing="0" w:after="0" w:afterAutospacing="0"/>
        <w:jc w:val="both"/>
        <w:rPr>
          <w:sz w:val="22"/>
          <w:szCs w:val="22"/>
        </w:rPr>
      </w:pPr>
      <w:r w:rsidRPr="00AA5172">
        <w:rPr>
          <w:color w:val="000000"/>
          <w:sz w:val="22"/>
          <w:szCs w:val="22"/>
        </w:rPr>
        <w:t xml:space="preserve">A hadsereg fenntartásához pénzre volt szüksége, s ezt a pénz előteremtését szolgálta a gazdasági reformja. </w:t>
      </w:r>
      <w:r w:rsidRPr="00AA5172">
        <w:rPr>
          <w:b/>
          <w:bCs/>
          <w:color w:val="000000"/>
          <w:sz w:val="22"/>
          <w:szCs w:val="22"/>
        </w:rPr>
        <w:t>Gazdasági reform</w:t>
      </w:r>
      <w:r w:rsidRPr="00AA5172">
        <w:rPr>
          <w:color w:val="000000"/>
          <w:sz w:val="22"/>
          <w:szCs w:val="22"/>
        </w:rPr>
        <w:t xml:space="preserve">jait Nekcsei Demeter dolgozta ki. </w:t>
      </w:r>
    </w:p>
    <w:p w:rsidR="00AA5172" w:rsidRDefault="005669A2" w:rsidP="00AA5172">
      <w:pPr>
        <w:pStyle w:val="NormlWeb"/>
        <w:numPr>
          <w:ilvl w:val="0"/>
          <w:numId w:val="5"/>
        </w:numPr>
        <w:spacing w:before="0" w:beforeAutospacing="0" w:after="0" w:afterAutospacing="0"/>
        <w:jc w:val="both"/>
        <w:rPr>
          <w:sz w:val="22"/>
          <w:szCs w:val="22"/>
        </w:rPr>
      </w:pPr>
      <w:r w:rsidRPr="00AA5172">
        <w:rPr>
          <w:color w:val="000000"/>
          <w:sz w:val="22"/>
          <w:szCs w:val="22"/>
        </w:rPr>
        <w:t xml:space="preserve">A bevételeket </w:t>
      </w:r>
      <w:r w:rsidRPr="00AA5172">
        <w:rPr>
          <w:b/>
          <w:bCs/>
          <w:color w:val="000000"/>
          <w:sz w:val="22"/>
          <w:szCs w:val="22"/>
        </w:rPr>
        <w:t>új alapok</w:t>
      </w:r>
      <w:r w:rsidR="00AA5172">
        <w:rPr>
          <w:color w:val="000000"/>
          <w:sz w:val="22"/>
          <w:szCs w:val="22"/>
        </w:rPr>
        <w:t>ra he</w:t>
      </w:r>
      <w:r w:rsidRPr="00AA5172">
        <w:rPr>
          <w:color w:val="000000"/>
          <w:sz w:val="22"/>
          <w:szCs w:val="22"/>
        </w:rPr>
        <w:t xml:space="preserve">lyezte, mivel a királyi birtokállomány az osztogatások következtében jelentősen lecsökkent, s az ezt kieső jövedelmet kellett pótolnia. A pótlás érdekében bevezette a </w:t>
      </w:r>
      <w:r w:rsidRPr="00AA5172">
        <w:rPr>
          <w:b/>
          <w:bCs/>
          <w:color w:val="000000"/>
          <w:sz w:val="22"/>
          <w:szCs w:val="22"/>
        </w:rPr>
        <w:t xml:space="preserve">regálékat </w:t>
      </w:r>
      <w:r w:rsidRPr="00AA5172">
        <w:rPr>
          <w:color w:val="000000"/>
          <w:sz w:val="22"/>
          <w:szCs w:val="22"/>
        </w:rPr>
        <w:t>(</w:t>
      </w:r>
      <w:r w:rsidR="00AA5172">
        <w:rPr>
          <w:color w:val="000000"/>
          <w:sz w:val="22"/>
          <w:szCs w:val="22"/>
        </w:rPr>
        <w:t xml:space="preserve">királyi felségjogon szedett jövedelem, </w:t>
      </w:r>
      <w:r w:rsidRPr="00AA5172">
        <w:rPr>
          <w:color w:val="000000"/>
          <w:sz w:val="22"/>
          <w:szCs w:val="22"/>
        </w:rPr>
        <w:t>bányaregálé, nemesérc monopólium, pénzverési monopólium, vámok), valamint a pénzadókat (városok adói, kapuadó, pápai tized megadóztatása). </w:t>
      </w:r>
    </w:p>
    <w:p w:rsidR="00CF222F" w:rsidRDefault="005669A2" w:rsidP="00CF222F">
      <w:pPr>
        <w:pStyle w:val="NormlWeb"/>
        <w:numPr>
          <w:ilvl w:val="0"/>
          <w:numId w:val="5"/>
        </w:numPr>
        <w:spacing w:before="0" w:beforeAutospacing="0" w:after="0" w:afterAutospacing="0"/>
        <w:jc w:val="both"/>
        <w:rPr>
          <w:sz w:val="22"/>
          <w:szCs w:val="22"/>
        </w:rPr>
      </w:pPr>
      <w:r w:rsidRPr="00AA5172">
        <w:rPr>
          <w:color w:val="000000"/>
          <w:sz w:val="22"/>
          <w:szCs w:val="22"/>
        </w:rPr>
        <w:t xml:space="preserve">Mivel Magyarország nemesfémekben gazdag volt, ezért Károly Róbert elsősorban a nemesfém- bányászatot támogatta. A nemesfémbányászat fellendítése érdekében </w:t>
      </w:r>
      <w:r w:rsidR="001273B3">
        <w:rPr>
          <w:color w:val="000000"/>
          <w:sz w:val="22"/>
          <w:szCs w:val="22"/>
        </w:rPr>
        <w:t>átengedte</w:t>
      </w:r>
      <w:bookmarkStart w:id="0" w:name="_GoBack"/>
      <w:bookmarkEnd w:id="0"/>
      <w:r w:rsidRPr="00AA5172">
        <w:rPr>
          <w:color w:val="000000"/>
          <w:sz w:val="22"/>
          <w:szCs w:val="22"/>
        </w:rPr>
        <w:t xml:space="preserve"> a </w:t>
      </w:r>
      <w:r w:rsidR="00AA5172">
        <w:rPr>
          <w:b/>
          <w:bCs/>
          <w:color w:val="000000"/>
          <w:sz w:val="22"/>
          <w:szCs w:val="22"/>
        </w:rPr>
        <w:t xml:space="preserve">bányabért </w:t>
      </w:r>
      <w:r w:rsidRPr="00AA5172">
        <w:rPr>
          <w:color w:val="000000"/>
          <w:sz w:val="22"/>
          <w:szCs w:val="22"/>
        </w:rPr>
        <w:t>(urbura). A bevezetésével a földesurak érdekeltek lettek a bányák feltárásában, mert az urbura 1/8-adát (ezüst) illetve 1/10-ét (arany) átengedte a bárók számára. A bányászat fellendítését szol- gálta ezen kívül, hogy cseh bányászokat hozatott be az országba. A reformoknak köszönhetően a bányászat fellendült (új nemesfémbányák nyíltak – Körmöcbánya, Selmecbánya, Besztercebá- nya) és Magyarország Európa 2. legjelentősebb nemesfém kitermelője lett. </w:t>
      </w:r>
    </w:p>
    <w:p w:rsidR="00CF222F" w:rsidRDefault="005669A2" w:rsidP="00CF222F">
      <w:pPr>
        <w:pStyle w:val="NormlWeb"/>
        <w:numPr>
          <w:ilvl w:val="0"/>
          <w:numId w:val="5"/>
        </w:numPr>
        <w:spacing w:before="0" w:beforeAutospacing="0" w:after="0" w:afterAutospacing="0"/>
        <w:jc w:val="both"/>
        <w:rPr>
          <w:sz w:val="22"/>
          <w:szCs w:val="22"/>
        </w:rPr>
      </w:pPr>
      <w:r w:rsidRPr="00CF222F">
        <w:rPr>
          <w:color w:val="000000"/>
          <w:sz w:val="22"/>
          <w:szCs w:val="22"/>
        </w:rPr>
        <w:t xml:space="preserve">Jelentősebb volt a </w:t>
      </w:r>
      <w:r w:rsidRPr="00CF222F">
        <w:rPr>
          <w:b/>
          <w:bCs/>
          <w:color w:val="000000"/>
          <w:sz w:val="22"/>
          <w:szCs w:val="22"/>
        </w:rPr>
        <w:t>királyi pénzverési monopólium</w:t>
      </w:r>
      <w:r w:rsidRPr="00CF222F">
        <w:rPr>
          <w:color w:val="000000"/>
          <w:sz w:val="22"/>
          <w:szCs w:val="22"/>
        </w:rPr>
        <w:t xml:space="preserve">ból származó haszon. Kötelezővé tette a ki- bányászott nemesfémek beszolgáltatását = </w:t>
      </w:r>
      <w:r w:rsidRPr="00CF222F">
        <w:rPr>
          <w:b/>
          <w:bCs/>
          <w:color w:val="000000"/>
          <w:sz w:val="22"/>
          <w:szCs w:val="22"/>
        </w:rPr>
        <w:t>nemesfém vásárlási monopólium</w:t>
      </w:r>
      <w:r w:rsidRPr="00CF222F">
        <w:rPr>
          <w:color w:val="000000"/>
          <w:sz w:val="22"/>
          <w:szCs w:val="22"/>
        </w:rPr>
        <w:t>. A kibányászott nemesfémekből Károly Róbert pénzt veretett, és pénz formájában adta vissza a földesúrnak a nemesfémet ugyanolyan súlyban, de csökkentett nemesfém tartalommal. </w:t>
      </w:r>
    </w:p>
    <w:p w:rsidR="00CF222F" w:rsidRDefault="005669A2" w:rsidP="00CF222F">
      <w:pPr>
        <w:pStyle w:val="NormlWeb"/>
        <w:numPr>
          <w:ilvl w:val="0"/>
          <w:numId w:val="5"/>
        </w:numPr>
        <w:spacing w:before="0" w:beforeAutospacing="0" w:after="0" w:afterAutospacing="0"/>
        <w:jc w:val="both"/>
        <w:rPr>
          <w:sz w:val="22"/>
          <w:szCs w:val="22"/>
        </w:rPr>
      </w:pPr>
      <w:r w:rsidRPr="00CF222F">
        <w:rPr>
          <w:b/>
          <w:bCs/>
          <w:color w:val="000000"/>
          <w:sz w:val="22"/>
          <w:szCs w:val="22"/>
        </w:rPr>
        <w:t xml:space="preserve">Pénzverési monopólium </w:t>
      </w:r>
      <w:r w:rsidRPr="00CF222F">
        <w:rPr>
          <w:color w:val="000000"/>
          <w:sz w:val="22"/>
          <w:szCs w:val="22"/>
        </w:rPr>
        <w:t>révén értékállóvá tette a pénzt (felsz</w:t>
      </w:r>
      <w:r w:rsidR="00AB7DD9">
        <w:rPr>
          <w:color w:val="000000"/>
          <w:sz w:val="22"/>
          <w:szCs w:val="22"/>
        </w:rPr>
        <w:t xml:space="preserve">ámolta a kamarahasznát, és a több </w:t>
      </w:r>
      <w:r w:rsidRPr="00CF222F">
        <w:rPr>
          <w:color w:val="000000"/>
          <w:sz w:val="22"/>
          <w:szCs w:val="22"/>
        </w:rPr>
        <w:t xml:space="preserve">pénz fajta helyett 1 fajta pénznem maradt). </w:t>
      </w:r>
      <w:r w:rsidR="00AB7DD9">
        <w:rPr>
          <w:color w:val="000000"/>
          <w:sz w:val="22"/>
          <w:szCs w:val="22"/>
        </w:rPr>
        <w:t>Firenzei mintára liliomos arany</w:t>
      </w:r>
      <w:r w:rsidRPr="00CF222F">
        <w:rPr>
          <w:color w:val="000000"/>
          <w:sz w:val="22"/>
          <w:szCs w:val="22"/>
        </w:rPr>
        <w:t xml:space="preserve">forint lett. </w:t>
      </w:r>
      <w:r w:rsidRPr="00CF222F">
        <w:rPr>
          <w:color w:val="000000"/>
          <w:sz w:val="22"/>
          <w:szCs w:val="22"/>
        </w:rPr>
        <w:lastRenderedPageBreak/>
        <w:t>Váltópénz: 1 arany forint=16 ezüst garas; 1 ezüst garas=6 ezüst dénár. Ezzel fellendítette a kereskedelmet. </w:t>
      </w:r>
    </w:p>
    <w:p w:rsidR="00AB7DD9" w:rsidRDefault="005669A2" w:rsidP="00AB7DD9">
      <w:pPr>
        <w:pStyle w:val="NormlWeb"/>
        <w:numPr>
          <w:ilvl w:val="0"/>
          <w:numId w:val="5"/>
        </w:numPr>
        <w:spacing w:before="0" w:beforeAutospacing="0" w:after="0" w:afterAutospacing="0"/>
        <w:jc w:val="both"/>
        <w:rPr>
          <w:sz w:val="22"/>
          <w:szCs w:val="22"/>
        </w:rPr>
      </w:pPr>
      <w:r w:rsidRPr="00CF222F">
        <w:rPr>
          <w:color w:val="000000"/>
          <w:sz w:val="22"/>
          <w:szCs w:val="22"/>
        </w:rPr>
        <w:t>Az állandó értékű pénz bevezetésével megszűnt a kötelező pé</w:t>
      </w:r>
      <w:r w:rsidR="00CF222F" w:rsidRPr="00CF222F">
        <w:rPr>
          <w:color w:val="000000"/>
          <w:sz w:val="22"/>
          <w:szCs w:val="22"/>
        </w:rPr>
        <w:t>nzbeváltásból eredő haszon (ka</w:t>
      </w:r>
      <w:r w:rsidRPr="00CF222F">
        <w:rPr>
          <w:color w:val="000000"/>
          <w:sz w:val="22"/>
          <w:szCs w:val="22"/>
        </w:rPr>
        <w:t xml:space="preserve">mara haszna), a kieső jövedelmek pótlására további újításokra volt szükség: bevezette a </w:t>
      </w:r>
      <w:r w:rsidRPr="00CF222F">
        <w:rPr>
          <w:b/>
          <w:bCs/>
          <w:color w:val="000000"/>
          <w:sz w:val="22"/>
          <w:szCs w:val="22"/>
        </w:rPr>
        <w:t xml:space="preserve">kapuadót </w:t>
      </w:r>
      <w:r w:rsidRPr="00CF222F">
        <w:rPr>
          <w:color w:val="000000"/>
          <w:sz w:val="22"/>
          <w:szCs w:val="22"/>
        </w:rPr>
        <w:t xml:space="preserve">(1336, egy telek után), a jobbágyokat terhelte, melynek értéke 18 ezüst dénár volt. Növelte bevé- teleit a kereskedelem megadóztatásából: bevezette a huszad vámot, ami a déli utakat és Bizánc felé kereskedőket sújtotta, valamint a </w:t>
      </w:r>
      <w:r w:rsidRPr="00CF222F">
        <w:rPr>
          <w:b/>
          <w:bCs/>
          <w:color w:val="000000"/>
          <w:sz w:val="22"/>
          <w:szCs w:val="22"/>
        </w:rPr>
        <w:t>harmincad vám</w:t>
      </w:r>
      <w:r w:rsidRPr="00CF222F">
        <w:rPr>
          <w:color w:val="000000"/>
          <w:sz w:val="22"/>
          <w:szCs w:val="22"/>
        </w:rPr>
        <w:t>ot, ami a nyugat felé kereskedőkre vonat- kozott. Az adók behajtására kamarákat hozott létre, élükön a kamaraispánnal, akik a tárnokmester irányítása alatt álltak, így a gazdasági ügyeket központilag irányították. </w:t>
      </w:r>
    </w:p>
    <w:p w:rsidR="001F1704" w:rsidRPr="002D3BD6" w:rsidRDefault="005669A2" w:rsidP="001F1704">
      <w:pPr>
        <w:pStyle w:val="NormlWeb"/>
        <w:numPr>
          <w:ilvl w:val="0"/>
          <w:numId w:val="5"/>
        </w:numPr>
        <w:spacing w:before="0" w:beforeAutospacing="0" w:after="0" w:afterAutospacing="0"/>
        <w:jc w:val="both"/>
        <w:rPr>
          <w:sz w:val="22"/>
          <w:szCs w:val="22"/>
        </w:rPr>
      </w:pPr>
      <w:r w:rsidRPr="00AB7DD9">
        <w:rPr>
          <w:color w:val="000000"/>
          <w:sz w:val="22"/>
          <w:szCs w:val="22"/>
        </w:rPr>
        <w:t>Az értékálló pénz bevezetése fellendítette a kereskedelmet, de a fellendülő kereskedelmet Bécs árumegállító joga hátráltatta. Bécs árumegállító joga a cseh és lengyel kereskedelmet is sújtotta, ezért 1335-ben Visegrádon királyi találkozót hívott össze. Résztvevők: Luxemburgi János cseh király, III. Nagy Kázmér lengyel király és Károly Róbert magyar király. A találkozón megegyez- tek egy Bécset kikerülő kereskedelmi útban, mely Cseh - és Morvaországon keresztül haladt a német földre. </w:t>
      </w:r>
      <w:r w:rsidR="00AB7DD9">
        <w:rPr>
          <w:sz w:val="22"/>
          <w:szCs w:val="22"/>
        </w:rPr>
        <w:t xml:space="preserve"> </w:t>
      </w:r>
      <w:r w:rsidRPr="00AB7DD9">
        <w:rPr>
          <w:color w:val="000000"/>
          <w:sz w:val="22"/>
          <w:szCs w:val="22"/>
        </w:rPr>
        <w:t xml:space="preserve">A kivitel zömét Mátyás koráig élőállat – elsősorban az akkor még ritka, nagy testű </w:t>
      </w:r>
      <w:r w:rsidRPr="00AB7DD9">
        <w:rPr>
          <w:b/>
          <w:bCs/>
          <w:color w:val="000000"/>
          <w:sz w:val="22"/>
          <w:szCs w:val="22"/>
        </w:rPr>
        <w:t xml:space="preserve">szarvas- marha </w:t>
      </w:r>
      <w:r w:rsidRPr="00AB7DD9">
        <w:rPr>
          <w:color w:val="000000"/>
          <w:sz w:val="22"/>
          <w:szCs w:val="22"/>
        </w:rPr>
        <w:t xml:space="preserve">-, </w:t>
      </w:r>
      <w:r w:rsidRPr="00AB7DD9">
        <w:rPr>
          <w:b/>
          <w:bCs/>
          <w:color w:val="000000"/>
          <w:sz w:val="22"/>
          <w:szCs w:val="22"/>
        </w:rPr>
        <w:t xml:space="preserve">bor </w:t>
      </w:r>
      <w:r w:rsidRPr="00AB7DD9">
        <w:rPr>
          <w:color w:val="000000"/>
          <w:sz w:val="22"/>
          <w:szCs w:val="22"/>
        </w:rPr>
        <w:t xml:space="preserve">és </w:t>
      </w:r>
      <w:r w:rsidRPr="00AB7DD9">
        <w:rPr>
          <w:b/>
          <w:bCs/>
          <w:color w:val="000000"/>
          <w:sz w:val="22"/>
          <w:szCs w:val="22"/>
        </w:rPr>
        <w:t xml:space="preserve">réz </w:t>
      </w:r>
      <w:r w:rsidRPr="00AB7DD9">
        <w:rPr>
          <w:color w:val="000000"/>
          <w:sz w:val="22"/>
          <w:szCs w:val="22"/>
        </w:rPr>
        <w:t xml:space="preserve">tette ki. A behozatalban mindvégig luxuscikkek álltak az első helyen, kivált különleges textíliák, kések, keleti fűszerek, melyek az udvar és az előkelők presztízsfogyasztását elégítették ki. Valószínű, hogy az import értéke jócskán meghaladta az exportét, és a tartósan passzív külkereskedelmi mérleget az ország </w:t>
      </w:r>
      <w:r w:rsidRPr="00AB7DD9">
        <w:rPr>
          <w:b/>
          <w:bCs/>
          <w:color w:val="000000"/>
          <w:sz w:val="22"/>
          <w:szCs w:val="22"/>
        </w:rPr>
        <w:t>arany</w:t>
      </w:r>
      <w:r w:rsidRPr="00AB7DD9">
        <w:rPr>
          <w:color w:val="000000"/>
          <w:sz w:val="22"/>
          <w:szCs w:val="22"/>
        </w:rPr>
        <w:t xml:space="preserve">ban és </w:t>
      </w:r>
      <w:r w:rsidRPr="00AB7DD9">
        <w:rPr>
          <w:b/>
          <w:bCs/>
          <w:color w:val="000000"/>
          <w:sz w:val="22"/>
          <w:szCs w:val="22"/>
        </w:rPr>
        <w:t>ezüst</w:t>
      </w:r>
      <w:r w:rsidRPr="00AB7DD9">
        <w:rPr>
          <w:color w:val="000000"/>
          <w:sz w:val="22"/>
          <w:szCs w:val="22"/>
        </w:rPr>
        <w:t>ben egyenlítette ki. </w:t>
      </w:r>
    </w:p>
    <w:p w:rsidR="002D3BD6" w:rsidRDefault="002D3BD6" w:rsidP="002D3BD6">
      <w:pPr>
        <w:pStyle w:val="NormlWeb"/>
        <w:spacing w:before="0" w:beforeAutospacing="0" w:after="0" w:afterAutospacing="0"/>
        <w:ind w:left="845"/>
        <w:jc w:val="both"/>
        <w:rPr>
          <w:sz w:val="22"/>
          <w:szCs w:val="22"/>
        </w:rPr>
      </w:pPr>
      <w:r w:rsidRPr="002D3BD6">
        <w:rPr>
          <w:noProof/>
          <w:sz w:val="22"/>
          <w:szCs w:val="22"/>
        </w:rPr>
        <w:drawing>
          <wp:inline distT="0" distB="0" distL="0" distR="0">
            <wp:extent cx="2733472" cy="2055477"/>
            <wp:effectExtent l="0" t="0" r="0" b="2540"/>
            <wp:docPr id="2" name="Kép 2" descr="Sata blogja (történelem): Károly Ró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ta blogja (történelem): Károly Róbe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236" cy="2057556"/>
                    </a:xfrm>
                    <a:prstGeom prst="rect">
                      <a:avLst/>
                    </a:prstGeom>
                    <a:noFill/>
                    <a:ln>
                      <a:noFill/>
                    </a:ln>
                  </pic:spPr>
                </pic:pic>
              </a:graphicData>
            </a:graphic>
          </wp:inline>
        </w:drawing>
      </w:r>
      <w:r w:rsidRPr="002D3BD6">
        <w:rPr>
          <w:rFonts w:asciiTheme="minorHAnsi" w:eastAsiaTheme="minorHAnsi" w:hAnsiTheme="minorHAnsi" w:cstheme="minorBidi"/>
          <w:sz w:val="22"/>
          <w:szCs w:val="22"/>
          <w:lang w:eastAsia="en-US"/>
        </w:rPr>
        <w:t xml:space="preserve"> </w:t>
      </w:r>
      <w:r w:rsidRPr="002D3BD6">
        <w:rPr>
          <w:noProof/>
          <w:sz w:val="22"/>
          <w:szCs w:val="22"/>
        </w:rPr>
        <w:drawing>
          <wp:inline distT="0" distB="0" distL="0" distR="0">
            <wp:extent cx="2204608" cy="1931489"/>
            <wp:effectExtent l="0" t="0" r="5715" b="0"/>
            <wp:docPr id="3" name="Kép 3" descr="Az ábra I. Károly bevételeinek összetételét mutatja be. Ezek a források álltak a király rendelkezésére: domaniális jövedelmek (termény, pénz), egyéb reáljövedelmek (pénz), a kereskedelemből befolyt harmincadvám (az áruk értékének 3,33%), bányabér (az urbura kétharmada), a nyers nemesfém vásárlási monopóliumának 90%-a,és a kapuadóból, mint állami adóból származó jövedelem. I. Károly átengedte a bányabér egyharmadát a birtokosoknak, és külföldi bányászok segítségével beindította a termelést, így az ország Európa egyik legnagyobb arany- és ezüstkitermelőjévé vált. A kibányászott nemesfém a pénzverő kamarákat illette, amelyek a bányászoknak vert pénzzel fizet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 ábra I. Károly bevételeinek összetételét mutatja be. Ezek a források álltak a király rendelkezésére: domaniális jövedelmek (termény, pénz), egyéb reáljövedelmek (pénz), a kereskedelemből befolyt harmincadvám (az áruk értékének 3,33%), bányabér (az urbura kétharmada), a nyers nemesfém vásárlási monopóliumának 90%-a,és a kapuadóból, mint állami adóból származó jövedelem. I. Károly átengedte a bányabér egyharmadát a birtokosoknak, és külföldi bányászok segítségével beindította a termelést, így az ország Európa egyik legnagyobb arany- és ezüstkitermelőjévé vált. A kibányászott nemesfém a pénzverő kamarákat illette, amelyek a bányászoknak vert pénzzel fizett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6018" cy="1941485"/>
                    </a:xfrm>
                    <a:prstGeom prst="rect">
                      <a:avLst/>
                    </a:prstGeom>
                    <a:noFill/>
                    <a:ln>
                      <a:noFill/>
                    </a:ln>
                  </pic:spPr>
                </pic:pic>
              </a:graphicData>
            </a:graphic>
          </wp:inline>
        </w:drawing>
      </w:r>
    </w:p>
    <w:p w:rsidR="001F1704" w:rsidRPr="001F1704" w:rsidRDefault="005669A2" w:rsidP="001F1704">
      <w:pPr>
        <w:pStyle w:val="NormlWeb"/>
        <w:numPr>
          <w:ilvl w:val="0"/>
          <w:numId w:val="4"/>
        </w:numPr>
        <w:spacing w:before="0" w:beforeAutospacing="0" w:after="0" w:afterAutospacing="0"/>
        <w:jc w:val="both"/>
        <w:rPr>
          <w:sz w:val="22"/>
          <w:szCs w:val="22"/>
        </w:rPr>
      </w:pPr>
      <w:r w:rsidRPr="001F1704">
        <w:rPr>
          <w:b/>
          <w:bCs/>
          <w:color w:val="000000"/>
          <w:sz w:val="22"/>
          <w:szCs w:val="22"/>
        </w:rPr>
        <w:t xml:space="preserve">Külpolitikája: </w:t>
      </w:r>
      <w:r w:rsidRPr="001F1704">
        <w:rPr>
          <w:color w:val="000000"/>
          <w:sz w:val="22"/>
          <w:szCs w:val="22"/>
        </w:rPr>
        <w:t xml:space="preserve">Károly megkísérelte az Árpádok korában a magyar királyságtól függő tartomá- nyok felett visszaszerezni a hatalmat. Kiterjesztette a befolyását a Duna menti várakra (Nándor- fehérvár), Havasalföldön azonban kudarcot vallott (1330). Igyekezett rokoni kapcsolatokat kiépí- teni az európai uralkodócsaládokkal, és jó viszonyt ápolni Magyarország szomszédaival. </w:t>
      </w:r>
      <w:r w:rsidRPr="001F1704">
        <w:rPr>
          <w:b/>
          <w:bCs/>
          <w:color w:val="000000"/>
          <w:sz w:val="22"/>
          <w:szCs w:val="22"/>
        </w:rPr>
        <w:t xml:space="preserve">A len- gyel </w:t>
      </w:r>
      <w:r w:rsidRPr="001F1704">
        <w:rPr>
          <w:color w:val="000000"/>
          <w:sz w:val="22"/>
          <w:szCs w:val="22"/>
        </w:rPr>
        <w:t xml:space="preserve">Łokietek </w:t>
      </w:r>
      <w:r w:rsidRPr="001F1704">
        <w:rPr>
          <w:b/>
          <w:bCs/>
          <w:color w:val="000000"/>
          <w:sz w:val="22"/>
          <w:szCs w:val="22"/>
        </w:rPr>
        <w:t xml:space="preserve">Ulászló leányát, </w:t>
      </w:r>
      <w:r w:rsidRPr="001F1704">
        <w:rPr>
          <w:color w:val="000000"/>
          <w:sz w:val="22"/>
          <w:szCs w:val="22"/>
        </w:rPr>
        <w:t xml:space="preserve">Erzsébetet </w:t>
      </w:r>
      <w:r w:rsidRPr="001F1704">
        <w:rPr>
          <w:b/>
          <w:bCs/>
          <w:color w:val="000000"/>
          <w:sz w:val="22"/>
          <w:szCs w:val="22"/>
        </w:rPr>
        <w:t xml:space="preserve">vette feleségül. </w:t>
      </w:r>
      <w:r w:rsidRPr="001F1704">
        <w:rPr>
          <w:color w:val="000000"/>
          <w:sz w:val="22"/>
          <w:szCs w:val="22"/>
        </w:rPr>
        <w:t xml:space="preserve">A </w:t>
      </w:r>
      <w:r w:rsidRPr="001F1704">
        <w:rPr>
          <w:b/>
          <w:bCs/>
          <w:color w:val="000000"/>
          <w:sz w:val="22"/>
          <w:szCs w:val="22"/>
        </w:rPr>
        <w:t>visegrádi királytalálkozó</w:t>
      </w:r>
      <w:r w:rsidRPr="001F1704">
        <w:rPr>
          <w:color w:val="000000"/>
          <w:sz w:val="22"/>
          <w:szCs w:val="22"/>
        </w:rPr>
        <w:t xml:space="preserve">n (1335) megbékítette a cseh (Luxemburg János) és lengyel (Łokietek Kázmér) királyt: a lengyelek elis- merték Szilézia elvesztését. Dinasztikus politikája eredményeként </w:t>
      </w:r>
      <w:r w:rsidRPr="001F1704">
        <w:rPr>
          <w:b/>
          <w:bCs/>
          <w:color w:val="000000"/>
          <w:sz w:val="22"/>
          <w:szCs w:val="22"/>
        </w:rPr>
        <w:t xml:space="preserve">Károly biztosította, hogy el- sőszülött fia, Lajos örökölje a lengyel trónt – </w:t>
      </w:r>
      <w:r w:rsidRPr="001F1704">
        <w:rPr>
          <w:color w:val="000000"/>
          <w:sz w:val="22"/>
          <w:szCs w:val="22"/>
        </w:rPr>
        <w:t xml:space="preserve">erről III. Kázmérral állapodott meg (ha Kázmér fiú utód nélkül hal meg, akkor a lengyel trónt az idősebbik fia, Lajos örökli). Kisebbik gyermeke, </w:t>
      </w:r>
      <w:r w:rsidRPr="001F1704">
        <w:rPr>
          <w:b/>
          <w:bCs/>
          <w:color w:val="000000"/>
          <w:sz w:val="22"/>
          <w:szCs w:val="22"/>
        </w:rPr>
        <w:t xml:space="preserve">András </w:t>
      </w:r>
      <w:r w:rsidRPr="001F1704">
        <w:rPr>
          <w:color w:val="000000"/>
          <w:sz w:val="22"/>
          <w:szCs w:val="22"/>
        </w:rPr>
        <w:t xml:space="preserve">igényét </w:t>
      </w:r>
      <w:r w:rsidRPr="001F1704">
        <w:rPr>
          <w:b/>
          <w:bCs/>
          <w:color w:val="000000"/>
          <w:sz w:val="22"/>
          <w:szCs w:val="22"/>
        </w:rPr>
        <w:t xml:space="preserve">a nápolyi trónra </w:t>
      </w:r>
      <w:r w:rsidRPr="001F1704">
        <w:rPr>
          <w:color w:val="000000"/>
          <w:sz w:val="22"/>
          <w:szCs w:val="22"/>
        </w:rPr>
        <w:t>házassági szerződéssel alapozta meg. </w:t>
      </w:r>
    </w:p>
    <w:p w:rsidR="001F1704" w:rsidRDefault="001F1704" w:rsidP="001F1704">
      <w:pPr>
        <w:pStyle w:val="NormlWeb"/>
        <w:spacing w:before="0" w:beforeAutospacing="0" w:after="0" w:afterAutospacing="0"/>
        <w:ind w:left="485"/>
        <w:jc w:val="both"/>
        <w:rPr>
          <w:sz w:val="22"/>
          <w:szCs w:val="22"/>
        </w:rPr>
      </w:pPr>
    </w:p>
    <w:p w:rsidR="005669A2" w:rsidRPr="001F1704" w:rsidRDefault="005669A2" w:rsidP="001F1704">
      <w:pPr>
        <w:pStyle w:val="NormlWeb"/>
        <w:numPr>
          <w:ilvl w:val="0"/>
          <w:numId w:val="6"/>
        </w:numPr>
        <w:spacing w:before="0" w:beforeAutospacing="0" w:after="0" w:afterAutospacing="0"/>
        <w:jc w:val="both"/>
        <w:rPr>
          <w:sz w:val="22"/>
          <w:szCs w:val="22"/>
        </w:rPr>
      </w:pPr>
      <w:r w:rsidRPr="001F1704">
        <w:rPr>
          <w:b/>
          <w:bCs/>
          <w:color w:val="000000"/>
          <w:sz w:val="22"/>
          <w:szCs w:val="22"/>
        </w:rPr>
        <w:t>A gazdaságpolitika következményei: </w:t>
      </w:r>
    </w:p>
    <w:p w:rsidR="001F1704" w:rsidRDefault="005669A2" w:rsidP="001F1704">
      <w:pPr>
        <w:pStyle w:val="NormlWeb"/>
        <w:numPr>
          <w:ilvl w:val="0"/>
          <w:numId w:val="7"/>
        </w:numPr>
        <w:spacing w:before="192" w:beforeAutospacing="0" w:after="0" w:afterAutospacing="0"/>
        <w:ind w:right="-302"/>
        <w:jc w:val="both"/>
        <w:rPr>
          <w:sz w:val="22"/>
          <w:szCs w:val="22"/>
        </w:rPr>
      </w:pPr>
      <w:r w:rsidRPr="0064723D">
        <w:rPr>
          <w:b/>
          <w:bCs/>
          <w:color w:val="000000"/>
          <w:sz w:val="22"/>
          <w:szCs w:val="22"/>
        </w:rPr>
        <w:t xml:space="preserve">Népességnövekedés </w:t>
      </w:r>
      <w:r w:rsidRPr="0064723D">
        <w:rPr>
          <w:color w:val="000000"/>
          <w:sz w:val="22"/>
          <w:szCs w:val="22"/>
        </w:rPr>
        <w:t>(a természetes szaporulat és a bevándorlás: szászok, románok, ruszinok miatt). Németek: Felvidék, Erdély (szászvárosok: Segesvár, Brassó, Nagyszeben). Románok: Er- dély. Ruszinok (kárpátukránok): Felvidék ÉK-i része, Kárpátalja. Ezek nem olvadtak be a társa- dalomba, hanem külön egységet képeztek. Kezdetét vette az ország népességszerkezetének átala- kulása. Az ország népessége elérte a 2 millió főt a XIV. század közepén. </w:t>
      </w:r>
    </w:p>
    <w:p w:rsidR="001F1704" w:rsidRDefault="005669A2" w:rsidP="001F1704">
      <w:pPr>
        <w:pStyle w:val="NormlWeb"/>
        <w:numPr>
          <w:ilvl w:val="0"/>
          <w:numId w:val="7"/>
        </w:numPr>
        <w:spacing w:before="192" w:beforeAutospacing="0" w:after="0" w:afterAutospacing="0"/>
        <w:ind w:right="-302"/>
        <w:jc w:val="both"/>
        <w:rPr>
          <w:sz w:val="22"/>
          <w:szCs w:val="22"/>
        </w:rPr>
      </w:pPr>
      <w:r w:rsidRPr="001F1704">
        <w:rPr>
          <w:color w:val="000000"/>
          <w:sz w:val="22"/>
          <w:szCs w:val="22"/>
        </w:rPr>
        <w:t xml:space="preserve">Bevándorlás hatásaként egyrészt kezdetét vette a </w:t>
      </w:r>
      <w:r w:rsidRPr="001F1704">
        <w:rPr>
          <w:b/>
          <w:bCs/>
          <w:color w:val="000000"/>
          <w:sz w:val="22"/>
          <w:szCs w:val="22"/>
        </w:rPr>
        <w:t>mezőgazdaság fejlődése</w:t>
      </w:r>
      <w:r w:rsidRPr="001F1704">
        <w:rPr>
          <w:color w:val="000000"/>
          <w:sz w:val="22"/>
          <w:szCs w:val="22"/>
        </w:rPr>
        <w:t xml:space="preserve">. Jelei: ugar területek váltak termővé; mezőgazdasági technika és technológia fejlődése: szügyhám, patkó, </w:t>
      </w:r>
      <w:r w:rsidRPr="001F1704">
        <w:rPr>
          <w:color w:val="000000"/>
          <w:sz w:val="22"/>
          <w:szCs w:val="22"/>
        </w:rPr>
        <w:lastRenderedPageBreak/>
        <w:t>nehézeke, háromnyomásos gazdálkodás; új növények megjelenése, elterjedése: szőlő, gyümölcstermesztés, kertgazdálkodás </w:t>
      </w:r>
    </w:p>
    <w:p w:rsidR="001F1704" w:rsidRPr="001F1704" w:rsidRDefault="005669A2" w:rsidP="001F1704">
      <w:pPr>
        <w:pStyle w:val="NormlWeb"/>
        <w:numPr>
          <w:ilvl w:val="0"/>
          <w:numId w:val="7"/>
        </w:numPr>
        <w:spacing w:before="192" w:beforeAutospacing="0" w:after="0" w:afterAutospacing="0"/>
        <w:ind w:right="-302"/>
        <w:jc w:val="both"/>
        <w:rPr>
          <w:sz w:val="22"/>
          <w:szCs w:val="22"/>
        </w:rPr>
      </w:pPr>
      <w:r w:rsidRPr="001F1704">
        <w:rPr>
          <w:color w:val="000000"/>
          <w:sz w:val="22"/>
          <w:szCs w:val="22"/>
        </w:rPr>
        <w:t xml:space="preserve">Megindul a </w:t>
      </w:r>
      <w:r w:rsidRPr="001F1704">
        <w:rPr>
          <w:b/>
          <w:bCs/>
          <w:color w:val="000000"/>
          <w:sz w:val="22"/>
          <w:szCs w:val="22"/>
        </w:rPr>
        <w:t>falvak kialakulása</w:t>
      </w:r>
      <w:r w:rsidRPr="001F1704">
        <w:rPr>
          <w:color w:val="000000"/>
          <w:sz w:val="22"/>
          <w:szCs w:val="22"/>
        </w:rPr>
        <w:t>. Nagy szerepük volt a földbirtokosoknak. Arra törekedtek, hogy a földjeiknek minél nagyobb részét növeljék meg. Telkesítették a földjüket: pénzadót követel- tek.→ Falvak: jobbágytelkek összessége. A jobbágyteleknek két része van: belső (házhely, kert) és külső telek. Külső telek: szántó, rét, legelő. A jobbágytelek lett az adónak az alapja. A földbir- tokos be</w:t>
      </w:r>
      <w:r w:rsidR="001F1704">
        <w:rPr>
          <w:color w:val="000000"/>
          <w:sz w:val="22"/>
          <w:szCs w:val="22"/>
        </w:rPr>
        <w:t>vételi forrása is ezen alapult.</w:t>
      </w:r>
    </w:p>
    <w:p w:rsidR="005669A2" w:rsidRPr="001F1704" w:rsidRDefault="005669A2" w:rsidP="001F1704">
      <w:pPr>
        <w:pStyle w:val="NormlWeb"/>
        <w:numPr>
          <w:ilvl w:val="0"/>
          <w:numId w:val="7"/>
        </w:numPr>
        <w:spacing w:before="192" w:beforeAutospacing="0" w:after="0" w:afterAutospacing="0"/>
        <w:ind w:right="-302"/>
        <w:jc w:val="both"/>
        <w:rPr>
          <w:sz w:val="22"/>
          <w:szCs w:val="22"/>
        </w:rPr>
      </w:pPr>
      <w:r w:rsidRPr="001F1704">
        <w:rPr>
          <w:b/>
          <w:bCs/>
          <w:color w:val="000000"/>
          <w:sz w:val="22"/>
          <w:szCs w:val="22"/>
        </w:rPr>
        <w:t>Városok kialakulása</w:t>
      </w:r>
      <w:r w:rsidRPr="001F1704">
        <w:rPr>
          <w:color w:val="000000"/>
          <w:sz w:val="22"/>
          <w:szCs w:val="22"/>
        </w:rPr>
        <w:t>, és a városi polgárság létrejötte: </w:t>
      </w:r>
    </w:p>
    <w:p w:rsidR="0064723D" w:rsidRPr="0064723D" w:rsidRDefault="0064723D" w:rsidP="005669A2">
      <w:pPr>
        <w:pStyle w:val="NormlWeb"/>
        <w:spacing w:before="77" w:beforeAutospacing="0" w:after="0" w:afterAutospacing="0"/>
        <w:ind w:left="826" w:right="7445"/>
        <w:rPr>
          <w:color w:val="000000"/>
          <w:sz w:val="22"/>
          <w:szCs w:val="22"/>
        </w:rPr>
      </w:pPr>
    </w:p>
    <w:p w:rsidR="0064723D" w:rsidRPr="0064723D" w:rsidRDefault="0064723D" w:rsidP="0064723D">
      <w:pPr>
        <w:spacing w:after="0" w:line="240" w:lineRule="auto"/>
        <w:jc w:val="center"/>
        <w:rPr>
          <w:rFonts w:ascii="Times New Roman" w:eastAsia="Times New Roman" w:hAnsi="Times New Roman" w:cs="Times New Roman"/>
          <w:lang w:eastAsia="hu-HU"/>
        </w:rPr>
      </w:pPr>
      <w:r w:rsidRPr="0064723D">
        <w:rPr>
          <w:rFonts w:ascii="Times New Roman" w:eastAsia="Times New Roman" w:hAnsi="Times New Roman" w:cs="Times New Roman"/>
          <w:b/>
          <w:bCs/>
          <w:color w:val="000000"/>
          <w:lang w:eastAsia="hu-HU"/>
        </w:rPr>
        <w:t>Városfejlődés a középkori Magyarországon</w:t>
      </w:r>
    </w:p>
    <w:p w:rsidR="0064723D" w:rsidRPr="00C009E8" w:rsidRDefault="00222951" w:rsidP="00222951">
      <w:pPr>
        <w:pStyle w:val="Listaszerbekezds"/>
        <w:numPr>
          <w:ilvl w:val="0"/>
          <w:numId w:val="8"/>
        </w:numPr>
        <w:spacing w:after="0" w:line="240" w:lineRule="auto"/>
        <w:rPr>
          <w:rFonts w:ascii="Times New Roman" w:eastAsia="Times New Roman" w:hAnsi="Times New Roman" w:cs="Times New Roman"/>
          <w:b/>
          <w:lang w:eastAsia="hu-HU"/>
        </w:rPr>
      </w:pPr>
      <w:r w:rsidRPr="00C009E8">
        <w:rPr>
          <w:rFonts w:ascii="Times New Roman" w:eastAsia="Times New Roman" w:hAnsi="Times New Roman" w:cs="Times New Roman"/>
          <w:b/>
          <w:lang w:eastAsia="hu-HU"/>
        </w:rPr>
        <w:t>Árpád-ház időszakában</w:t>
      </w:r>
    </w:p>
    <w:p w:rsidR="00222951" w:rsidRPr="00222951" w:rsidRDefault="0064723D" w:rsidP="00222951">
      <w:pPr>
        <w:pStyle w:val="Listaszerbekezds"/>
        <w:numPr>
          <w:ilvl w:val="0"/>
          <w:numId w:val="9"/>
        </w:numPr>
        <w:spacing w:after="0" w:line="240" w:lineRule="auto"/>
        <w:jc w:val="both"/>
        <w:rPr>
          <w:rFonts w:ascii="Times New Roman" w:eastAsia="Times New Roman" w:hAnsi="Times New Roman" w:cs="Times New Roman"/>
          <w:lang w:eastAsia="hu-HU"/>
        </w:rPr>
      </w:pPr>
      <w:r w:rsidRPr="00222951">
        <w:rPr>
          <w:rFonts w:ascii="Times New Roman" w:eastAsia="Times New Roman" w:hAnsi="Times New Roman" w:cs="Times New Roman"/>
          <w:color w:val="000000"/>
          <w:lang w:eastAsia="hu-HU"/>
        </w:rPr>
        <w:t>Az árutermelés és a pénzviszonyok fejlődésének eredményeképpen jöttek létre a 13. században Magyarországon a városok. Ezt megelőzően csak igazgatási központokról beszélhetünk, amelyek külső megjelenésükben keleties bazárvárosokra emlékeztettek. </w:t>
      </w:r>
    </w:p>
    <w:p w:rsidR="00222951" w:rsidRPr="00222951" w:rsidRDefault="00222951" w:rsidP="00222951">
      <w:pPr>
        <w:pStyle w:val="Listaszerbekezds"/>
        <w:numPr>
          <w:ilvl w:val="0"/>
          <w:numId w:val="9"/>
        </w:numPr>
        <w:spacing w:after="0" w:line="240" w:lineRule="auto"/>
        <w:jc w:val="both"/>
        <w:rPr>
          <w:rFonts w:ascii="Times New Roman" w:eastAsia="Times New Roman" w:hAnsi="Times New Roman" w:cs="Times New Roman"/>
          <w:lang w:eastAsia="hu-HU"/>
        </w:rPr>
      </w:pPr>
      <w:r w:rsidRPr="00222951">
        <w:rPr>
          <w:rFonts w:ascii="Times New Roman" w:eastAsia="Times New Roman" w:hAnsi="Times New Roman" w:cs="Times New Roman"/>
          <w:color w:val="000000"/>
          <w:lang w:eastAsia="hu-HU"/>
        </w:rPr>
        <w:t>Általában megfigyelhető</w:t>
      </w:r>
      <w:r w:rsidR="0064723D" w:rsidRPr="00222951">
        <w:rPr>
          <w:rFonts w:ascii="Times New Roman" w:eastAsia="Times New Roman" w:hAnsi="Times New Roman" w:cs="Times New Roman"/>
          <w:color w:val="000000"/>
          <w:lang w:eastAsia="hu-HU"/>
        </w:rPr>
        <w:t xml:space="preserve">, hogy a magyarországi városfejlődés ösztönzői nem az iparűzők, hanem a kereskedők voltak. Ily módon kereskedelmi szempontoknak köszönhették létrejöttüket azon városok, amelyek </w:t>
      </w:r>
      <w:r w:rsidR="0064723D" w:rsidRPr="00222951">
        <w:rPr>
          <w:rFonts w:ascii="Times New Roman" w:eastAsia="Times New Roman" w:hAnsi="Times New Roman" w:cs="Times New Roman"/>
          <w:b/>
          <w:bCs/>
          <w:color w:val="000000"/>
          <w:lang w:eastAsia="hu-HU"/>
        </w:rPr>
        <w:t>eltérő tájegységek találkozásánál, fontos átkelőhelyek mellett, folyók torkolatvidékén, fontos utak kereszteződésénél, kikötésre alkalmas öblök környékén, nyersanyagforrások mellett, illetőleg püspöki székhelyek, kolostorok, királyi, földesúri várak közelében alakultak ki</w:t>
      </w:r>
      <w:r w:rsidR="0064723D" w:rsidRPr="00222951">
        <w:rPr>
          <w:rFonts w:ascii="Times New Roman" w:eastAsia="Times New Roman" w:hAnsi="Times New Roman" w:cs="Times New Roman"/>
          <w:color w:val="000000"/>
          <w:lang w:eastAsia="hu-HU"/>
        </w:rPr>
        <w:t>, és így különféle áruk közvetítésében jutottak fontos szerephez. </w:t>
      </w:r>
    </w:p>
    <w:p w:rsidR="00222951" w:rsidRPr="00222951" w:rsidRDefault="00261952" w:rsidP="00222951">
      <w:pPr>
        <w:pStyle w:val="Listaszerbekezds"/>
        <w:numPr>
          <w:ilvl w:val="0"/>
          <w:numId w:val="9"/>
        </w:numPr>
        <w:spacing w:after="0" w:line="240" w:lineRule="auto"/>
        <w:jc w:val="both"/>
        <w:rPr>
          <w:rFonts w:ascii="Times New Roman" w:eastAsia="Times New Roman" w:hAnsi="Times New Roman" w:cs="Times New Roman"/>
          <w:lang w:eastAsia="hu-HU"/>
        </w:rPr>
      </w:pPr>
      <w:r w:rsidRPr="00222951">
        <w:rPr>
          <w:rFonts w:ascii="Times New Roman" w:eastAsia="Times New Roman" w:hAnsi="Times New Roman" w:cs="Times New Roman"/>
          <w:color w:val="000000"/>
          <w:lang w:eastAsia="hu-HU"/>
        </w:rPr>
        <w:t xml:space="preserve">A nyugat-európai értelemben vett városok a tatárjárást követően kezdtek kialakulni. </w:t>
      </w:r>
      <w:r w:rsidR="0064723D" w:rsidRPr="00222951">
        <w:rPr>
          <w:rFonts w:ascii="Times New Roman" w:eastAsia="Times New Roman" w:hAnsi="Times New Roman" w:cs="Times New Roman"/>
          <w:color w:val="000000"/>
          <w:lang w:eastAsia="hu-HU"/>
        </w:rPr>
        <w:t xml:space="preserve">Árpád- házi királyaink közül </w:t>
      </w:r>
      <w:r w:rsidR="0064723D" w:rsidRPr="00222951">
        <w:rPr>
          <w:rFonts w:ascii="Times New Roman" w:eastAsia="Times New Roman" w:hAnsi="Times New Roman" w:cs="Times New Roman"/>
          <w:b/>
          <w:bCs/>
          <w:color w:val="000000"/>
          <w:lang w:eastAsia="hu-HU"/>
        </w:rPr>
        <w:t>IV. Béla</w:t>
      </w:r>
      <w:r w:rsidR="0064723D" w:rsidRPr="00222951">
        <w:rPr>
          <w:rFonts w:ascii="Times New Roman" w:eastAsia="Times New Roman" w:hAnsi="Times New Roman" w:cs="Times New Roman"/>
          <w:color w:val="000000"/>
          <w:lang w:eastAsia="hu-HU"/>
        </w:rPr>
        <w:t xml:space="preserve"> immár politikai szövetségest is látott a városokban, és széles körben adományozott városi kiváltságokat. A király alá tartozó városok élvezték azt az előnyt, hogy a király nem mint földesúr, hanem mint az ország uralkodója kezelte őket, és magasabb rendű kiváltságokat tudott adni. Ilyenekhez az egyházi kézen lévő vagy királyi adomány folytán odakerülő városok nem tudtak hozzájutni, ami bizonyos mértékig gátat szabott városias fejlődésük kibontakozásának. </w:t>
      </w:r>
    </w:p>
    <w:p w:rsidR="00222951" w:rsidRPr="00222951" w:rsidRDefault="0064723D" w:rsidP="00222951">
      <w:pPr>
        <w:pStyle w:val="Listaszerbekezds"/>
        <w:numPr>
          <w:ilvl w:val="0"/>
          <w:numId w:val="9"/>
        </w:numPr>
        <w:spacing w:after="0" w:line="240" w:lineRule="auto"/>
        <w:jc w:val="both"/>
        <w:rPr>
          <w:rFonts w:ascii="Times New Roman" w:eastAsia="Times New Roman" w:hAnsi="Times New Roman" w:cs="Times New Roman"/>
          <w:lang w:eastAsia="hu-HU"/>
        </w:rPr>
      </w:pPr>
      <w:r w:rsidRPr="00222951">
        <w:rPr>
          <w:rFonts w:ascii="Times New Roman" w:eastAsia="Times New Roman" w:hAnsi="Times New Roman" w:cs="Times New Roman"/>
          <w:color w:val="000000"/>
          <w:lang w:eastAsia="hu-HU"/>
        </w:rPr>
        <w:t xml:space="preserve">IV. Béla a tatárjárás után a legfejlettebb „vásáros” helyeknek kiváltságleveleket adott, néhányuknak megadta </w:t>
      </w:r>
      <w:r w:rsidRPr="00222951">
        <w:rPr>
          <w:rFonts w:ascii="Times New Roman" w:eastAsia="Times New Roman" w:hAnsi="Times New Roman" w:cs="Times New Roman"/>
          <w:b/>
          <w:bCs/>
          <w:color w:val="000000"/>
          <w:lang w:eastAsia="hu-HU"/>
        </w:rPr>
        <w:t>a vámmentes kereskedelem jogát, a szabad bíró- és</w:t>
      </w:r>
      <w:r w:rsidRPr="00222951">
        <w:rPr>
          <w:rFonts w:ascii="Times New Roman" w:eastAsia="Times New Roman" w:hAnsi="Times New Roman" w:cs="Times New Roman"/>
          <w:color w:val="000000"/>
          <w:lang w:eastAsia="hu-HU"/>
        </w:rPr>
        <w:t xml:space="preserve"> </w:t>
      </w:r>
      <w:r w:rsidRPr="00222951">
        <w:rPr>
          <w:rFonts w:ascii="Times New Roman" w:eastAsia="Times New Roman" w:hAnsi="Times New Roman" w:cs="Times New Roman"/>
          <w:b/>
          <w:bCs/>
          <w:color w:val="000000"/>
          <w:lang w:eastAsia="hu-HU"/>
        </w:rPr>
        <w:t>tanácsválasztást.</w:t>
      </w:r>
      <w:r w:rsidRPr="00222951">
        <w:rPr>
          <w:rFonts w:ascii="Times New Roman" w:eastAsia="Times New Roman" w:hAnsi="Times New Roman" w:cs="Times New Roman"/>
          <w:color w:val="000000"/>
          <w:lang w:eastAsia="hu-HU"/>
        </w:rPr>
        <w:t xml:space="preserve"> A tatárok elleni védekezésre gondolva engedélyezte a városok körül kőfal építését. A fejlődésnek induló helységekbe költözött németek hosszú ideig megtartották saját nyelvüket. A városok között jelentőssé vált Selmec- és Besztercebánya. Az előbbi az ezüst- az utóbbi a rézbányászat központja lett. </w:t>
      </w:r>
    </w:p>
    <w:p w:rsidR="0064723D" w:rsidRPr="00222951" w:rsidRDefault="0064723D" w:rsidP="00222951">
      <w:pPr>
        <w:pStyle w:val="Listaszerbekezds"/>
        <w:numPr>
          <w:ilvl w:val="0"/>
          <w:numId w:val="9"/>
        </w:numPr>
        <w:spacing w:after="0" w:line="240" w:lineRule="auto"/>
        <w:jc w:val="both"/>
        <w:rPr>
          <w:rFonts w:ascii="Times New Roman" w:eastAsia="Times New Roman" w:hAnsi="Times New Roman" w:cs="Times New Roman"/>
          <w:lang w:eastAsia="hu-HU"/>
        </w:rPr>
      </w:pPr>
      <w:r w:rsidRPr="00222951">
        <w:rPr>
          <w:rFonts w:ascii="Times New Roman" w:eastAsia="Times New Roman" w:hAnsi="Times New Roman" w:cs="Times New Roman"/>
          <w:color w:val="000000"/>
          <w:lang w:eastAsia="hu-HU"/>
        </w:rPr>
        <w:t xml:space="preserve">A városi kiváltságok adományozásában Buda vált mintává. A város polgárai még IV. Bélától kaptak </w:t>
      </w:r>
      <w:r w:rsidRPr="00222951">
        <w:rPr>
          <w:rFonts w:ascii="Times New Roman" w:eastAsia="Times New Roman" w:hAnsi="Times New Roman" w:cs="Times New Roman"/>
          <w:b/>
          <w:bCs/>
          <w:color w:val="000000"/>
          <w:lang w:eastAsia="hu-HU"/>
        </w:rPr>
        <w:t>országos vámmentességet</w:t>
      </w:r>
      <w:r w:rsidRPr="00222951">
        <w:rPr>
          <w:rFonts w:ascii="Times New Roman" w:eastAsia="Times New Roman" w:hAnsi="Times New Roman" w:cs="Times New Roman"/>
          <w:color w:val="000000"/>
          <w:lang w:eastAsia="hu-HU"/>
        </w:rPr>
        <w:t xml:space="preserve"> (kivéve a harmincadot),. A dunai hajóknak, a réven szállított szekereknek a városnál megállva vásárt kellett tartaniuk, vagyis megkapták az </w:t>
      </w:r>
      <w:r w:rsidRPr="00222951">
        <w:rPr>
          <w:rFonts w:ascii="Times New Roman" w:eastAsia="Times New Roman" w:hAnsi="Times New Roman" w:cs="Times New Roman"/>
          <w:b/>
          <w:bCs/>
          <w:color w:val="000000"/>
          <w:lang w:eastAsia="hu-HU"/>
        </w:rPr>
        <w:t>árumegállító jogo</w:t>
      </w:r>
      <w:r w:rsidRPr="00222951">
        <w:rPr>
          <w:rFonts w:ascii="Times New Roman" w:eastAsia="Times New Roman" w:hAnsi="Times New Roman" w:cs="Times New Roman"/>
          <w:color w:val="000000"/>
          <w:lang w:eastAsia="hu-HU"/>
        </w:rPr>
        <w:t>t is. Ezenkívül bírájukat, plébánosukat szabadon választhatták; a város polgárai szabadon végrendelkezhettek, s még a királyi méltóságviselők sem szállhattak meg erőszakkal náluk. A polgároknak a király által vezetett hadjáratokba 10 nehézfegyverzetű lovast kellett fölszerelniük. </w:t>
      </w:r>
    </w:p>
    <w:p w:rsidR="0064723D" w:rsidRPr="008F6A15" w:rsidRDefault="00FA1C93" w:rsidP="00FA1C93">
      <w:pPr>
        <w:pStyle w:val="Listaszerbekezds"/>
        <w:numPr>
          <w:ilvl w:val="0"/>
          <w:numId w:val="8"/>
        </w:numPr>
        <w:spacing w:after="0" w:line="240" w:lineRule="auto"/>
        <w:rPr>
          <w:rFonts w:ascii="Times New Roman" w:eastAsia="Times New Roman" w:hAnsi="Times New Roman" w:cs="Times New Roman"/>
          <w:b/>
          <w:lang w:eastAsia="hu-HU"/>
        </w:rPr>
      </w:pPr>
      <w:r w:rsidRPr="008F6A15">
        <w:rPr>
          <w:rFonts w:ascii="Times New Roman" w:eastAsia="Times New Roman" w:hAnsi="Times New Roman" w:cs="Times New Roman"/>
          <w:b/>
          <w:lang w:eastAsia="hu-HU"/>
        </w:rPr>
        <w:t>Anjouk idején</w:t>
      </w:r>
    </w:p>
    <w:p w:rsidR="008F6A15" w:rsidRDefault="008F6A15" w:rsidP="0064723D">
      <w:pPr>
        <w:spacing w:after="0" w:line="240" w:lineRule="auto"/>
        <w:ind w:left="284" w:firstLine="709"/>
        <w:jc w:val="both"/>
        <w:rPr>
          <w:rFonts w:ascii="Times New Roman" w:eastAsia="Times New Roman" w:hAnsi="Times New Roman" w:cs="Times New Roman"/>
          <w:color w:val="000000"/>
          <w:lang w:eastAsia="hu-HU"/>
        </w:rPr>
      </w:pPr>
    </w:p>
    <w:p w:rsidR="008F6A15" w:rsidRDefault="0064723D" w:rsidP="008F6A15">
      <w:pPr>
        <w:pStyle w:val="Listaszerbekezds"/>
        <w:numPr>
          <w:ilvl w:val="0"/>
          <w:numId w:val="10"/>
        </w:numPr>
        <w:spacing w:after="0" w:line="240" w:lineRule="auto"/>
        <w:jc w:val="both"/>
        <w:rPr>
          <w:rFonts w:ascii="Times New Roman" w:eastAsia="Times New Roman" w:hAnsi="Times New Roman" w:cs="Times New Roman"/>
          <w:color w:val="000000"/>
          <w:lang w:eastAsia="hu-HU"/>
        </w:rPr>
      </w:pPr>
      <w:r w:rsidRPr="008F6A15">
        <w:rPr>
          <w:rFonts w:ascii="Times New Roman" w:eastAsia="Times New Roman" w:hAnsi="Times New Roman" w:cs="Times New Roman"/>
          <w:color w:val="000000"/>
          <w:lang w:eastAsia="hu-HU"/>
        </w:rPr>
        <w:t>A városok történetében a 14 - 15. század legfontosabb új fejleménye, hogy a városhálózat területileg kiterjedt, a minőségi fejlődés eredményeképpen a városiasodás magasabb szintre emelkedett, illetve az elért szint alapján differenciálódott. A városok elengedhetetlen tartozéka volt a piac, amely az ott élő népességkoncentrátum árucikkekkel való ellátását szolgálta. Mivel a környék jobbágyai is erre a piacra szállították terményeiket, a város egy kisebb- nagyobb sugarú kör, azaz a térség gazdasági központjaként a településhálózat hierarchikus rendjében kiemelkedő szerephez jutott.</w:t>
      </w:r>
    </w:p>
    <w:p w:rsidR="008F6A15" w:rsidRPr="008F6A15" w:rsidRDefault="00FA1C93" w:rsidP="008F6A15">
      <w:pPr>
        <w:pStyle w:val="Listaszerbekezds"/>
        <w:numPr>
          <w:ilvl w:val="0"/>
          <w:numId w:val="10"/>
        </w:numPr>
        <w:spacing w:after="0" w:line="240" w:lineRule="auto"/>
        <w:jc w:val="both"/>
        <w:rPr>
          <w:rFonts w:ascii="Times New Roman" w:eastAsia="Times New Roman" w:hAnsi="Times New Roman" w:cs="Times New Roman"/>
          <w:color w:val="000000"/>
          <w:lang w:eastAsia="hu-HU"/>
        </w:rPr>
      </w:pPr>
      <w:r w:rsidRPr="008F6A15">
        <w:rPr>
          <w:color w:val="000000"/>
        </w:rPr>
        <w:t>Ebben az időszakban 3 Város típus alakult ki</w:t>
      </w:r>
      <w:r w:rsidRPr="008F6A15">
        <w:rPr>
          <w:rFonts w:ascii="Times New Roman" w:hAnsi="Times New Roman" w:cs="Times New Roman"/>
          <w:color w:val="000000"/>
        </w:rPr>
        <w:t>: mezőváros, bányaváros, szabad királyi város</w:t>
      </w:r>
      <w:r w:rsidRPr="008F6A15">
        <w:rPr>
          <w:color w:val="000000"/>
        </w:rPr>
        <w:t>.</w:t>
      </w:r>
      <w:r w:rsidR="008F6A15">
        <w:rPr>
          <w:rFonts w:ascii="Times New Roman" w:hAnsi="Times New Roman" w:cs="Times New Roman"/>
          <w:color w:val="000000"/>
        </w:rPr>
        <w:t xml:space="preserve">. </w:t>
      </w:r>
    </w:p>
    <w:p w:rsidR="008F6A15" w:rsidRDefault="00FA1C93" w:rsidP="008F6A15">
      <w:pPr>
        <w:pStyle w:val="Listaszerbekezds"/>
        <w:numPr>
          <w:ilvl w:val="0"/>
          <w:numId w:val="11"/>
        </w:numPr>
        <w:spacing w:after="0" w:line="240" w:lineRule="auto"/>
        <w:jc w:val="both"/>
        <w:rPr>
          <w:rFonts w:ascii="Times New Roman" w:eastAsia="Times New Roman" w:hAnsi="Times New Roman" w:cs="Times New Roman"/>
          <w:color w:val="000000"/>
          <w:lang w:eastAsia="hu-HU"/>
        </w:rPr>
      </w:pPr>
      <w:r w:rsidRPr="008F6A15">
        <w:rPr>
          <w:rFonts w:ascii="Times New Roman" w:hAnsi="Times New Roman" w:cs="Times New Roman"/>
          <w:color w:val="000000"/>
        </w:rPr>
        <w:lastRenderedPageBreak/>
        <w:t xml:space="preserve"> </w:t>
      </w:r>
      <w:r w:rsidRPr="008F6A15">
        <w:rPr>
          <w:rFonts w:ascii="Times New Roman" w:hAnsi="Times New Roman" w:cs="Times New Roman"/>
          <w:b/>
          <w:bCs/>
          <w:color w:val="000000"/>
        </w:rPr>
        <w:t>Mezővárosok:</w:t>
      </w:r>
      <w:r w:rsidRPr="008F6A15">
        <w:rPr>
          <w:rFonts w:ascii="Times New Roman" w:hAnsi="Times New Roman" w:cs="Times New Roman"/>
          <w:color w:val="000000"/>
        </w:rPr>
        <w:t xml:space="preserve"> </w:t>
      </w:r>
      <w:r w:rsidRPr="008F6A15">
        <w:rPr>
          <w:rFonts w:ascii="Times New Roman" w:eastAsia="Times New Roman" w:hAnsi="Times New Roman" w:cs="Times New Roman"/>
          <w:color w:val="000000"/>
          <w:lang w:eastAsia="hu-HU"/>
        </w:rPr>
        <w:t xml:space="preserve">A XIV. századi mezővárosok egy része közvetlenül a király hatalma alá tartozott. Polgáraik önállóan választhattak bírót és esküdteket, de a </w:t>
      </w:r>
      <w:r w:rsidRPr="008F6A15">
        <w:rPr>
          <w:rFonts w:ascii="Times New Roman" w:eastAsia="Times New Roman" w:hAnsi="Times New Roman" w:cs="Times New Roman"/>
          <w:b/>
          <w:bCs/>
          <w:color w:val="000000"/>
          <w:lang w:eastAsia="hu-HU"/>
        </w:rPr>
        <w:t>földesúr beleszólhatott az</w:t>
      </w:r>
      <w:r w:rsidRPr="008F6A15">
        <w:rPr>
          <w:rFonts w:ascii="Times New Roman" w:eastAsia="Times New Roman" w:hAnsi="Times New Roman" w:cs="Times New Roman"/>
          <w:color w:val="000000"/>
          <w:lang w:eastAsia="hu-HU"/>
        </w:rPr>
        <w:t xml:space="preserve"> </w:t>
      </w:r>
      <w:r w:rsidRPr="008F6A15">
        <w:rPr>
          <w:rFonts w:ascii="Times New Roman" w:eastAsia="Times New Roman" w:hAnsi="Times New Roman" w:cs="Times New Roman"/>
          <w:b/>
          <w:bCs/>
          <w:color w:val="000000"/>
          <w:lang w:eastAsia="hu-HU"/>
        </w:rPr>
        <w:t>igazságszolgáltatásba.</w:t>
      </w:r>
      <w:r w:rsidRPr="008F6A15">
        <w:rPr>
          <w:rFonts w:ascii="Times New Roman" w:eastAsia="Times New Roman" w:hAnsi="Times New Roman" w:cs="Times New Roman"/>
          <w:color w:val="000000"/>
          <w:lang w:eastAsia="hu-HU"/>
        </w:rPr>
        <w:t xml:space="preserve"> Károly Róbert céltudatosan védelmezte, fejlesztette a mezővárosokat, és egy részük „valódi” várossá is vált</w:t>
      </w:r>
      <w:r w:rsidRPr="008F6A15">
        <w:rPr>
          <w:rFonts w:ascii="Times New Roman" w:eastAsia="Times New Roman" w:hAnsi="Times New Roman" w:cs="Times New Roman"/>
          <w:b/>
          <w:bCs/>
          <w:color w:val="000000"/>
          <w:lang w:eastAsia="hu-HU"/>
        </w:rPr>
        <w:t>. A szabad polgárközösség egyedül</w:t>
      </w:r>
      <w:r w:rsidRPr="008F6A15">
        <w:rPr>
          <w:rFonts w:ascii="Times New Roman" w:eastAsia="Times New Roman" w:hAnsi="Times New Roman" w:cs="Times New Roman"/>
          <w:color w:val="000000"/>
          <w:lang w:eastAsia="hu-HU"/>
        </w:rPr>
        <w:t xml:space="preserve"> </w:t>
      </w:r>
      <w:r w:rsidRPr="008F6A15">
        <w:rPr>
          <w:rFonts w:ascii="Times New Roman" w:eastAsia="Times New Roman" w:hAnsi="Times New Roman" w:cs="Times New Roman"/>
          <w:b/>
          <w:bCs/>
          <w:color w:val="000000"/>
          <w:lang w:eastAsia="hu-HU"/>
        </w:rPr>
        <w:t>a királynak fizetett adót</w:t>
      </w:r>
      <w:r w:rsidRPr="008F6A15">
        <w:rPr>
          <w:rFonts w:ascii="Times New Roman" w:eastAsia="Times New Roman" w:hAnsi="Times New Roman" w:cs="Times New Roman"/>
          <w:color w:val="000000"/>
          <w:lang w:eastAsia="hu-HU"/>
        </w:rPr>
        <w:t xml:space="preserve">. Igazgatásukat, felügyeletüket a középkor „pénzügyminisztere”, a </w:t>
      </w:r>
      <w:r w:rsidRPr="008F6A15">
        <w:rPr>
          <w:rFonts w:ascii="Times New Roman" w:eastAsia="Times New Roman" w:hAnsi="Times New Roman" w:cs="Times New Roman"/>
          <w:b/>
          <w:bCs/>
          <w:color w:val="000000"/>
          <w:lang w:eastAsia="hu-HU"/>
        </w:rPr>
        <w:t>királyi tárnokmester</w:t>
      </w:r>
      <w:r w:rsidRPr="008F6A15">
        <w:rPr>
          <w:rFonts w:ascii="Times New Roman" w:eastAsia="Times New Roman" w:hAnsi="Times New Roman" w:cs="Times New Roman"/>
          <w:color w:val="000000"/>
          <w:lang w:eastAsia="hu-HU"/>
        </w:rPr>
        <w:t xml:space="preserve"> látta el, s a </w:t>
      </w:r>
      <w:r w:rsidRPr="008F6A15">
        <w:rPr>
          <w:rFonts w:ascii="Times New Roman" w:eastAsia="Times New Roman" w:hAnsi="Times New Roman" w:cs="Times New Roman"/>
          <w:b/>
          <w:bCs/>
          <w:color w:val="000000"/>
          <w:lang w:eastAsia="hu-HU"/>
        </w:rPr>
        <w:t>királyi adót egy összegben szedték be e városokban, és</w:t>
      </w:r>
      <w:r w:rsidRPr="008F6A15">
        <w:rPr>
          <w:rFonts w:ascii="Times New Roman" w:eastAsia="Times New Roman" w:hAnsi="Times New Roman" w:cs="Times New Roman"/>
          <w:color w:val="000000"/>
          <w:lang w:eastAsia="hu-HU"/>
        </w:rPr>
        <w:t xml:space="preserve"> </w:t>
      </w:r>
      <w:r w:rsidRPr="008F6A15">
        <w:rPr>
          <w:rFonts w:ascii="Times New Roman" w:eastAsia="Times New Roman" w:hAnsi="Times New Roman" w:cs="Times New Roman"/>
          <w:b/>
          <w:bCs/>
          <w:color w:val="000000"/>
          <w:lang w:eastAsia="hu-HU"/>
        </w:rPr>
        <w:t>nem a lakosság száma alapján határozták meg</w:t>
      </w:r>
      <w:r w:rsidRPr="008F6A15">
        <w:rPr>
          <w:rFonts w:ascii="Times New Roman" w:eastAsia="Times New Roman" w:hAnsi="Times New Roman" w:cs="Times New Roman"/>
          <w:color w:val="000000"/>
          <w:lang w:eastAsia="hu-HU"/>
        </w:rPr>
        <w:t>. Mentesülhettek a vámok, ritkábban a harmincad fizetése alól. A XIV. század vége felé a királyi városoknak saját ítélkezési hatóságuk alakult ki, a tárnokmester vezetése alatt álló tárnoki ítélőszék. Ugyancsak a királyi kegy biztosította a saját uralma alatt álló egyes városok számára az ország ügyeibe való bekapcsolódást. </w:t>
      </w:r>
    </w:p>
    <w:p w:rsidR="008F6A15" w:rsidRPr="008F6A15" w:rsidRDefault="00FA1C93" w:rsidP="008F6A15">
      <w:pPr>
        <w:pStyle w:val="Listaszerbekezds"/>
        <w:numPr>
          <w:ilvl w:val="0"/>
          <w:numId w:val="11"/>
        </w:numPr>
        <w:spacing w:after="0" w:line="240" w:lineRule="auto"/>
        <w:jc w:val="both"/>
        <w:rPr>
          <w:rFonts w:ascii="Times New Roman" w:eastAsia="Times New Roman" w:hAnsi="Times New Roman" w:cs="Times New Roman"/>
          <w:color w:val="000000"/>
          <w:lang w:eastAsia="hu-HU"/>
        </w:rPr>
      </w:pPr>
      <w:r w:rsidRPr="008F6A15">
        <w:rPr>
          <w:rFonts w:ascii="Times New Roman" w:hAnsi="Times New Roman" w:cs="Times New Roman"/>
          <w:b/>
          <w:bCs/>
          <w:color w:val="000000"/>
        </w:rPr>
        <w:t>Szabad királyi városok:</w:t>
      </w:r>
      <w:r w:rsidRPr="008F6A15">
        <w:rPr>
          <w:color w:val="000000"/>
        </w:rPr>
        <w:t xml:space="preserve"> </w:t>
      </w:r>
      <w:r w:rsidRPr="008F6A15">
        <w:rPr>
          <w:rFonts w:ascii="Times New Roman" w:eastAsia="Times New Roman" w:hAnsi="Times New Roman" w:cs="Times New Roman"/>
          <w:color w:val="000000"/>
          <w:lang w:eastAsia="hu-HU"/>
        </w:rPr>
        <w:t>A szabad királyi városok polgársága általában érdekelt volt a királyi hatalom megerősítésében., hisz ha a mezővárosok valamely egyházi vagy világi birtokos hatáskörében maradtak, gyakran megrekedtek a fejlődésben , és nem jutottak el a városi rangra. </w:t>
      </w:r>
      <w:r w:rsidRPr="008F6A15">
        <w:rPr>
          <w:rFonts w:ascii="Times New Roman" w:hAnsi="Times New Roman" w:cs="Times New Roman"/>
          <w:b/>
          <w:bCs/>
          <w:color w:val="000000"/>
        </w:rPr>
        <w:t xml:space="preserve"> </w:t>
      </w:r>
      <w:r w:rsidRPr="008F6A15">
        <w:rPr>
          <w:rFonts w:ascii="Times New Roman" w:hAnsi="Times New Roman" w:cs="Times New Roman"/>
          <w:color w:val="000000"/>
        </w:rPr>
        <w:t>csak királyi birtokon álltak. Kiváltságai közé tartozik a budai jog (vámmentesség kivéve a har</w:t>
      </w:r>
      <w:r w:rsidRPr="008F6A15">
        <w:rPr>
          <w:color w:val="000000"/>
        </w:rPr>
        <w:t>mincad vám,</w:t>
      </w:r>
      <w:r w:rsidRPr="008F6A15">
        <w:rPr>
          <w:rFonts w:ascii="Times New Roman" w:hAnsi="Times New Roman" w:cs="Times New Roman"/>
          <w:color w:val="000000"/>
        </w:rPr>
        <w:t>). A király emberei nem szállhatták meg a várost, csak engedéllyel. A plébánosukat maguk választják. A bíró- , és tanácsválasztásba a király nem szólt bele. Egy össze</w:t>
      </w:r>
      <w:r w:rsidRPr="008F6A15">
        <w:rPr>
          <w:color w:val="000000"/>
        </w:rPr>
        <w:t>gben adózhatnak, a város a tár</w:t>
      </w:r>
      <w:r w:rsidRPr="008F6A15">
        <w:rPr>
          <w:rFonts w:ascii="Times New Roman" w:hAnsi="Times New Roman" w:cs="Times New Roman"/>
          <w:color w:val="000000"/>
        </w:rPr>
        <w:t>nokmester felügyelete alatt állt. Pallosjoggal rendelkezik a város, saját ítélkezés a lakók felett. A XIV. század végére 7 szabad királyi város volt: Buda, Kassa, Nagyszombat, Epe</w:t>
      </w:r>
      <w:r w:rsidR="008F6A15">
        <w:rPr>
          <w:rFonts w:ascii="Times New Roman" w:hAnsi="Times New Roman" w:cs="Times New Roman"/>
          <w:color w:val="000000"/>
        </w:rPr>
        <w:t xml:space="preserve">rjes, Sopron, Pozsony, Bártfa. </w:t>
      </w:r>
    </w:p>
    <w:p w:rsidR="008F6A15" w:rsidRPr="008F6A15" w:rsidRDefault="00FA1C93" w:rsidP="008F6A15">
      <w:pPr>
        <w:pStyle w:val="Listaszerbekezds"/>
        <w:numPr>
          <w:ilvl w:val="0"/>
          <w:numId w:val="11"/>
        </w:numPr>
        <w:spacing w:after="0" w:line="240" w:lineRule="auto"/>
        <w:jc w:val="both"/>
        <w:rPr>
          <w:rFonts w:ascii="Times New Roman" w:eastAsia="Times New Roman" w:hAnsi="Times New Roman" w:cs="Times New Roman"/>
          <w:color w:val="000000"/>
          <w:lang w:eastAsia="hu-HU"/>
        </w:rPr>
      </w:pPr>
      <w:r w:rsidRPr="008F6A15">
        <w:rPr>
          <w:rFonts w:ascii="Times New Roman" w:hAnsi="Times New Roman" w:cs="Times New Roman"/>
          <w:b/>
          <w:bCs/>
        </w:rPr>
        <w:t xml:space="preserve">Bányavárosok: Hasonló jogokkal rendelkeztek, mint a szabad királyi városok. </w:t>
      </w:r>
      <w:r w:rsidRPr="008F6A15">
        <w:rPr>
          <w:rFonts w:ascii="Times New Roman" w:hAnsi="Times New Roman" w:cs="Times New Roman"/>
          <w:sz w:val="21"/>
          <w:szCs w:val="21"/>
          <w:shd w:val="clear" w:color="auto" w:fill="FFFFFF"/>
        </w:rPr>
        <w:t>A bány</w:t>
      </w:r>
      <w:r w:rsidR="008F6A15" w:rsidRPr="008F6A15">
        <w:rPr>
          <w:rFonts w:ascii="Times New Roman" w:hAnsi="Times New Roman" w:cs="Times New Roman"/>
          <w:sz w:val="21"/>
          <w:szCs w:val="21"/>
          <w:shd w:val="clear" w:color="auto" w:fill="FFFFFF"/>
        </w:rPr>
        <w:t xml:space="preserve">avárosokat mentesítették a vámok </w:t>
      </w:r>
      <w:r w:rsidRPr="008F6A15">
        <w:rPr>
          <w:rFonts w:ascii="Times New Roman" w:hAnsi="Times New Roman" w:cs="Times New Roman"/>
          <w:sz w:val="21"/>
          <w:szCs w:val="21"/>
          <w:shd w:val="clear" w:color="auto" w:fill="FFFFFF"/>
        </w:rPr>
        <w:t>alól, papjaikat, bíráikat és szenátoraikat maguk választották, a királynak közvetlenül adóztak és az uralkodó zászlaja alatt teljesít</w:t>
      </w:r>
      <w:r w:rsidR="008F6A15" w:rsidRPr="008F6A15">
        <w:rPr>
          <w:rFonts w:ascii="Times New Roman" w:hAnsi="Times New Roman" w:cs="Times New Roman"/>
          <w:sz w:val="21"/>
          <w:szCs w:val="21"/>
          <w:shd w:val="clear" w:color="auto" w:fill="FFFFFF"/>
        </w:rPr>
        <w:t>ettek katonai szolgálatot. L</w:t>
      </w:r>
      <w:r w:rsidRPr="008F6A15">
        <w:rPr>
          <w:rFonts w:ascii="Times New Roman" w:hAnsi="Times New Roman" w:cs="Times New Roman"/>
          <w:sz w:val="21"/>
          <w:szCs w:val="21"/>
          <w:shd w:val="clear" w:color="auto" w:fill="FFFFFF"/>
        </w:rPr>
        <w:t>akosságuk jelentős részben </w:t>
      </w:r>
      <w:hyperlink r:id="rId8" w:tooltip="Németek" w:history="1">
        <w:r w:rsidRPr="008F6A15">
          <w:rPr>
            <w:rStyle w:val="Hiperhivatkozs"/>
            <w:rFonts w:ascii="Times New Roman" w:hAnsi="Times New Roman" w:cs="Times New Roman"/>
            <w:color w:val="auto"/>
            <w:sz w:val="21"/>
            <w:szCs w:val="21"/>
            <w:u w:val="none"/>
            <w:shd w:val="clear" w:color="auto" w:fill="FFFFFF"/>
          </w:rPr>
          <w:t>német</w:t>
        </w:r>
      </w:hyperlink>
      <w:r w:rsidRPr="008F6A15">
        <w:rPr>
          <w:rFonts w:ascii="Times New Roman" w:hAnsi="Times New Roman" w:cs="Times New Roman"/>
          <w:sz w:val="21"/>
          <w:szCs w:val="21"/>
          <w:shd w:val="clear" w:color="auto" w:fill="FFFFFF"/>
        </w:rPr>
        <w:t> eredetű </w:t>
      </w:r>
      <w:r w:rsidRPr="008F6A15">
        <w:rPr>
          <w:rFonts w:ascii="Times New Roman" w:hAnsi="Times New Roman" w:cs="Times New Roman"/>
        </w:rPr>
        <w:t>Besztercebánya, Nagybánya és pénzt vertek Se</w:t>
      </w:r>
      <w:r w:rsidR="008F6A15" w:rsidRPr="008F6A15">
        <w:rPr>
          <w:rFonts w:ascii="Times New Roman" w:hAnsi="Times New Roman" w:cs="Times New Roman"/>
        </w:rPr>
        <w:t>lmecbányán és Körmöc</w:t>
      </w:r>
      <w:r w:rsidRPr="008F6A15">
        <w:rPr>
          <w:rFonts w:ascii="Times New Roman" w:hAnsi="Times New Roman" w:cs="Times New Roman"/>
        </w:rPr>
        <w:t>bányán</w:t>
      </w:r>
    </w:p>
    <w:p w:rsidR="008F6A15" w:rsidRDefault="0064723D" w:rsidP="008F6A15">
      <w:pPr>
        <w:pStyle w:val="Listaszerbekezds"/>
        <w:numPr>
          <w:ilvl w:val="0"/>
          <w:numId w:val="10"/>
        </w:numPr>
        <w:spacing w:after="0" w:line="240" w:lineRule="auto"/>
        <w:jc w:val="both"/>
        <w:rPr>
          <w:rFonts w:ascii="Times New Roman" w:eastAsia="Times New Roman" w:hAnsi="Times New Roman" w:cs="Times New Roman"/>
          <w:color w:val="000000"/>
          <w:lang w:eastAsia="hu-HU"/>
        </w:rPr>
      </w:pPr>
      <w:r w:rsidRPr="008F6A15">
        <w:rPr>
          <w:rFonts w:ascii="Times New Roman" w:eastAsia="Times New Roman" w:hAnsi="Times New Roman" w:cs="Times New Roman"/>
          <w:color w:val="000000"/>
          <w:lang w:eastAsia="hu-HU"/>
        </w:rPr>
        <w:t>A nyugat felé irányuló magyarországi külkereskedelem hasznát a XIV. század eleje óta a bécsi kereskedők fölözték le (árumegállító jog). A magyar kereskedők kénytelenek voltak áruikat ott leadni, és a nyugati szállítók csak Bécs közvetítésével tudták hazánk termékeit megvásárolni. (De Bécs nemcsak a magyar, hanem a cseh és lengyel külkereskedelem érdekeit sértette. )</w:t>
      </w:r>
    </w:p>
    <w:p w:rsidR="0064723D" w:rsidRPr="008F6A15" w:rsidRDefault="0064723D" w:rsidP="008F6A15">
      <w:pPr>
        <w:pStyle w:val="Listaszerbekezds"/>
        <w:numPr>
          <w:ilvl w:val="0"/>
          <w:numId w:val="10"/>
        </w:numPr>
        <w:spacing w:after="0" w:line="240" w:lineRule="auto"/>
        <w:jc w:val="both"/>
        <w:rPr>
          <w:rFonts w:ascii="Times New Roman" w:eastAsia="Times New Roman" w:hAnsi="Times New Roman" w:cs="Times New Roman"/>
          <w:color w:val="000000"/>
          <w:lang w:eastAsia="hu-HU"/>
        </w:rPr>
      </w:pPr>
      <w:r w:rsidRPr="008F6A15">
        <w:rPr>
          <w:rFonts w:ascii="Times New Roman" w:eastAsia="Times New Roman" w:hAnsi="Times New Roman" w:cs="Times New Roman"/>
          <w:color w:val="000000"/>
          <w:lang w:eastAsia="hu-HU"/>
        </w:rPr>
        <w:t xml:space="preserve">Az </w:t>
      </w:r>
      <w:r w:rsidRPr="008F6A15">
        <w:rPr>
          <w:rFonts w:ascii="Times New Roman" w:eastAsia="Times New Roman" w:hAnsi="Times New Roman" w:cs="Times New Roman"/>
          <w:b/>
          <w:bCs/>
          <w:color w:val="000000"/>
          <w:lang w:eastAsia="hu-HU"/>
        </w:rPr>
        <w:t>1335. évi visegrádi királytalálkozón</w:t>
      </w:r>
      <w:r w:rsidRPr="008F6A15">
        <w:rPr>
          <w:rFonts w:ascii="Times New Roman" w:eastAsia="Times New Roman" w:hAnsi="Times New Roman" w:cs="Times New Roman"/>
          <w:color w:val="000000"/>
          <w:lang w:eastAsia="hu-HU"/>
        </w:rPr>
        <w:t>, ahol Károly Róbert meghívására Luxemburgi János cseh és III. Kázmér lengyel király vett részt, a három ország kereskedelmi megállapodást is kötött. Ennek alapján hozták lére az új, királyi védelemben részesített, jogtalan vámoktól megtisztított, Bécset kikerülő kereskedelmi útvonalat (Budán, Esztergomon, Brnón át Nürnberg, Köln, illetve Kassán keresztül Krakkó felé.)</w:t>
      </w:r>
    </w:p>
    <w:p w:rsidR="0064723D" w:rsidRPr="0064723D" w:rsidRDefault="0064723D" w:rsidP="0064723D">
      <w:pPr>
        <w:spacing w:after="0" w:line="240" w:lineRule="auto"/>
        <w:rPr>
          <w:rFonts w:ascii="Times New Roman" w:eastAsia="Times New Roman" w:hAnsi="Times New Roman" w:cs="Times New Roman"/>
          <w:lang w:eastAsia="hu-HU"/>
        </w:rPr>
      </w:pPr>
    </w:p>
    <w:p w:rsidR="008F6A15" w:rsidRDefault="008F6A15" w:rsidP="0064723D">
      <w:pPr>
        <w:spacing w:after="0" w:line="240" w:lineRule="auto"/>
        <w:ind w:left="284" w:firstLine="709"/>
        <w:jc w:val="both"/>
        <w:rPr>
          <w:rFonts w:ascii="Times New Roman" w:eastAsia="Times New Roman" w:hAnsi="Times New Roman" w:cs="Times New Roman"/>
          <w:color w:val="000000"/>
          <w:lang w:eastAsia="hu-HU"/>
        </w:rPr>
      </w:pPr>
    </w:p>
    <w:p w:rsidR="008F6A15" w:rsidRPr="00B43074" w:rsidRDefault="008F6A15" w:rsidP="008F6A15">
      <w:pPr>
        <w:pStyle w:val="Listaszerbekezds"/>
        <w:numPr>
          <w:ilvl w:val="0"/>
          <w:numId w:val="8"/>
        </w:numPr>
        <w:spacing w:after="0" w:line="240" w:lineRule="auto"/>
        <w:jc w:val="both"/>
        <w:rPr>
          <w:rFonts w:ascii="Times New Roman" w:eastAsia="Times New Roman" w:hAnsi="Times New Roman" w:cs="Times New Roman"/>
          <w:b/>
          <w:color w:val="000000"/>
          <w:lang w:eastAsia="hu-HU"/>
        </w:rPr>
      </w:pPr>
      <w:r w:rsidRPr="00B43074">
        <w:rPr>
          <w:rFonts w:ascii="Times New Roman" w:eastAsia="Times New Roman" w:hAnsi="Times New Roman" w:cs="Times New Roman"/>
          <w:b/>
          <w:color w:val="000000"/>
          <w:lang w:eastAsia="hu-HU"/>
        </w:rPr>
        <w:t>Luxemburgi Zsigmond idején</w:t>
      </w:r>
    </w:p>
    <w:p w:rsidR="008F6A15" w:rsidRDefault="008F6A15" w:rsidP="0064723D">
      <w:pPr>
        <w:spacing w:after="0" w:line="240" w:lineRule="auto"/>
        <w:ind w:left="284" w:firstLine="709"/>
        <w:jc w:val="both"/>
        <w:rPr>
          <w:rFonts w:ascii="Times New Roman" w:eastAsia="Times New Roman" w:hAnsi="Times New Roman" w:cs="Times New Roman"/>
          <w:color w:val="000000"/>
          <w:lang w:eastAsia="hu-HU"/>
        </w:rPr>
      </w:pPr>
    </w:p>
    <w:p w:rsidR="008F6A15" w:rsidRPr="008F6A15" w:rsidRDefault="0064723D" w:rsidP="008F6A15">
      <w:pPr>
        <w:pStyle w:val="Listaszerbekezds"/>
        <w:numPr>
          <w:ilvl w:val="0"/>
          <w:numId w:val="12"/>
        </w:numPr>
        <w:spacing w:after="0" w:line="240" w:lineRule="auto"/>
        <w:jc w:val="both"/>
        <w:rPr>
          <w:rFonts w:ascii="Times New Roman" w:eastAsia="Times New Roman" w:hAnsi="Times New Roman" w:cs="Times New Roman"/>
          <w:lang w:eastAsia="hu-HU"/>
        </w:rPr>
      </w:pPr>
      <w:r w:rsidRPr="008F6A15">
        <w:rPr>
          <w:rFonts w:ascii="Times New Roman" w:eastAsia="Times New Roman" w:hAnsi="Times New Roman" w:cs="Times New Roman"/>
          <w:color w:val="000000"/>
          <w:lang w:eastAsia="hu-HU"/>
        </w:rPr>
        <w:t xml:space="preserve">A városok a XIV. század utolsó negyedében erőteljes fejlődésnek indultak, rendi szervezkedésükről ebben az időben még nem beszélhetünk. </w:t>
      </w:r>
      <w:r w:rsidRPr="008F6A15">
        <w:rPr>
          <w:rFonts w:ascii="Times New Roman" w:eastAsia="Times New Roman" w:hAnsi="Times New Roman" w:cs="Times New Roman"/>
          <w:b/>
          <w:bCs/>
          <w:color w:val="000000"/>
          <w:lang w:eastAsia="hu-HU"/>
        </w:rPr>
        <w:t>Luxemburgi Zigmond</w:t>
      </w:r>
      <w:r w:rsidRPr="008F6A15">
        <w:rPr>
          <w:rFonts w:ascii="Times New Roman" w:eastAsia="Times New Roman" w:hAnsi="Times New Roman" w:cs="Times New Roman"/>
          <w:color w:val="000000"/>
          <w:lang w:eastAsia="hu-HU"/>
        </w:rPr>
        <w:t xml:space="preserve"> </w:t>
      </w:r>
      <w:r w:rsidRPr="008F6A15">
        <w:rPr>
          <w:rFonts w:ascii="Times New Roman" w:eastAsia="Times New Roman" w:hAnsi="Times New Roman" w:cs="Times New Roman"/>
          <w:b/>
          <w:bCs/>
          <w:color w:val="000000"/>
          <w:lang w:eastAsia="hu-HU"/>
        </w:rPr>
        <w:t>(1387-</w:t>
      </w:r>
      <w:r w:rsidRPr="008F6A15">
        <w:rPr>
          <w:rFonts w:ascii="Times New Roman" w:eastAsia="Times New Roman" w:hAnsi="Times New Roman" w:cs="Times New Roman"/>
          <w:color w:val="000000"/>
          <w:lang w:eastAsia="hu-HU"/>
        </w:rPr>
        <w:t xml:space="preserve"> </w:t>
      </w:r>
      <w:r w:rsidRPr="008F6A15">
        <w:rPr>
          <w:rFonts w:ascii="Times New Roman" w:eastAsia="Times New Roman" w:hAnsi="Times New Roman" w:cs="Times New Roman"/>
          <w:b/>
          <w:bCs/>
          <w:color w:val="000000"/>
          <w:lang w:eastAsia="hu-HU"/>
        </w:rPr>
        <w:t>1437)</w:t>
      </w:r>
      <w:r w:rsidRPr="008F6A15">
        <w:rPr>
          <w:rFonts w:ascii="Times New Roman" w:eastAsia="Times New Roman" w:hAnsi="Times New Roman" w:cs="Times New Roman"/>
          <w:color w:val="000000"/>
          <w:lang w:eastAsia="hu-HU"/>
        </w:rPr>
        <w:t xml:space="preserve"> elsősorban gazdasági erőforrást látott bennük, és várospolitikájával főleg anyagi gyarapodásukat igyekezett előmozdítani. Az </w:t>
      </w:r>
      <w:r w:rsidRPr="008F6A15">
        <w:rPr>
          <w:rFonts w:ascii="Times New Roman" w:eastAsia="Times New Roman" w:hAnsi="Times New Roman" w:cs="Times New Roman"/>
          <w:b/>
          <w:bCs/>
          <w:color w:val="000000"/>
          <w:lang w:eastAsia="hu-HU"/>
        </w:rPr>
        <w:t>1405- ben hozott törvényei</w:t>
      </w:r>
      <w:r w:rsidRPr="008F6A15">
        <w:rPr>
          <w:rFonts w:ascii="Times New Roman" w:eastAsia="Times New Roman" w:hAnsi="Times New Roman" w:cs="Times New Roman"/>
          <w:color w:val="000000"/>
          <w:lang w:eastAsia="hu-HU"/>
        </w:rPr>
        <w:t xml:space="preserve"> a szabad királyi városok, a mezővárosok és más kiváltságos települések képviselőivel is megvitatta, és törvényt adott számukra. Ebben elismerte a városok azon jogát, hogy maguk ítélhettek népeik felett, és bíráikat felruházta a pallosjoggal. 1445- től kezdve a királyi városok követei részt vehettek – ha nem is állandó jelleggel- a rendi országgyűléseken, azaz közösen rendi kiváltságok birtokába jutottak. </w:t>
      </w:r>
    </w:p>
    <w:p w:rsidR="008F6A15" w:rsidRPr="008F6A15" w:rsidRDefault="0064723D" w:rsidP="008F6A15">
      <w:pPr>
        <w:pStyle w:val="Listaszerbekezds"/>
        <w:numPr>
          <w:ilvl w:val="0"/>
          <w:numId w:val="12"/>
        </w:numPr>
        <w:spacing w:after="0" w:line="240" w:lineRule="auto"/>
        <w:jc w:val="both"/>
        <w:rPr>
          <w:rFonts w:ascii="Times New Roman" w:eastAsia="Times New Roman" w:hAnsi="Times New Roman" w:cs="Times New Roman"/>
          <w:lang w:eastAsia="hu-HU"/>
        </w:rPr>
      </w:pPr>
      <w:r w:rsidRPr="008F6A15">
        <w:rPr>
          <w:rFonts w:ascii="Times New Roman" w:eastAsia="Times New Roman" w:hAnsi="Times New Roman" w:cs="Times New Roman"/>
          <w:color w:val="000000"/>
          <w:lang w:eastAsia="hu-HU"/>
        </w:rPr>
        <w:t>Ezekkel a törvényekkel Zsigmond az ország gazdasági egységének megteremtésére törekedett, s az később lehetővé tette volna a városok egységes politikai fellépését. Mindehhez azonban nem volt elégséges a királyi rendelkezés; az árutermelés és a kereskedelem még nem volt elég fejlett. </w:t>
      </w:r>
    </w:p>
    <w:p w:rsidR="008F6A15" w:rsidRPr="008F6A15" w:rsidRDefault="0064723D" w:rsidP="008F6A15">
      <w:pPr>
        <w:pStyle w:val="Listaszerbekezds"/>
        <w:numPr>
          <w:ilvl w:val="0"/>
          <w:numId w:val="12"/>
        </w:numPr>
        <w:spacing w:after="0" w:line="240" w:lineRule="auto"/>
        <w:jc w:val="both"/>
        <w:rPr>
          <w:rFonts w:ascii="Times New Roman" w:eastAsia="Times New Roman" w:hAnsi="Times New Roman" w:cs="Times New Roman"/>
          <w:lang w:eastAsia="hu-HU"/>
        </w:rPr>
      </w:pPr>
      <w:r w:rsidRPr="008F6A15">
        <w:rPr>
          <w:rFonts w:ascii="Times New Roman" w:eastAsia="Times New Roman" w:hAnsi="Times New Roman" w:cs="Times New Roman"/>
          <w:color w:val="000000"/>
          <w:lang w:eastAsia="hu-HU"/>
        </w:rPr>
        <w:lastRenderedPageBreak/>
        <w:t>Zsigmond időszakában vált teljesen szét a város és a mezőváros útja. A város királyi joghatóságú, fallal körülkerített, nagyobb körzetre kiterjedő gazdasági központ szerepkörét betöltő települést jelentett, amelynek lakói kikerültek a jobbágyi állapotból. A városlakók nem lettek ugyan nemesek, de közösségük a nemesekkel egyenrangú földesúri jogkörre nyert jogosultságot, jobbágyfalvak felett rendelkezett. </w:t>
      </w:r>
    </w:p>
    <w:p w:rsidR="008F6A15" w:rsidRPr="008F6A15" w:rsidRDefault="0064723D" w:rsidP="008F6A15">
      <w:pPr>
        <w:pStyle w:val="Listaszerbekezds"/>
        <w:numPr>
          <w:ilvl w:val="0"/>
          <w:numId w:val="12"/>
        </w:numPr>
        <w:spacing w:after="0" w:line="240" w:lineRule="auto"/>
        <w:jc w:val="both"/>
        <w:rPr>
          <w:rFonts w:ascii="Times New Roman" w:eastAsia="Times New Roman" w:hAnsi="Times New Roman" w:cs="Times New Roman"/>
          <w:lang w:eastAsia="hu-HU"/>
        </w:rPr>
      </w:pPr>
      <w:r w:rsidRPr="008F6A15">
        <w:rPr>
          <w:rFonts w:ascii="Times New Roman" w:eastAsia="Times New Roman" w:hAnsi="Times New Roman" w:cs="Times New Roman"/>
          <w:b/>
          <w:bCs/>
          <w:color w:val="000000"/>
          <w:lang w:eastAsia="hu-HU"/>
        </w:rPr>
        <w:t>A hét legjelentősebb szabad királyi város: Buda, Pozsony, Sopron, Nagyszombat, Kassa, Bártfa, Eperjes a tárnoki bíróságot saját közös törvényszékévé tette</w:t>
      </w:r>
      <w:r w:rsidRPr="008F6A15">
        <w:rPr>
          <w:rFonts w:ascii="Times New Roman" w:eastAsia="Times New Roman" w:hAnsi="Times New Roman" w:cs="Times New Roman"/>
          <w:color w:val="000000"/>
          <w:lang w:eastAsia="hu-HU"/>
        </w:rPr>
        <w:t>. Hunyadi Mátyás alatt csatlakozott hozzájuk nyolcadikként Pest, majd a XV. Század végén korlátozott érvénnyel a városfallal soha nem rendelkező Szeged.</w:t>
      </w:r>
    </w:p>
    <w:p w:rsidR="008F6A15" w:rsidRPr="008F6A15" w:rsidRDefault="0064723D" w:rsidP="008F6A15">
      <w:pPr>
        <w:pStyle w:val="Listaszerbekezds"/>
        <w:numPr>
          <w:ilvl w:val="0"/>
          <w:numId w:val="12"/>
        </w:numPr>
        <w:spacing w:after="0" w:line="240" w:lineRule="auto"/>
        <w:jc w:val="both"/>
        <w:rPr>
          <w:rFonts w:ascii="Times New Roman" w:eastAsia="Times New Roman" w:hAnsi="Times New Roman" w:cs="Times New Roman"/>
          <w:lang w:eastAsia="hu-HU"/>
        </w:rPr>
      </w:pPr>
      <w:r w:rsidRPr="008F6A15">
        <w:rPr>
          <w:rFonts w:ascii="Times New Roman" w:eastAsia="Times New Roman" w:hAnsi="Times New Roman" w:cs="Times New Roman"/>
          <w:color w:val="000000"/>
          <w:lang w:eastAsia="hu-HU"/>
        </w:rPr>
        <w:t>Zsigmond Buda városát reprezentatív királyi székhellyé tette, egykori fényét jól tükrözik a régészeti ásatások során feltárt Friss- palota romjai. A városban majolikagyártó műhelyt is létesítettek, melynek termékeit a budai vár gótikus stílusban történő átépítésekor is felhasználtak. Ily módon buda szabad királyi városa méltó központja volt a Magyar Királyságnak. Egy olasz szállóige szerint:</w:t>
      </w:r>
    </w:p>
    <w:p w:rsidR="00504793" w:rsidRDefault="0064723D" w:rsidP="006F52AB">
      <w:pPr>
        <w:pStyle w:val="Listaszerbekezds"/>
        <w:numPr>
          <w:ilvl w:val="0"/>
          <w:numId w:val="12"/>
        </w:numPr>
        <w:spacing w:after="0" w:line="240" w:lineRule="auto"/>
        <w:jc w:val="both"/>
      </w:pPr>
      <w:r w:rsidRPr="00B43074">
        <w:rPr>
          <w:rFonts w:ascii="Times New Roman" w:eastAsia="Times New Roman" w:hAnsi="Times New Roman" w:cs="Times New Roman"/>
          <w:color w:val="000000"/>
          <w:lang w:eastAsia="hu-HU"/>
        </w:rPr>
        <w:t xml:space="preserve"> Lényegében a szabad királyi városokkal egy sorban álltak az erdélyi szász városok: Nagyszeben, Brassó, Beszterce. Természetesen ennél jóval több királyi város létezett (30), köztük Székesfehérvár, Zágráb, Lőcse etc. Ugyanakkor felettük a személynök gyakorolt joghatóságot, ezért e királyi városokat- szemben a tárnokinak mondott szabad királyi városokkal- </w:t>
      </w:r>
      <w:r w:rsidRPr="00B43074">
        <w:rPr>
          <w:rFonts w:ascii="Times New Roman" w:eastAsia="Times New Roman" w:hAnsi="Times New Roman" w:cs="Times New Roman"/>
          <w:b/>
          <w:bCs/>
          <w:color w:val="000000"/>
          <w:lang w:eastAsia="hu-HU"/>
        </w:rPr>
        <w:t>személynöki városoknak</w:t>
      </w:r>
      <w:r w:rsidRPr="00B43074">
        <w:rPr>
          <w:rFonts w:ascii="Times New Roman" w:eastAsia="Times New Roman" w:hAnsi="Times New Roman" w:cs="Times New Roman"/>
          <w:color w:val="000000"/>
          <w:lang w:eastAsia="hu-HU"/>
        </w:rPr>
        <w:t xml:space="preserve"> nevezzük. </w:t>
      </w:r>
    </w:p>
    <w:sectPr w:rsidR="00504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CB0"/>
    <w:multiLevelType w:val="hybridMultilevel"/>
    <w:tmpl w:val="313E8866"/>
    <w:lvl w:ilvl="0" w:tplc="CE94B6D8">
      <w:start w:val="1"/>
      <w:numFmt w:val="decimal"/>
      <w:lvlText w:val="%1."/>
      <w:lvlJc w:val="left"/>
      <w:pPr>
        <w:ind w:left="533" w:hanging="360"/>
      </w:pPr>
      <w:rPr>
        <w:rFonts w:hint="default"/>
        <w:b/>
        <w:color w:val="000000"/>
      </w:rPr>
    </w:lvl>
    <w:lvl w:ilvl="1" w:tplc="040E0019" w:tentative="1">
      <w:start w:val="1"/>
      <w:numFmt w:val="lowerLetter"/>
      <w:lvlText w:val="%2."/>
      <w:lvlJc w:val="left"/>
      <w:pPr>
        <w:ind w:left="1253" w:hanging="360"/>
      </w:pPr>
    </w:lvl>
    <w:lvl w:ilvl="2" w:tplc="040E001B" w:tentative="1">
      <w:start w:val="1"/>
      <w:numFmt w:val="lowerRoman"/>
      <w:lvlText w:val="%3."/>
      <w:lvlJc w:val="right"/>
      <w:pPr>
        <w:ind w:left="1973" w:hanging="180"/>
      </w:pPr>
    </w:lvl>
    <w:lvl w:ilvl="3" w:tplc="040E000F" w:tentative="1">
      <w:start w:val="1"/>
      <w:numFmt w:val="decimal"/>
      <w:lvlText w:val="%4."/>
      <w:lvlJc w:val="left"/>
      <w:pPr>
        <w:ind w:left="2693" w:hanging="360"/>
      </w:pPr>
    </w:lvl>
    <w:lvl w:ilvl="4" w:tplc="040E0019" w:tentative="1">
      <w:start w:val="1"/>
      <w:numFmt w:val="lowerLetter"/>
      <w:lvlText w:val="%5."/>
      <w:lvlJc w:val="left"/>
      <w:pPr>
        <w:ind w:left="3413" w:hanging="360"/>
      </w:pPr>
    </w:lvl>
    <w:lvl w:ilvl="5" w:tplc="040E001B" w:tentative="1">
      <w:start w:val="1"/>
      <w:numFmt w:val="lowerRoman"/>
      <w:lvlText w:val="%6."/>
      <w:lvlJc w:val="right"/>
      <w:pPr>
        <w:ind w:left="4133" w:hanging="180"/>
      </w:pPr>
    </w:lvl>
    <w:lvl w:ilvl="6" w:tplc="040E000F" w:tentative="1">
      <w:start w:val="1"/>
      <w:numFmt w:val="decimal"/>
      <w:lvlText w:val="%7."/>
      <w:lvlJc w:val="left"/>
      <w:pPr>
        <w:ind w:left="4853" w:hanging="360"/>
      </w:pPr>
    </w:lvl>
    <w:lvl w:ilvl="7" w:tplc="040E0019" w:tentative="1">
      <w:start w:val="1"/>
      <w:numFmt w:val="lowerLetter"/>
      <w:lvlText w:val="%8."/>
      <w:lvlJc w:val="left"/>
      <w:pPr>
        <w:ind w:left="5573" w:hanging="360"/>
      </w:pPr>
    </w:lvl>
    <w:lvl w:ilvl="8" w:tplc="040E001B" w:tentative="1">
      <w:start w:val="1"/>
      <w:numFmt w:val="lowerRoman"/>
      <w:lvlText w:val="%9."/>
      <w:lvlJc w:val="right"/>
      <w:pPr>
        <w:ind w:left="6293" w:hanging="180"/>
      </w:pPr>
    </w:lvl>
  </w:abstractNum>
  <w:abstractNum w:abstractNumId="1" w15:restartNumberingAfterBreak="0">
    <w:nsid w:val="121155FA"/>
    <w:multiLevelType w:val="hybridMultilevel"/>
    <w:tmpl w:val="5CC8BC1E"/>
    <w:lvl w:ilvl="0" w:tplc="2366826E">
      <w:start w:val="1"/>
      <w:numFmt w:val="lowerLetter"/>
      <w:lvlText w:val="%1)"/>
      <w:lvlJc w:val="left"/>
      <w:pPr>
        <w:ind w:left="845" w:hanging="360"/>
      </w:pPr>
      <w:rPr>
        <w:rFonts w:hint="default"/>
        <w:color w:val="000000"/>
      </w:rPr>
    </w:lvl>
    <w:lvl w:ilvl="1" w:tplc="040E0019" w:tentative="1">
      <w:start w:val="1"/>
      <w:numFmt w:val="lowerLetter"/>
      <w:lvlText w:val="%2."/>
      <w:lvlJc w:val="left"/>
      <w:pPr>
        <w:ind w:left="1565" w:hanging="360"/>
      </w:pPr>
    </w:lvl>
    <w:lvl w:ilvl="2" w:tplc="040E001B" w:tentative="1">
      <w:start w:val="1"/>
      <w:numFmt w:val="lowerRoman"/>
      <w:lvlText w:val="%3."/>
      <w:lvlJc w:val="right"/>
      <w:pPr>
        <w:ind w:left="2285" w:hanging="180"/>
      </w:pPr>
    </w:lvl>
    <w:lvl w:ilvl="3" w:tplc="040E000F" w:tentative="1">
      <w:start w:val="1"/>
      <w:numFmt w:val="decimal"/>
      <w:lvlText w:val="%4."/>
      <w:lvlJc w:val="left"/>
      <w:pPr>
        <w:ind w:left="3005" w:hanging="360"/>
      </w:pPr>
    </w:lvl>
    <w:lvl w:ilvl="4" w:tplc="040E0019" w:tentative="1">
      <w:start w:val="1"/>
      <w:numFmt w:val="lowerLetter"/>
      <w:lvlText w:val="%5."/>
      <w:lvlJc w:val="left"/>
      <w:pPr>
        <w:ind w:left="3725" w:hanging="360"/>
      </w:pPr>
    </w:lvl>
    <w:lvl w:ilvl="5" w:tplc="040E001B" w:tentative="1">
      <w:start w:val="1"/>
      <w:numFmt w:val="lowerRoman"/>
      <w:lvlText w:val="%6."/>
      <w:lvlJc w:val="right"/>
      <w:pPr>
        <w:ind w:left="4445" w:hanging="180"/>
      </w:pPr>
    </w:lvl>
    <w:lvl w:ilvl="6" w:tplc="040E000F" w:tentative="1">
      <w:start w:val="1"/>
      <w:numFmt w:val="decimal"/>
      <w:lvlText w:val="%7."/>
      <w:lvlJc w:val="left"/>
      <w:pPr>
        <w:ind w:left="5165" w:hanging="360"/>
      </w:pPr>
    </w:lvl>
    <w:lvl w:ilvl="7" w:tplc="040E0019" w:tentative="1">
      <w:start w:val="1"/>
      <w:numFmt w:val="lowerLetter"/>
      <w:lvlText w:val="%8."/>
      <w:lvlJc w:val="left"/>
      <w:pPr>
        <w:ind w:left="5885" w:hanging="360"/>
      </w:pPr>
    </w:lvl>
    <w:lvl w:ilvl="8" w:tplc="040E001B" w:tentative="1">
      <w:start w:val="1"/>
      <w:numFmt w:val="lowerRoman"/>
      <w:lvlText w:val="%9."/>
      <w:lvlJc w:val="right"/>
      <w:pPr>
        <w:ind w:left="6605" w:hanging="180"/>
      </w:pPr>
    </w:lvl>
  </w:abstractNum>
  <w:abstractNum w:abstractNumId="2" w15:restartNumberingAfterBreak="0">
    <w:nsid w:val="18F11BC8"/>
    <w:multiLevelType w:val="hybridMultilevel"/>
    <w:tmpl w:val="EA6A984C"/>
    <w:lvl w:ilvl="0" w:tplc="E9B2E640">
      <w:start w:val="1"/>
      <w:numFmt w:val="lowerLetter"/>
      <w:lvlText w:val="%1)"/>
      <w:lvlJc w:val="left"/>
      <w:pPr>
        <w:ind w:left="1080" w:hanging="360"/>
      </w:pPr>
      <w:rPr>
        <w:rFonts w:hint="default"/>
        <w:b/>
        <w:color w:val="00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1EEC01C9"/>
    <w:multiLevelType w:val="hybridMultilevel"/>
    <w:tmpl w:val="A768DA48"/>
    <w:lvl w:ilvl="0" w:tplc="F6E41254">
      <w:start w:val="1"/>
      <w:numFmt w:val="lowerLetter"/>
      <w:lvlText w:val="%1)"/>
      <w:lvlJc w:val="left"/>
      <w:pPr>
        <w:ind w:left="1713" w:hanging="360"/>
      </w:pPr>
      <w:rPr>
        <w:rFonts w:eastAsiaTheme="minorHAnsi" w:hint="default"/>
      </w:rPr>
    </w:lvl>
    <w:lvl w:ilvl="1" w:tplc="040E0019" w:tentative="1">
      <w:start w:val="1"/>
      <w:numFmt w:val="lowerLetter"/>
      <w:lvlText w:val="%2."/>
      <w:lvlJc w:val="left"/>
      <w:pPr>
        <w:ind w:left="2433" w:hanging="360"/>
      </w:pPr>
    </w:lvl>
    <w:lvl w:ilvl="2" w:tplc="040E001B" w:tentative="1">
      <w:start w:val="1"/>
      <w:numFmt w:val="lowerRoman"/>
      <w:lvlText w:val="%3."/>
      <w:lvlJc w:val="right"/>
      <w:pPr>
        <w:ind w:left="3153" w:hanging="180"/>
      </w:pPr>
    </w:lvl>
    <w:lvl w:ilvl="3" w:tplc="040E000F" w:tentative="1">
      <w:start w:val="1"/>
      <w:numFmt w:val="decimal"/>
      <w:lvlText w:val="%4."/>
      <w:lvlJc w:val="left"/>
      <w:pPr>
        <w:ind w:left="3873" w:hanging="360"/>
      </w:pPr>
    </w:lvl>
    <w:lvl w:ilvl="4" w:tplc="040E0019" w:tentative="1">
      <w:start w:val="1"/>
      <w:numFmt w:val="lowerLetter"/>
      <w:lvlText w:val="%5."/>
      <w:lvlJc w:val="left"/>
      <w:pPr>
        <w:ind w:left="4593" w:hanging="360"/>
      </w:pPr>
    </w:lvl>
    <w:lvl w:ilvl="5" w:tplc="040E001B" w:tentative="1">
      <w:start w:val="1"/>
      <w:numFmt w:val="lowerRoman"/>
      <w:lvlText w:val="%6."/>
      <w:lvlJc w:val="right"/>
      <w:pPr>
        <w:ind w:left="5313" w:hanging="180"/>
      </w:pPr>
    </w:lvl>
    <w:lvl w:ilvl="6" w:tplc="040E000F" w:tentative="1">
      <w:start w:val="1"/>
      <w:numFmt w:val="decimal"/>
      <w:lvlText w:val="%7."/>
      <w:lvlJc w:val="left"/>
      <w:pPr>
        <w:ind w:left="6033" w:hanging="360"/>
      </w:pPr>
    </w:lvl>
    <w:lvl w:ilvl="7" w:tplc="040E0019" w:tentative="1">
      <w:start w:val="1"/>
      <w:numFmt w:val="lowerLetter"/>
      <w:lvlText w:val="%8."/>
      <w:lvlJc w:val="left"/>
      <w:pPr>
        <w:ind w:left="6753" w:hanging="360"/>
      </w:pPr>
    </w:lvl>
    <w:lvl w:ilvl="8" w:tplc="040E001B" w:tentative="1">
      <w:start w:val="1"/>
      <w:numFmt w:val="lowerRoman"/>
      <w:lvlText w:val="%9."/>
      <w:lvlJc w:val="right"/>
      <w:pPr>
        <w:ind w:left="7473" w:hanging="180"/>
      </w:pPr>
    </w:lvl>
  </w:abstractNum>
  <w:abstractNum w:abstractNumId="4" w15:restartNumberingAfterBreak="0">
    <w:nsid w:val="22932479"/>
    <w:multiLevelType w:val="hybridMultilevel"/>
    <w:tmpl w:val="16C86F2C"/>
    <w:lvl w:ilvl="0" w:tplc="AF46922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8B068EF"/>
    <w:multiLevelType w:val="hybridMultilevel"/>
    <w:tmpl w:val="EB90AFCA"/>
    <w:lvl w:ilvl="0" w:tplc="ED8811D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5870F18"/>
    <w:multiLevelType w:val="hybridMultilevel"/>
    <w:tmpl w:val="53B81792"/>
    <w:lvl w:ilvl="0" w:tplc="84A04F5E">
      <w:start w:val="1"/>
      <w:numFmt w:val="decimal"/>
      <w:lvlText w:val="%1."/>
      <w:lvlJc w:val="left"/>
      <w:pPr>
        <w:ind w:left="720" w:hanging="36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C615915"/>
    <w:multiLevelType w:val="hybridMultilevel"/>
    <w:tmpl w:val="8686573C"/>
    <w:lvl w:ilvl="0" w:tplc="533E0524">
      <w:start w:val="1"/>
      <w:numFmt w:val="decimal"/>
      <w:lvlText w:val="%1."/>
      <w:lvlJc w:val="left"/>
      <w:pPr>
        <w:ind w:left="1353" w:hanging="360"/>
      </w:pPr>
      <w:rPr>
        <w:rFonts w:hint="default"/>
        <w:color w:val="000000"/>
      </w:rPr>
    </w:lvl>
    <w:lvl w:ilvl="1" w:tplc="040E0019" w:tentative="1">
      <w:start w:val="1"/>
      <w:numFmt w:val="lowerLetter"/>
      <w:lvlText w:val="%2."/>
      <w:lvlJc w:val="left"/>
      <w:pPr>
        <w:ind w:left="2073" w:hanging="360"/>
      </w:pPr>
    </w:lvl>
    <w:lvl w:ilvl="2" w:tplc="040E001B" w:tentative="1">
      <w:start w:val="1"/>
      <w:numFmt w:val="lowerRoman"/>
      <w:lvlText w:val="%3."/>
      <w:lvlJc w:val="right"/>
      <w:pPr>
        <w:ind w:left="2793" w:hanging="180"/>
      </w:pPr>
    </w:lvl>
    <w:lvl w:ilvl="3" w:tplc="040E000F" w:tentative="1">
      <w:start w:val="1"/>
      <w:numFmt w:val="decimal"/>
      <w:lvlText w:val="%4."/>
      <w:lvlJc w:val="left"/>
      <w:pPr>
        <w:ind w:left="3513" w:hanging="360"/>
      </w:pPr>
    </w:lvl>
    <w:lvl w:ilvl="4" w:tplc="040E0019" w:tentative="1">
      <w:start w:val="1"/>
      <w:numFmt w:val="lowerLetter"/>
      <w:lvlText w:val="%5."/>
      <w:lvlJc w:val="left"/>
      <w:pPr>
        <w:ind w:left="4233" w:hanging="360"/>
      </w:pPr>
    </w:lvl>
    <w:lvl w:ilvl="5" w:tplc="040E001B" w:tentative="1">
      <w:start w:val="1"/>
      <w:numFmt w:val="lowerRoman"/>
      <w:lvlText w:val="%6."/>
      <w:lvlJc w:val="right"/>
      <w:pPr>
        <w:ind w:left="4953" w:hanging="180"/>
      </w:pPr>
    </w:lvl>
    <w:lvl w:ilvl="6" w:tplc="040E000F" w:tentative="1">
      <w:start w:val="1"/>
      <w:numFmt w:val="decimal"/>
      <w:lvlText w:val="%7."/>
      <w:lvlJc w:val="left"/>
      <w:pPr>
        <w:ind w:left="5673" w:hanging="360"/>
      </w:pPr>
    </w:lvl>
    <w:lvl w:ilvl="7" w:tplc="040E0019" w:tentative="1">
      <w:start w:val="1"/>
      <w:numFmt w:val="lowerLetter"/>
      <w:lvlText w:val="%8."/>
      <w:lvlJc w:val="left"/>
      <w:pPr>
        <w:ind w:left="6393" w:hanging="360"/>
      </w:pPr>
    </w:lvl>
    <w:lvl w:ilvl="8" w:tplc="040E001B" w:tentative="1">
      <w:start w:val="1"/>
      <w:numFmt w:val="lowerRoman"/>
      <w:lvlText w:val="%9."/>
      <w:lvlJc w:val="right"/>
      <w:pPr>
        <w:ind w:left="7113" w:hanging="180"/>
      </w:pPr>
    </w:lvl>
  </w:abstractNum>
  <w:abstractNum w:abstractNumId="8" w15:restartNumberingAfterBreak="0">
    <w:nsid w:val="4CEB1998"/>
    <w:multiLevelType w:val="hybridMultilevel"/>
    <w:tmpl w:val="AF8C1AC4"/>
    <w:lvl w:ilvl="0" w:tplc="F8A4591A">
      <w:start w:val="3"/>
      <w:numFmt w:val="upperRoman"/>
      <w:lvlText w:val="%1."/>
      <w:lvlJc w:val="left"/>
      <w:pPr>
        <w:ind w:left="1080" w:hanging="72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1724D59"/>
    <w:multiLevelType w:val="hybridMultilevel"/>
    <w:tmpl w:val="3ACE3A48"/>
    <w:lvl w:ilvl="0" w:tplc="B1768B1C">
      <w:start w:val="1"/>
      <w:numFmt w:val="decimal"/>
      <w:lvlText w:val="%1."/>
      <w:lvlJc w:val="left"/>
      <w:pPr>
        <w:ind w:left="485" w:hanging="360"/>
      </w:pPr>
      <w:rPr>
        <w:rFonts w:hint="default"/>
        <w:color w:val="000000"/>
      </w:rPr>
    </w:lvl>
    <w:lvl w:ilvl="1" w:tplc="040E0019" w:tentative="1">
      <w:start w:val="1"/>
      <w:numFmt w:val="lowerLetter"/>
      <w:lvlText w:val="%2."/>
      <w:lvlJc w:val="left"/>
      <w:pPr>
        <w:ind w:left="1205" w:hanging="360"/>
      </w:pPr>
    </w:lvl>
    <w:lvl w:ilvl="2" w:tplc="040E001B" w:tentative="1">
      <w:start w:val="1"/>
      <w:numFmt w:val="lowerRoman"/>
      <w:lvlText w:val="%3."/>
      <w:lvlJc w:val="right"/>
      <w:pPr>
        <w:ind w:left="1925" w:hanging="180"/>
      </w:pPr>
    </w:lvl>
    <w:lvl w:ilvl="3" w:tplc="040E000F" w:tentative="1">
      <w:start w:val="1"/>
      <w:numFmt w:val="decimal"/>
      <w:lvlText w:val="%4."/>
      <w:lvlJc w:val="left"/>
      <w:pPr>
        <w:ind w:left="2645" w:hanging="360"/>
      </w:pPr>
    </w:lvl>
    <w:lvl w:ilvl="4" w:tplc="040E0019" w:tentative="1">
      <w:start w:val="1"/>
      <w:numFmt w:val="lowerLetter"/>
      <w:lvlText w:val="%5."/>
      <w:lvlJc w:val="left"/>
      <w:pPr>
        <w:ind w:left="3365" w:hanging="360"/>
      </w:pPr>
    </w:lvl>
    <w:lvl w:ilvl="5" w:tplc="040E001B" w:tentative="1">
      <w:start w:val="1"/>
      <w:numFmt w:val="lowerRoman"/>
      <w:lvlText w:val="%6."/>
      <w:lvlJc w:val="right"/>
      <w:pPr>
        <w:ind w:left="4085" w:hanging="180"/>
      </w:pPr>
    </w:lvl>
    <w:lvl w:ilvl="6" w:tplc="040E000F" w:tentative="1">
      <w:start w:val="1"/>
      <w:numFmt w:val="decimal"/>
      <w:lvlText w:val="%7."/>
      <w:lvlJc w:val="left"/>
      <w:pPr>
        <w:ind w:left="4805" w:hanging="360"/>
      </w:pPr>
    </w:lvl>
    <w:lvl w:ilvl="7" w:tplc="040E0019" w:tentative="1">
      <w:start w:val="1"/>
      <w:numFmt w:val="lowerLetter"/>
      <w:lvlText w:val="%8."/>
      <w:lvlJc w:val="left"/>
      <w:pPr>
        <w:ind w:left="5525" w:hanging="360"/>
      </w:pPr>
    </w:lvl>
    <w:lvl w:ilvl="8" w:tplc="040E001B" w:tentative="1">
      <w:start w:val="1"/>
      <w:numFmt w:val="lowerRoman"/>
      <w:lvlText w:val="%9."/>
      <w:lvlJc w:val="right"/>
      <w:pPr>
        <w:ind w:left="6245" w:hanging="180"/>
      </w:pPr>
    </w:lvl>
  </w:abstractNum>
  <w:abstractNum w:abstractNumId="10" w15:restartNumberingAfterBreak="0">
    <w:nsid w:val="66476DF1"/>
    <w:multiLevelType w:val="hybridMultilevel"/>
    <w:tmpl w:val="EFA2D066"/>
    <w:lvl w:ilvl="0" w:tplc="4A2AA55A">
      <w:start w:val="1"/>
      <w:numFmt w:val="decimal"/>
      <w:lvlText w:val="%1."/>
      <w:lvlJc w:val="left"/>
      <w:pPr>
        <w:ind w:left="1353" w:hanging="360"/>
      </w:pPr>
      <w:rPr>
        <w:rFonts w:hint="default"/>
      </w:rPr>
    </w:lvl>
    <w:lvl w:ilvl="1" w:tplc="040E0019" w:tentative="1">
      <w:start w:val="1"/>
      <w:numFmt w:val="lowerLetter"/>
      <w:lvlText w:val="%2."/>
      <w:lvlJc w:val="left"/>
      <w:pPr>
        <w:ind w:left="2073" w:hanging="360"/>
      </w:pPr>
    </w:lvl>
    <w:lvl w:ilvl="2" w:tplc="040E001B" w:tentative="1">
      <w:start w:val="1"/>
      <w:numFmt w:val="lowerRoman"/>
      <w:lvlText w:val="%3."/>
      <w:lvlJc w:val="right"/>
      <w:pPr>
        <w:ind w:left="2793" w:hanging="180"/>
      </w:pPr>
    </w:lvl>
    <w:lvl w:ilvl="3" w:tplc="040E000F" w:tentative="1">
      <w:start w:val="1"/>
      <w:numFmt w:val="decimal"/>
      <w:lvlText w:val="%4."/>
      <w:lvlJc w:val="left"/>
      <w:pPr>
        <w:ind w:left="3513" w:hanging="360"/>
      </w:pPr>
    </w:lvl>
    <w:lvl w:ilvl="4" w:tplc="040E0019" w:tentative="1">
      <w:start w:val="1"/>
      <w:numFmt w:val="lowerLetter"/>
      <w:lvlText w:val="%5."/>
      <w:lvlJc w:val="left"/>
      <w:pPr>
        <w:ind w:left="4233" w:hanging="360"/>
      </w:pPr>
    </w:lvl>
    <w:lvl w:ilvl="5" w:tplc="040E001B" w:tentative="1">
      <w:start w:val="1"/>
      <w:numFmt w:val="lowerRoman"/>
      <w:lvlText w:val="%6."/>
      <w:lvlJc w:val="right"/>
      <w:pPr>
        <w:ind w:left="4953" w:hanging="180"/>
      </w:pPr>
    </w:lvl>
    <w:lvl w:ilvl="6" w:tplc="040E000F" w:tentative="1">
      <w:start w:val="1"/>
      <w:numFmt w:val="decimal"/>
      <w:lvlText w:val="%7."/>
      <w:lvlJc w:val="left"/>
      <w:pPr>
        <w:ind w:left="5673" w:hanging="360"/>
      </w:pPr>
    </w:lvl>
    <w:lvl w:ilvl="7" w:tplc="040E0019" w:tentative="1">
      <w:start w:val="1"/>
      <w:numFmt w:val="lowerLetter"/>
      <w:lvlText w:val="%8."/>
      <w:lvlJc w:val="left"/>
      <w:pPr>
        <w:ind w:left="6393" w:hanging="360"/>
      </w:pPr>
    </w:lvl>
    <w:lvl w:ilvl="8" w:tplc="040E001B" w:tentative="1">
      <w:start w:val="1"/>
      <w:numFmt w:val="lowerRoman"/>
      <w:lvlText w:val="%9."/>
      <w:lvlJc w:val="right"/>
      <w:pPr>
        <w:ind w:left="7113" w:hanging="180"/>
      </w:pPr>
    </w:lvl>
  </w:abstractNum>
  <w:abstractNum w:abstractNumId="11" w15:restartNumberingAfterBreak="0">
    <w:nsid w:val="6E034709"/>
    <w:multiLevelType w:val="hybridMultilevel"/>
    <w:tmpl w:val="5C824B18"/>
    <w:lvl w:ilvl="0" w:tplc="76924DF6">
      <w:start w:val="1"/>
      <w:numFmt w:val="decimal"/>
      <w:lvlText w:val="%1."/>
      <w:lvlJc w:val="left"/>
      <w:pPr>
        <w:ind w:left="1353" w:hanging="360"/>
      </w:pPr>
      <w:rPr>
        <w:rFonts w:hint="default"/>
        <w:color w:val="000000"/>
      </w:rPr>
    </w:lvl>
    <w:lvl w:ilvl="1" w:tplc="040E0019" w:tentative="1">
      <w:start w:val="1"/>
      <w:numFmt w:val="lowerLetter"/>
      <w:lvlText w:val="%2."/>
      <w:lvlJc w:val="left"/>
      <w:pPr>
        <w:ind w:left="2073" w:hanging="360"/>
      </w:pPr>
    </w:lvl>
    <w:lvl w:ilvl="2" w:tplc="040E001B" w:tentative="1">
      <w:start w:val="1"/>
      <w:numFmt w:val="lowerRoman"/>
      <w:lvlText w:val="%3."/>
      <w:lvlJc w:val="right"/>
      <w:pPr>
        <w:ind w:left="2793" w:hanging="180"/>
      </w:pPr>
    </w:lvl>
    <w:lvl w:ilvl="3" w:tplc="040E000F" w:tentative="1">
      <w:start w:val="1"/>
      <w:numFmt w:val="decimal"/>
      <w:lvlText w:val="%4."/>
      <w:lvlJc w:val="left"/>
      <w:pPr>
        <w:ind w:left="3513" w:hanging="360"/>
      </w:pPr>
    </w:lvl>
    <w:lvl w:ilvl="4" w:tplc="040E0019" w:tentative="1">
      <w:start w:val="1"/>
      <w:numFmt w:val="lowerLetter"/>
      <w:lvlText w:val="%5."/>
      <w:lvlJc w:val="left"/>
      <w:pPr>
        <w:ind w:left="4233" w:hanging="360"/>
      </w:pPr>
    </w:lvl>
    <w:lvl w:ilvl="5" w:tplc="040E001B" w:tentative="1">
      <w:start w:val="1"/>
      <w:numFmt w:val="lowerRoman"/>
      <w:lvlText w:val="%6."/>
      <w:lvlJc w:val="right"/>
      <w:pPr>
        <w:ind w:left="4953" w:hanging="180"/>
      </w:pPr>
    </w:lvl>
    <w:lvl w:ilvl="6" w:tplc="040E000F" w:tentative="1">
      <w:start w:val="1"/>
      <w:numFmt w:val="decimal"/>
      <w:lvlText w:val="%7."/>
      <w:lvlJc w:val="left"/>
      <w:pPr>
        <w:ind w:left="5673" w:hanging="360"/>
      </w:pPr>
    </w:lvl>
    <w:lvl w:ilvl="7" w:tplc="040E0019" w:tentative="1">
      <w:start w:val="1"/>
      <w:numFmt w:val="lowerLetter"/>
      <w:lvlText w:val="%8."/>
      <w:lvlJc w:val="left"/>
      <w:pPr>
        <w:ind w:left="6393" w:hanging="360"/>
      </w:pPr>
    </w:lvl>
    <w:lvl w:ilvl="8" w:tplc="040E001B" w:tentative="1">
      <w:start w:val="1"/>
      <w:numFmt w:val="lowerRoman"/>
      <w:lvlText w:val="%9."/>
      <w:lvlJc w:val="right"/>
      <w:pPr>
        <w:ind w:left="7113" w:hanging="180"/>
      </w:pPr>
    </w:lvl>
  </w:abstractNum>
  <w:num w:numId="1">
    <w:abstractNumId w:val="4"/>
  </w:num>
  <w:num w:numId="2">
    <w:abstractNumId w:val="6"/>
  </w:num>
  <w:num w:numId="3">
    <w:abstractNumId w:val="2"/>
  </w:num>
  <w:num w:numId="4">
    <w:abstractNumId w:val="9"/>
  </w:num>
  <w:num w:numId="5">
    <w:abstractNumId w:val="1"/>
  </w:num>
  <w:num w:numId="6">
    <w:abstractNumId w:val="8"/>
  </w:num>
  <w:num w:numId="7">
    <w:abstractNumId w:val="0"/>
  </w:num>
  <w:num w:numId="8">
    <w:abstractNumId w:val="5"/>
  </w:num>
  <w:num w:numId="9">
    <w:abstractNumId w:val="11"/>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A2"/>
    <w:rsid w:val="001273B3"/>
    <w:rsid w:val="001F1704"/>
    <w:rsid w:val="00222951"/>
    <w:rsid w:val="00261952"/>
    <w:rsid w:val="002D3BD6"/>
    <w:rsid w:val="00504793"/>
    <w:rsid w:val="005669A2"/>
    <w:rsid w:val="0064723D"/>
    <w:rsid w:val="00737E09"/>
    <w:rsid w:val="007D0100"/>
    <w:rsid w:val="008F6A15"/>
    <w:rsid w:val="00A255CA"/>
    <w:rsid w:val="00A80566"/>
    <w:rsid w:val="00AA5172"/>
    <w:rsid w:val="00AB7DD9"/>
    <w:rsid w:val="00B43074"/>
    <w:rsid w:val="00C009E8"/>
    <w:rsid w:val="00C22417"/>
    <w:rsid w:val="00C41DB3"/>
    <w:rsid w:val="00CF222F"/>
    <w:rsid w:val="00FA1C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7C73"/>
  <w15:chartTrackingRefBased/>
  <w15:docId w15:val="{098C760E-93AB-4255-A5EA-B0B42D4B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5669A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222951"/>
    <w:pPr>
      <w:ind w:left="720"/>
      <w:contextualSpacing/>
    </w:pPr>
  </w:style>
  <w:style w:type="character" w:styleId="Hiperhivatkozs">
    <w:name w:val="Hyperlink"/>
    <w:basedOn w:val="Bekezdsalapbettpusa"/>
    <w:uiPriority w:val="99"/>
    <w:semiHidden/>
    <w:unhideWhenUsed/>
    <w:rsid w:val="00FA1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764131">
      <w:bodyDiv w:val="1"/>
      <w:marLeft w:val="0"/>
      <w:marRight w:val="0"/>
      <w:marTop w:val="0"/>
      <w:marBottom w:val="0"/>
      <w:divBdr>
        <w:top w:val="none" w:sz="0" w:space="0" w:color="auto"/>
        <w:left w:val="none" w:sz="0" w:space="0" w:color="auto"/>
        <w:bottom w:val="none" w:sz="0" w:space="0" w:color="auto"/>
        <w:right w:val="none" w:sz="0" w:space="0" w:color="auto"/>
      </w:divBdr>
    </w:div>
    <w:div w:id="182793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N%C3%A9metek"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AADC08-6A8B-4ED8-9C87-4EE46C40D316}"/>
</file>

<file path=customXml/itemProps2.xml><?xml version="1.0" encoding="utf-8"?>
<ds:datastoreItem xmlns:ds="http://schemas.openxmlformats.org/officeDocument/2006/customXml" ds:itemID="{1AB1DBC3-35F2-4A76-982E-CAFD909036B5}"/>
</file>

<file path=customXml/itemProps3.xml><?xml version="1.0" encoding="utf-8"?>
<ds:datastoreItem xmlns:ds="http://schemas.openxmlformats.org/officeDocument/2006/customXml" ds:itemID="{BD60DEC9-EA87-4B8D-86F6-3411B7A23EF7}"/>
</file>

<file path=docProps/app.xml><?xml version="1.0" encoding="utf-8"?>
<Properties xmlns="http://schemas.openxmlformats.org/officeDocument/2006/extended-properties" xmlns:vt="http://schemas.openxmlformats.org/officeDocument/2006/docPropsVTypes">
  <Template>Normal</Template>
  <TotalTime>65</TotalTime>
  <Pages>6</Pages>
  <Words>2459</Words>
  <Characters>16974</Characters>
  <Application>Microsoft Office Word</Application>
  <DocSecurity>0</DocSecurity>
  <Lines>141</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kati_marci</dc:creator>
  <cp:keywords/>
  <dc:description/>
  <cp:lastModifiedBy>kati_marci</cp:lastModifiedBy>
  <cp:revision>15</cp:revision>
  <dcterms:created xsi:type="dcterms:W3CDTF">2020-07-13T15:49:00Z</dcterms:created>
  <dcterms:modified xsi:type="dcterms:W3CDTF">2021-12-03T06:09:00Z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0x010100AA67E45EF0D34A45B1CF20836D8E6B66</vt:lpwstr>
  </property>
</Properties>
</file>