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AC68" w14:textId="0E0D09D9" w:rsidR="28714660" w:rsidRDefault="28714660" w:rsidP="28714660">
      <w:pPr>
        <w:pStyle w:val="NormlWeb"/>
        <w:spacing w:before="0" w:beforeAutospacing="0" w:after="0" w:afterAutospacing="0"/>
        <w:ind w:left="2299" w:right="2299"/>
        <w:jc w:val="both"/>
        <w:rPr>
          <w:b/>
          <w:bCs/>
          <w:sz w:val="22"/>
          <w:szCs w:val="22"/>
        </w:rPr>
      </w:pPr>
    </w:p>
    <w:p w14:paraId="6F2BE73A" w14:textId="2E2D5949" w:rsidR="00EA5C63" w:rsidRDefault="00885D1F" w:rsidP="00EA5C63">
      <w:pPr>
        <w:pStyle w:val="NormlWeb"/>
        <w:spacing w:before="0" w:beforeAutospacing="0" w:after="0" w:afterAutospacing="0"/>
        <w:ind w:left="2299" w:right="2299"/>
        <w:jc w:val="both"/>
        <w:rPr>
          <w:b/>
          <w:bCs/>
          <w:color w:val="000000"/>
          <w:sz w:val="22"/>
          <w:szCs w:val="22"/>
        </w:rPr>
      </w:pPr>
      <w:hyperlink r:id="rId7">
        <w:r w:rsidR="00EA5C63" w:rsidRPr="28714660">
          <w:rPr>
            <w:rStyle w:val="Hiperhivatkozs"/>
            <w:b/>
            <w:bCs/>
            <w:sz w:val="22"/>
            <w:szCs w:val="22"/>
          </w:rPr>
          <w:t>https://www.youtube.com/watch?v=7bAccgrO47w&amp;list=PL_xmfKdRXv9Kspaxe1CQ38fnpkA7Oe03V&amp;index=27</w:t>
        </w:r>
      </w:hyperlink>
    </w:p>
    <w:p w14:paraId="672A6659" w14:textId="77777777" w:rsidR="00EA5C63" w:rsidRDefault="00EA5C63" w:rsidP="00EA5C63">
      <w:pPr>
        <w:pStyle w:val="NormlWeb"/>
        <w:spacing w:before="0" w:beforeAutospacing="0" w:after="0" w:afterAutospacing="0"/>
        <w:ind w:left="2299" w:right="2299"/>
        <w:jc w:val="both"/>
        <w:rPr>
          <w:b/>
          <w:bCs/>
          <w:color w:val="000000"/>
          <w:sz w:val="22"/>
          <w:szCs w:val="22"/>
        </w:rPr>
      </w:pPr>
    </w:p>
    <w:p w14:paraId="5A07F7C0" w14:textId="77777777" w:rsidR="00EA5C63" w:rsidRDefault="00EA5C63" w:rsidP="00EA5C63">
      <w:pPr>
        <w:pStyle w:val="NormlWeb"/>
        <w:spacing w:before="0" w:beforeAutospacing="0" w:after="0" w:afterAutospacing="0"/>
        <w:ind w:left="2299" w:right="2299"/>
        <w:jc w:val="both"/>
        <w:rPr>
          <w:b/>
          <w:bCs/>
          <w:color w:val="000000"/>
          <w:sz w:val="22"/>
          <w:szCs w:val="22"/>
        </w:rPr>
      </w:pPr>
      <w:r w:rsidRPr="00EA5C63">
        <w:rPr>
          <w:b/>
          <w:bCs/>
          <w:color w:val="000000"/>
          <w:sz w:val="22"/>
          <w:szCs w:val="22"/>
        </w:rPr>
        <w:t>https://www.youtube.com/watch?v=9ZR4bs7WmYI&amp;list=PL_xmfKdRXv9Kspaxe1CQ38fnpkA7Oe03V&amp;index=28</w:t>
      </w:r>
    </w:p>
    <w:p w14:paraId="0A37501D" w14:textId="77777777" w:rsidR="00EA5C63" w:rsidRDefault="00EA5C63" w:rsidP="00E80EED">
      <w:pPr>
        <w:pStyle w:val="NormlWeb"/>
        <w:spacing w:before="0" w:beforeAutospacing="0" w:after="0" w:afterAutospacing="0"/>
        <w:ind w:left="2299" w:right="2299"/>
        <w:rPr>
          <w:b/>
          <w:bCs/>
          <w:color w:val="000000"/>
          <w:sz w:val="22"/>
          <w:szCs w:val="22"/>
        </w:rPr>
      </w:pPr>
    </w:p>
    <w:p w14:paraId="6152AA57" w14:textId="77777777" w:rsidR="00E80EED" w:rsidRPr="00C44D34" w:rsidRDefault="00E80EED" w:rsidP="00E80EED">
      <w:pPr>
        <w:pStyle w:val="NormlWeb"/>
        <w:spacing w:before="0" w:beforeAutospacing="0" w:after="0" w:afterAutospacing="0"/>
        <w:ind w:left="2299" w:right="2299"/>
        <w:rPr>
          <w:sz w:val="22"/>
          <w:szCs w:val="22"/>
        </w:rPr>
      </w:pPr>
      <w:r w:rsidRPr="4E1D83C2">
        <w:rPr>
          <w:b/>
          <w:bCs/>
          <w:color w:val="000000" w:themeColor="text1"/>
          <w:sz w:val="22"/>
          <w:szCs w:val="22"/>
        </w:rPr>
        <w:t>A pesti forradalom és az Áprilisi törvények </w:t>
      </w:r>
    </w:p>
    <w:p w14:paraId="0E63094D" w14:textId="5D3E4444" w:rsidR="4E1D83C2" w:rsidRDefault="4E1D83C2" w:rsidP="4E1D83C2">
      <w:pPr>
        <w:pStyle w:val="NormlWeb"/>
        <w:spacing w:before="0" w:beforeAutospacing="0" w:after="0" w:afterAutospacing="0"/>
        <w:ind w:left="2299" w:right="2299"/>
        <w:rPr>
          <w:b/>
          <w:bCs/>
          <w:color w:val="000000" w:themeColor="text1"/>
          <w:sz w:val="22"/>
          <w:szCs w:val="22"/>
        </w:rPr>
      </w:pPr>
    </w:p>
    <w:p w14:paraId="59F74DBE" w14:textId="59B132B1" w:rsidR="25A282A9" w:rsidRDefault="25A282A9" w:rsidP="4E1D83C2">
      <w:pPr>
        <w:pStyle w:val="NormlWeb"/>
        <w:spacing w:before="0" w:beforeAutospacing="0" w:after="0" w:afterAutospacing="0"/>
        <w:ind w:left="2299" w:right="2299"/>
      </w:pPr>
      <w:r>
        <w:rPr>
          <w:noProof/>
        </w:rPr>
        <w:drawing>
          <wp:inline distT="0" distB="0" distL="0" distR="0" wp14:anchorId="132319F7" wp14:editId="2C748C2A">
            <wp:extent cx="3228975" cy="4572000"/>
            <wp:effectExtent l="0" t="0" r="0" b="0"/>
            <wp:docPr id="885931577" name="Picture 885931577" descr="Mancs őrjárat kifestő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28975" cy="4572000"/>
                    </a:xfrm>
                    <a:prstGeom prst="rect">
                      <a:avLst/>
                    </a:prstGeom>
                  </pic:spPr>
                </pic:pic>
              </a:graphicData>
            </a:graphic>
          </wp:inline>
        </w:drawing>
      </w:r>
      <w:r>
        <w:t xml:space="preserve">           Ezt csak </w:t>
      </w:r>
      <w:proofErr w:type="spellStart"/>
      <w:r>
        <w:t>Noredine</w:t>
      </w:r>
      <w:proofErr w:type="spellEnd"/>
      <w:r>
        <w:t xml:space="preserve"> kedvéért </w:t>
      </w:r>
      <w:r w:rsidR="26114B53" w:rsidRPr="4E1D83C2">
        <w:rPr>
          <w:rFonts w:ascii="Segoe UI Emoji" w:eastAsia="Segoe UI Emoji" w:hAnsi="Segoe UI Emoji" w:cs="Segoe UI Emoji"/>
        </w:rPr>
        <w:t>😊</w:t>
      </w:r>
    </w:p>
    <w:p w14:paraId="5DAB6C7B" w14:textId="77777777" w:rsidR="00EA5C63" w:rsidRDefault="00EA5C63" w:rsidP="00202FCC">
      <w:pPr>
        <w:spacing w:line="240" w:lineRule="auto"/>
        <w:jc w:val="center"/>
        <w:rPr>
          <w:rFonts w:ascii="Times New Roman" w:eastAsia="Times New Roman" w:hAnsi="Times New Roman" w:cs="Times New Roman"/>
          <w:b/>
          <w:bCs/>
          <w:color w:val="000000"/>
          <w:lang w:eastAsia="hu-HU"/>
        </w:rPr>
      </w:pPr>
    </w:p>
    <w:p w14:paraId="00BC2225" w14:textId="77777777" w:rsidR="00202FCC" w:rsidRPr="00202FCC" w:rsidRDefault="00202FCC" w:rsidP="00202FCC">
      <w:pPr>
        <w:spacing w:line="240" w:lineRule="auto"/>
        <w:jc w:val="center"/>
        <w:rPr>
          <w:rFonts w:ascii="Times New Roman" w:eastAsia="Times New Roman" w:hAnsi="Times New Roman" w:cs="Times New Roman"/>
          <w:lang w:eastAsia="hu-HU"/>
        </w:rPr>
      </w:pPr>
      <w:r w:rsidRPr="00202FCC">
        <w:rPr>
          <w:rFonts w:ascii="Times New Roman" w:eastAsia="Times New Roman" w:hAnsi="Times New Roman" w:cs="Times New Roman"/>
          <w:b/>
          <w:bCs/>
          <w:color w:val="000000"/>
          <w:lang w:eastAsia="hu-HU"/>
        </w:rPr>
        <w:t>1848-49 forradalom és szabadságharc</w:t>
      </w:r>
    </w:p>
    <w:p w14:paraId="0B94A200" w14:textId="77777777" w:rsidR="00202FCC" w:rsidRPr="00202FCC" w:rsidRDefault="00202FCC" w:rsidP="00202FCC">
      <w:pPr>
        <w:numPr>
          <w:ilvl w:val="0"/>
          <w:numId w:val="1"/>
        </w:numPr>
        <w:spacing w:after="0" w:line="240" w:lineRule="auto"/>
        <w:textAlignment w:val="baseline"/>
        <w:rPr>
          <w:rFonts w:ascii="Times New Roman" w:eastAsia="Times New Roman" w:hAnsi="Times New Roman" w:cs="Times New Roman"/>
          <w:color w:val="000000"/>
          <w:lang w:eastAsia="hu-HU"/>
        </w:rPr>
      </w:pPr>
      <w:r w:rsidRPr="4E1D83C2">
        <w:rPr>
          <w:rFonts w:ascii="Times New Roman" w:eastAsia="Times New Roman" w:hAnsi="Times New Roman" w:cs="Times New Roman"/>
          <w:b/>
          <w:bCs/>
          <w:color w:val="000000" w:themeColor="text1"/>
          <w:lang w:eastAsia="hu-HU"/>
        </w:rPr>
        <w:t>Fogalmak</w:t>
      </w:r>
    </w:p>
    <w:p w14:paraId="447C66B3" w14:textId="77777777" w:rsidR="00202FCC" w:rsidRPr="00202FCC" w:rsidRDefault="00202FCC" w:rsidP="00202FCC">
      <w:pPr>
        <w:numPr>
          <w:ilvl w:val="0"/>
          <w:numId w:val="2"/>
        </w:numPr>
        <w:spacing w:after="0" w:line="240" w:lineRule="auto"/>
        <w:ind w:left="1440"/>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Forradalom: A fennálló politikai rendszer elleni felkelés, célja  annak átalakítása és egy új berendezkedés kialakítása, lehet véres, vagy vértelen, 1848 március 15.-1848 április 11. között (áprilisi törvényekig)</w:t>
      </w:r>
    </w:p>
    <w:p w14:paraId="42E597CA" w14:textId="77777777" w:rsidR="00202FCC" w:rsidRPr="00202FCC" w:rsidRDefault="00202FCC" w:rsidP="00202FCC">
      <w:pPr>
        <w:numPr>
          <w:ilvl w:val="0"/>
          <w:numId w:val="2"/>
        </w:numPr>
        <w:spacing w:after="0" w:line="240" w:lineRule="auto"/>
        <w:ind w:left="1440"/>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Szabadságharc: Egy külső hatalommal szembeni katonai felkelés, célja egy ország önállóságának, szuverenitásának megőrzése. 1848. szeptember- 1849 augusztus 13.</w:t>
      </w:r>
    </w:p>
    <w:p w14:paraId="5E911418" w14:textId="77777777" w:rsidR="00202FCC" w:rsidRPr="00202FCC" w:rsidRDefault="00202FCC" w:rsidP="00202FCC">
      <w:pPr>
        <w:numPr>
          <w:ilvl w:val="0"/>
          <w:numId w:val="3"/>
        </w:numPr>
        <w:spacing w:after="0" w:line="240" w:lineRule="auto"/>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Előzmények:</w:t>
      </w:r>
    </w:p>
    <w:p w14:paraId="50504010" w14:textId="77777777" w:rsidR="00202FCC" w:rsidRPr="00202FCC" w:rsidRDefault="00202FCC" w:rsidP="00202FCC">
      <w:pPr>
        <w:numPr>
          <w:ilvl w:val="0"/>
          <w:numId w:val="4"/>
        </w:numPr>
        <w:spacing w:after="0" w:line="240" w:lineRule="auto"/>
        <w:ind w:left="1440"/>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Reformkor kudarca</w:t>
      </w:r>
    </w:p>
    <w:p w14:paraId="177099FE" w14:textId="77777777" w:rsidR="00202FCC" w:rsidRPr="00C44D34" w:rsidRDefault="00202FCC" w:rsidP="00202FCC">
      <w:pPr>
        <w:numPr>
          <w:ilvl w:val="0"/>
          <w:numId w:val="4"/>
        </w:numPr>
        <w:spacing w:line="240" w:lineRule="auto"/>
        <w:ind w:left="1440"/>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Népek tavasza Európában</w:t>
      </w:r>
    </w:p>
    <w:p w14:paraId="025C5120" w14:textId="77777777" w:rsidR="00202FCC" w:rsidRPr="00C44D34" w:rsidRDefault="00202FCC" w:rsidP="00202FCC">
      <w:pPr>
        <w:pStyle w:val="NormlWeb"/>
        <w:spacing w:before="192" w:beforeAutospacing="0" w:after="0" w:afterAutospacing="0"/>
        <w:ind w:right="-298"/>
        <w:jc w:val="both"/>
        <w:rPr>
          <w:sz w:val="22"/>
          <w:szCs w:val="22"/>
        </w:rPr>
      </w:pPr>
      <w:r w:rsidRPr="00C44D34">
        <w:rPr>
          <w:color w:val="000000"/>
          <w:sz w:val="22"/>
          <w:szCs w:val="22"/>
        </w:rPr>
        <w:t xml:space="preserve">1848 tavaszán forradalmi hullám söpört végig Európán. A forradalmi hullám csak az Oszmán Birodalmat és a cári Oroszországot nem érintette. A forradalmak kitöréséhez gazdasági, társa- </w:t>
      </w:r>
      <w:proofErr w:type="spellStart"/>
      <w:r w:rsidRPr="00C44D34">
        <w:rPr>
          <w:color w:val="000000"/>
          <w:sz w:val="22"/>
          <w:szCs w:val="22"/>
        </w:rPr>
        <w:t>dalmi</w:t>
      </w:r>
      <w:proofErr w:type="spellEnd"/>
      <w:r w:rsidRPr="00C44D34">
        <w:rPr>
          <w:color w:val="000000"/>
          <w:sz w:val="22"/>
          <w:szCs w:val="22"/>
        </w:rPr>
        <w:t xml:space="preserve"> és eszmei okok járultak hozzá. 1845 és 1847 között egész Európát kiterjedt </w:t>
      </w:r>
      <w:r w:rsidRPr="00C44D34">
        <w:rPr>
          <w:b/>
          <w:bCs/>
          <w:color w:val="000000"/>
          <w:sz w:val="22"/>
          <w:szCs w:val="22"/>
        </w:rPr>
        <w:t xml:space="preserve">gazdasági, pénzügyi válság </w:t>
      </w:r>
      <w:r w:rsidRPr="00C44D34">
        <w:rPr>
          <w:color w:val="000000"/>
          <w:sz w:val="22"/>
          <w:szCs w:val="22"/>
        </w:rPr>
        <w:t xml:space="preserve">rázta meg. Az élelmi- szerárak növekedése, a burgonyavész következtében fellépő </w:t>
      </w:r>
      <w:r w:rsidRPr="00C44D34">
        <w:rPr>
          <w:b/>
          <w:bCs/>
          <w:color w:val="000000"/>
          <w:sz w:val="22"/>
          <w:szCs w:val="22"/>
        </w:rPr>
        <w:t xml:space="preserve">éhínség </w:t>
      </w:r>
      <w:r w:rsidRPr="00C44D34">
        <w:rPr>
          <w:color w:val="000000"/>
          <w:sz w:val="22"/>
          <w:szCs w:val="22"/>
        </w:rPr>
        <w:t xml:space="preserve">(Szilézia, Írország) kilátás- </w:t>
      </w:r>
      <w:proofErr w:type="spellStart"/>
      <w:r w:rsidRPr="00C44D34">
        <w:rPr>
          <w:color w:val="000000"/>
          <w:sz w:val="22"/>
          <w:szCs w:val="22"/>
        </w:rPr>
        <w:t>talan</w:t>
      </w:r>
      <w:proofErr w:type="spellEnd"/>
      <w:r w:rsidRPr="00C44D34">
        <w:rPr>
          <w:color w:val="000000"/>
          <w:sz w:val="22"/>
          <w:szCs w:val="22"/>
        </w:rPr>
        <w:t xml:space="preserve"> helyzetbe hozta Európa városi szegénységét, de érintette a kispolgárságot és a középosztályt is. </w:t>
      </w:r>
      <w:r w:rsidRPr="00C44D34">
        <w:rPr>
          <w:b/>
          <w:bCs/>
          <w:color w:val="000000"/>
          <w:sz w:val="22"/>
          <w:szCs w:val="22"/>
        </w:rPr>
        <w:t xml:space="preserve">Nyugat-Európában </w:t>
      </w:r>
      <w:r w:rsidRPr="00C44D34">
        <w:rPr>
          <w:color w:val="000000"/>
          <w:sz w:val="22"/>
          <w:szCs w:val="22"/>
        </w:rPr>
        <w:t xml:space="preserve">a kibontakozó ipari forradalom a tömeges </w:t>
      </w:r>
      <w:r w:rsidRPr="00C44D34">
        <w:rPr>
          <w:b/>
          <w:bCs/>
          <w:color w:val="000000"/>
          <w:sz w:val="22"/>
          <w:szCs w:val="22"/>
        </w:rPr>
        <w:t>munkanélküliség</w:t>
      </w:r>
      <w:r w:rsidRPr="00C44D34">
        <w:rPr>
          <w:color w:val="000000"/>
          <w:sz w:val="22"/>
          <w:szCs w:val="22"/>
        </w:rPr>
        <w:t xml:space="preserve">et okozott, melynek következtében szociális problémák léptek fel, melynek többségét nem orvosolták. </w:t>
      </w:r>
      <w:proofErr w:type="spellStart"/>
      <w:r w:rsidRPr="00C44D34">
        <w:rPr>
          <w:color w:val="000000"/>
          <w:sz w:val="22"/>
          <w:szCs w:val="22"/>
        </w:rPr>
        <w:t>Nyu</w:t>
      </w:r>
      <w:proofErr w:type="spellEnd"/>
      <w:r w:rsidRPr="00C44D34">
        <w:rPr>
          <w:color w:val="000000"/>
          <w:sz w:val="22"/>
          <w:szCs w:val="22"/>
        </w:rPr>
        <w:t xml:space="preserve">- </w:t>
      </w:r>
      <w:proofErr w:type="spellStart"/>
      <w:r w:rsidRPr="00C44D34">
        <w:rPr>
          <w:color w:val="000000"/>
          <w:sz w:val="22"/>
          <w:szCs w:val="22"/>
        </w:rPr>
        <w:t>gat</w:t>
      </w:r>
      <w:proofErr w:type="spellEnd"/>
      <w:r w:rsidRPr="00C44D34">
        <w:rPr>
          <w:color w:val="000000"/>
          <w:sz w:val="22"/>
          <w:szCs w:val="22"/>
        </w:rPr>
        <w:t xml:space="preserve">-Európában a helyzetet súlyosbította a választójogi reform hiánya. Ezzel szemben </w:t>
      </w:r>
      <w:r w:rsidRPr="00C44D34">
        <w:rPr>
          <w:b/>
          <w:bCs/>
          <w:color w:val="000000"/>
          <w:sz w:val="22"/>
          <w:szCs w:val="22"/>
        </w:rPr>
        <w:t xml:space="preserve">Európa </w:t>
      </w:r>
      <w:proofErr w:type="spellStart"/>
      <w:r w:rsidRPr="00C44D34">
        <w:rPr>
          <w:b/>
          <w:bCs/>
          <w:color w:val="000000"/>
          <w:sz w:val="22"/>
          <w:szCs w:val="22"/>
        </w:rPr>
        <w:t>kö</w:t>
      </w:r>
      <w:proofErr w:type="spellEnd"/>
      <w:r w:rsidRPr="00C44D34">
        <w:rPr>
          <w:b/>
          <w:bCs/>
          <w:color w:val="000000"/>
          <w:sz w:val="22"/>
          <w:szCs w:val="22"/>
        </w:rPr>
        <w:t xml:space="preserve">- </w:t>
      </w:r>
      <w:proofErr w:type="spellStart"/>
      <w:r w:rsidRPr="00C44D34">
        <w:rPr>
          <w:b/>
          <w:bCs/>
          <w:color w:val="000000"/>
          <w:sz w:val="22"/>
          <w:szCs w:val="22"/>
        </w:rPr>
        <w:t>zépső</w:t>
      </w:r>
      <w:proofErr w:type="spellEnd"/>
      <w:r w:rsidRPr="00C44D34">
        <w:rPr>
          <w:b/>
          <w:bCs/>
          <w:color w:val="000000"/>
          <w:sz w:val="22"/>
          <w:szCs w:val="22"/>
        </w:rPr>
        <w:t xml:space="preserve"> és keleti felén </w:t>
      </w:r>
      <w:r w:rsidRPr="00C44D34">
        <w:rPr>
          <w:color w:val="000000"/>
          <w:sz w:val="22"/>
          <w:szCs w:val="22"/>
        </w:rPr>
        <w:t xml:space="preserve">a </w:t>
      </w:r>
      <w:r w:rsidRPr="00C44D34">
        <w:rPr>
          <w:b/>
          <w:bCs/>
          <w:color w:val="000000"/>
          <w:sz w:val="22"/>
          <w:szCs w:val="22"/>
        </w:rPr>
        <w:t xml:space="preserve">nemzeti-függetlenségi törekvések és a jobbágykérdés </w:t>
      </w:r>
      <w:r w:rsidRPr="00C44D34">
        <w:rPr>
          <w:color w:val="000000"/>
          <w:sz w:val="22"/>
          <w:szCs w:val="22"/>
        </w:rPr>
        <w:t>megoldatlansága növelte a feszültséget. Ezek az eltérő okok egész Európában politikai feszültségeket eredményez- tek. A politikai feszültségek forradalmak kirobbanásához járultak hozzá, melyek a liberalizmus és nacionalizmus eszmeiségéből táplálkoztak. </w:t>
      </w:r>
    </w:p>
    <w:p w14:paraId="02EB378F" w14:textId="77777777" w:rsidR="00202FCC" w:rsidRPr="00202FCC" w:rsidRDefault="00202FCC" w:rsidP="00202FCC">
      <w:pPr>
        <w:spacing w:line="240" w:lineRule="auto"/>
        <w:ind w:left="1440"/>
        <w:textAlignment w:val="baseline"/>
        <w:rPr>
          <w:rFonts w:ascii="Times New Roman" w:eastAsia="Times New Roman" w:hAnsi="Times New Roman" w:cs="Times New Roman"/>
          <w:color w:val="000000"/>
          <w:lang w:eastAsia="hu-HU"/>
        </w:rPr>
      </w:pPr>
    </w:p>
    <w:p w14:paraId="5499923A" w14:textId="77777777" w:rsidR="00202FCC" w:rsidRPr="00202FCC" w:rsidRDefault="00202FCC" w:rsidP="00202FCC">
      <w:pPr>
        <w:spacing w:after="0" w:line="240" w:lineRule="auto"/>
        <w:ind w:left="1440"/>
        <w:jc w:val="both"/>
        <w:rPr>
          <w:rFonts w:ascii="Times New Roman" w:eastAsia="Times New Roman" w:hAnsi="Times New Roman" w:cs="Times New Roman"/>
          <w:lang w:eastAsia="hu-HU"/>
        </w:rPr>
      </w:pPr>
      <w:r w:rsidRPr="00202FCC">
        <w:rPr>
          <w:rFonts w:ascii="Times New Roman" w:eastAsia="Times New Roman" w:hAnsi="Times New Roman" w:cs="Times New Roman"/>
          <w:i/>
          <w:iCs/>
          <w:color w:val="000000"/>
          <w:lang w:eastAsia="hu-HU"/>
        </w:rPr>
        <w:t>Először Itáliában</w:t>
      </w:r>
      <w:r w:rsidRPr="00202FCC">
        <w:rPr>
          <w:rFonts w:ascii="Times New Roman" w:eastAsia="Times New Roman" w:hAnsi="Times New Roman" w:cs="Times New Roman"/>
          <w:color w:val="000000"/>
          <w:lang w:eastAsia="hu-HU"/>
        </w:rPr>
        <w:t xml:space="preserve"> bontakoztak ki függetlenségi, Habsburg- és Bourbon-ellenes megmozdulások (1847 Ferrara, 1848 január, Palermo). Az 1848 február 22-24-i </w:t>
      </w:r>
      <w:r w:rsidRPr="00202FCC">
        <w:rPr>
          <w:rFonts w:ascii="Times New Roman" w:eastAsia="Times New Roman" w:hAnsi="Times New Roman" w:cs="Times New Roman"/>
          <w:i/>
          <w:iCs/>
          <w:color w:val="000000"/>
          <w:lang w:eastAsia="hu-HU"/>
        </w:rPr>
        <w:t>párizsi</w:t>
      </w:r>
      <w:r w:rsidRPr="00202FCC">
        <w:rPr>
          <w:rFonts w:ascii="Times New Roman" w:eastAsia="Times New Roman" w:hAnsi="Times New Roman" w:cs="Times New Roman"/>
          <w:color w:val="000000"/>
          <w:lang w:eastAsia="hu-HU"/>
        </w:rPr>
        <w:t xml:space="preserve"> forradalom megdöntötte a monarchiát (Lajos Fülöp, 1830-48), létrejött a Második Köztársaság, mely a munkáskérdés megoldása érdekében számos áttörést jelentő intézkedést hozott (általános választójog, tízórás munkanap, munkához való jog). A </w:t>
      </w:r>
      <w:r w:rsidRPr="00202FCC">
        <w:rPr>
          <w:rFonts w:ascii="Times New Roman" w:eastAsia="Times New Roman" w:hAnsi="Times New Roman" w:cs="Times New Roman"/>
          <w:i/>
          <w:iCs/>
          <w:color w:val="000000"/>
          <w:lang w:eastAsia="hu-HU"/>
        </w:rPr>
        <w:t>Habsburg Birodalom területén</w:t>
      </w:r>
      <w:r w:rsidRPr="00202FCC">
        <w:rPr>
          <w:rFonts w:ascii="Times New Roman" w:eastAsia="Times New Roman" w:hAnsi="Times New Roman" w:cs="Times New Roman"/>
          <w:color w:val="000000"/>
          <w:lang w:eastAsia="hu-HU"/>
        </w:rPr>
        <w:t xml:space="preserve"> 1848 tavaszán mindegyik 100 ezer főnél nagyobb városban felkelés tört ki (március 13. Bécs, március 15. Pest, március 18. Milánó, március 22. Velence). Az osztrák csapatok </w:t>
      </w:r>
      <w:proofErr w:type="gramStart"/>
      <w:r w:rsidRPr="00202FCC">
        <w:rPr>
          <w:rFonts w:ascii="Times New Roman" w:eastAsia="Times New Roman" w:hAnsi="Times New Roman" w:cs="Times New Roman"/>
          <w:color w:val="000000"/>
          <w:lang w:eastAsia="hu-HU"/>
        </w:rPr>
        <w:t>kiűzése ,</w:t>
      </w:r>
      <w:proofErr w:type="gramEnd"/>
      <w:r w:rsidRPr="00202FCC">
        <w:rPr>
          <w:rFonts w:ascii="Times New Roman" w:eastAsia="Times New Roman" w:hAnsi="Times New Roman" w:cs="Times New Roman"/>
          <w:color w:val="000000"/>
          <w:lang w:eastAsia="hu-HU"/>
        </w:rPr>
        <w:t xml:space="preserve"> ill. kivonulása után sorra alkotmányos kormányok alakultak (Nápoly, Firenze, Róma), sőt, Piemont hadat is üzent Ausztriának. A </w:t>
      </w:r>
      <w:r w:rsidRPr="00202FCC">
        <w:rPr>
          <w:rFonts w:ascii="Times New Roman" w:eastAsia="Times New Roman" w:hAnsi="Times New Roman" w:cs="Times New Roman"/>
          <w:i/>
          <w:iCs/>
          <w:color w:val="000000"/>
          <w:lang w:eastAsia="hu-HU"/>
        </w:rPr>
        <w:t>galícia</w:t>
      </w:r>
      <w:r w:rsidRPr="00202FCC">
        <w:rPr>
          <w:rFonts w:ascii="Times New Roman" w:eastAsia="Times New Roman" w:hAnsi="Times New Roman" w:cs="Times New Roman"/>
          <w:color w:val="000000"/>
          <w:lang w:eastAsia="hu-HU"/>
        </w:rPr>
        <w:t xml:space="preserve">iak körében is sor került csekély erejű megmozdulásra, a cseh radikálisok is felkelést robbantottak ki 1848 júniusában. Metternich bukásával Ausztriában és Magyarországon alkotmányos kormányok alakultak, az új alaptörvények felszámolták a jobbágyságot. A </w:t>
      </w:r>
      <w:r w:rsidRPr="00202FCC">
        <w:rPr>
          <w:rFonts w:ascii="Times New Roman" w:eastAsia="Times New Roman" w:hAnsi="Times New Roman" w:cs="Times New Roman"/>
          <w:i/>
          <w:iCs/>
          <w:color w:val="000000"/>
          <w:lang w:eastAsia="hu-HU"/>
        </w:rPr>
        <w:t xml:space="preserve">berlini </w:t>
      </w:r>
      <w:r w:rsidRPr="00202FCC">
        <w:rPr>
          <w:rFonts w:ascii="Times New Roman" w:eastAsia="Times New Roman" w:hAnsi="Times New Roman" w:cs="Times New Roman"/>
          <w:color w:val="000000"/>
          <w:lang w:eastAsia="hu-HU"/>
        </w:rPr>
        <w:t>forradalom (1848 március 18)</w:t>
      </w:r>
    </w:p>
    <w:p w14:paraId="711DD9F0" w14:textId="77777777" w:rsidR="00202FCC" w:rsidRPr="00202FCC" w:rsidRDefault="00202FCC" w:rsidP="00202FCC">
      <w:pPr>
        <w:numPr>
          <w:ilvl w:val="0"/>
          <w:numId w:val="5"/>
        </w:numPr>
        <w:spacing w:after="0" w:line="240" w:lineRule="auto"/>
        <w:ind w:left="1440"/>
        <w:textAlignment w:val="baseline"/>
        <w:rPr>
          <w:rFonts w:ascii="Times New Roman" w:eastAsia="Times New Roman" w:hAnsi="Times New Roman" w:cs="Times New Roman"/>
          <w:color w:val="000000"/>
          <w:lang w:eastAsia="hu-HU"/>
        </w:rPr>
      </w:pPr>
      <w:r w:rsidRPr="4E1D83C2">
        <w:rPr>
          <w:rFonts w:ascii="Times New Roman" w:eastAsia="Times New Roman" w:hAnsi="Times New Roman" w:cs="Times New Roman"/>
          <w:color w:val="000000" w:themeColor="text1"/>
          <w:lang w:eastAsia="hu-HU"/>
        </w:rPr>
        <w:t>Liberalizmus, nacionalizmus</w:t>
      </w:r>
    </w:p>
    <w:p w14:paraId="3FD4036E" w14:textId="77777777" w:rsidR="00202FCC" w:rsidRPr="00202FCC" w:rsidRDefault="00202FCC" w:rsidP="00202FCC">
      <w:pPr>
        <w:numPr>
          <w:ilvl w:val="0"/>
          <w:numId w:val="6"/>
        </w:numPr>
        <w:spacing w:after="0" w:line="240" w:lineRule="auto"/>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Pesti forradalom (1848. március 15.)</w:t>
      </w:r>
    </w:p>
    <w:p w14:paraId="6A05A809" w14:textId="77777777" w:rsidR="00202FCC" w:rsidRPr="00202FCC" w:rsidRDefault="00202FCC" w:rsidP="00202FCC">
      <w:pPr>
        <w:spacing w:line="240" w:lineRule="auto"/>
        <w:ind w:left="1080"/>
        <w:rPr>
          <w:rFonts w:ascii="Times New Roman" w:eastAsia="Times New Roman" w:hAnsi="Times New Roman" w:cs="Times New Roman"/>
          <w:lang w:eastAsia="hu-HU"/>
        </w:rPr>
      </w:pPr>
      <w:r w:rsidRPr="00C44D34">
        <w:rPr>
          <w:rFonts w:ascii="Times New Roman" w:eastAsia="Times New Roman" w:hAnsi="Times New Roman" w:cs="Times New Roman"/>
          <w:noProof/>
          <w:color w:val="000000"/>
          <w:bdr w:val="none" w:sz="0" w:space="0" w:color="auto" w:frame="1"/>
          <w:lang w:eastAsia="hu-HU"/>
        </w:rPr>
        <w:drawing>
          <wp:inline distT="0" distB="0" distL="0" distR="0" wp14:anchorId="66A66AE8" wp14:editId="07777777">
            <wp:extent cx="3057525" cy="2293144"/>
            <wp:effectExtent l="0" t="0" r="0" b="0"/>
            <wp:docPr id="5" name="Picture 5" descr="KÃ©ptalÃ¡lat a kÃ¶vetkezÅre: â1848 mÃ¡rcius 15 tÃ©rkÃ©p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1848 mÃ¡rcius 15 tÃ©rkÃ©p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039" cy="2298029"/>
                    </a:xfrm>
                    <a:prstGeom prst="rect">
                      <a:avLst/>
                    </a:prstGeom>
                    <a:noFill/>
                    <a:ln>
                      <a:noFill/>
                    </a:ln>
                  </pic:spPr>
                </pic:pic>
              </a:graphicData>
            </a:graphic>
          </wp:inline>
        </w:drawing>
      </w:r>
    </w:p>
    <w:p w14:paraId="5A39BBE3" w14:textId="77777777" w:rsidR="00202FCC" w:rsidRPr="00202FCC" w:rsidRDefault="00202FCC" w:rsidP="00202FCC">
      <w:pPr>
        <w:spacing w:after="0" w:line="240" w:lineRule="auto"/>
        <w:rPr>
          <w:rFonts w:ascii="Times New Roman" w:eastAsia="Times New Roman" w:hAnsi="Times New Roman" w:cs="Times New Roman"/>
          <w:lang w:eastAsia="hu-HU"/>
        </w:rPr>
      </w:pPr>
    </w:p>
    <w:p w14:paraId="1759F0E2"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Pesten a Fiatal Magyarország köre a bécsi forradalom hírére 1848 március 15-én cselekvésre szánta el magát. A Pilvax kávéházból reggel induló fiatalság Petőfi Sándor, Jókai Mór, Vasvári Pál vezetésével maga mellé állította a forradalmi lázban égő várost.</w:t>
      </w:r>
    </w:p>
    <w:p w14:paraId="02125CEF"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Landerernél lefoglalták a nyomdát, a cenzúra mellőzésével kinyomatták a követeléseiket tartalmazó 12 pontot és a Nemzeti Dal című Petőfi verset. Délután a húszezres tömeg a Nemzeti Múzeumnál gyülekezett majd a Városháza elé vonult. </w:t>
      </w:r>
      <w:r w:rsidRPr="00C44D34">
        <w:rPr>
          <w:rFonts w:ascii="Times New Roman" w:eastAsia="Times New Roman" w:hAnsi="Times New Roman" w:cs="Times New Roman"/>
          <w:noProof/>
          <w:color w:val="000000"/>
          <w:bdr w:val="none" w:sz="0" w:space="0" w:color="auto" w:frame="1"/>
          <w:lang w:eastAsia="hu-HU"/>
        </w:rPr>
        <w:drawing>
          <wp:inline distT="0" distB="0" distL="0" distR="0" wp14:anchorId="0CF7390A" wp14:editId="07777777">
            <wp:extent cx="2952750" cy="3876675"/>
            <wp:effectExtent l="0" t="0" r="0" b="9525"/>
            <wp:docPr id="4" name="Picture 4" descr="https://lh4.googleusercontent.com/hDzHYRVAet3v_WdeWVG5evVPOVb4huiyvDrSV70jcEs8XLMdf9ABG4ahZVU7eICRYYi3ubT6PO19VLVOKs_3V3vmDAbvc51oZ6hZvpOIZATtUesifx_89fo5s2r90Wplw8Aw_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DzHYRVAet3v_WdeWVG5evVPOVb4huiyvDrSV70jcEs8XLMdf9ABG4ahZVU7eICRYYi3ubT6PO19VLVOKs_3V3vmDAbvc51oZ6hZvpOIZATtUesifx_89fo5s2r90Wplw8Aw_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3876675"/>
                    </a:xfrm>
                    <a:prstGeom prst="rect">
                      <a:avLst/>
                    </a:prstGeom>
                    <a:noFill/>
                    <a:ln>
                      <a:noFill/>
                    </a:ln>
                  </pic:spPr>
                </pic:pic>
              </a:graphicData>
            </a:graphic>
          </wp:inline>
        </w:drawing>
      </w:r>
    </w:p>
    <w:p w14:paraId="6B7B7290"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 A márciusi </w:t>
      </w:r>
      <w:proofErr w:type="spellStart"/>
      <w:r w:rsidRPr="00202FCC">
        <w:rPr>
          <w:rFonts w:ascii="Times New Roman" w:eastAsia="Times New Roman" w:hAnsi="Times New Roman" w:cs="Times New Roman"/>
          <w:color w:val="000000"/>
          <w:lang w:eastAsia="hu-HU"/>
        </w:rPr>
        <w:t>ifjakhoz</w:t>
      </w:r>
      <w:proofErr w:type="spellEnd"/>
      <w:r w:rsidRPr="00202FCC">
        <w:rPr>
          <w:rFonts w:ascii="Times New Roman" w:eastAsia="Times New Roman" w:hAnsi="Times New Roman" w:cs="Times New Roman"/>
          <w:color w:val="000000"/>
          <w:lang w:eastAsia="hu-HU"/>
        </w:rPr>
        <w:t xml:space="preserve"> csatlakoztak a liberális nemesség Pesten tartózkodó képviselői: Nyáry Pál alispán és Klauzál Gábor, később Pest városának tanácsa is a mozgalom mellé állt. </w:t>
      </w:r>
    </w:p>
    <w:p w14:paraId="12F4806F"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A tömeg a Helytartótanács épülete elé vonult, a Várból kiszabadították Táncsics Mihályt. </w:t>
      </w:r>
    </w:p>
    <w:p w14:paraId="72F9B8CF"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Este-a korábban a cenzúra által betiltott- Katona József Bánk bán című művét adták elő a Nemzeti Színházban.</w:t>
      </w:r>
    </w:p>
    <w:p w14:paraId="1DD92F7F" w14:textId="77777777" w:rsidR="00202FCC" w:rsidRPr="00202FCC"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Az Államtanács a követeléseket először visszautasította. A pesti forradalom hírére, majd István nádor személyes közbelépésére azonban az uralkodó jóváhagyta a feliratot. A nádor kinevezte Batthyány Lajost miniszterelnökké. </w:t>
      </w:r>
    </w:p>
    <w:p w14:paraId="229E4B4D" w14:textId="77777777" w:rsidR="00202FCC" w:rsidRPr="00C44D34" w:rsidRDefault="00202FCC" w:rsidP="00202FCC">
      <w:pPr>
        <w:numPr>
          <w:ilvl w:val="0"/>
          <w:numId w:val="7"/>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Batthyány Lajos koalíciós kormányt hozott létre. A minisztériumban a magyar politikai élet valamennyi irányzata képviselve volt, a többséget azonban a liberálisok alkották.</w:t>
      </w:r>
    </w:p>
    <w:p w14:paraId="64571FFA" w14:textId="77777777" w:rsidR="00202FCC" w:rsidRPr="00C44D34" w:rsidRDefault="00202FCC" w:rsidP="00202FCC">
      <w:pPr>
        <w:pStyle w:val="NormlWeb"/>
        <w:spacing w:before="192" w:beforeAutospacing="0" w:after="0" w:afterAutospacing="0"/>
        <w:ind w:left="720" w:right="-312"/>
        <w:jc w:val="both"/>
        <w:rPr>
          <w:sz w:val="22"/>
          <w:szCs w:val="22"/>
        </w:rPr>
      </w:pPr>
      <w:r w:rsidRPr="00C44D34">
        <w:rPr>
          <w:color w:val="000000"/>
          <w:sz w:val="22"/>
          <w:szCs w:val="22"/>
        </w:rPr>
        <w:t>Ezzel a kinevezéssel kezdetét veszi a felelős polgári kormányzás Magyarországon. </w:t>
      </w:r>
    </w:p>
    <w:p w14:paraId="57058375" w14:textId="77777777" w:rsidR="00202FCC" w:rsidRPr="00C44D34" w:rsidRDefault="00202FCC" w:rsidP="00202FCC">
      <w:pPr>
        <w:pStyle w:val="NormlWeb"/>
        <w:spacing w:before="197" w:beforeAutospacing="0" w:after="0" w:afterAutospacing="0"/>
        <w:ind w:left="720" w:right="-307"/>
        <w:rPr>
          <w:sz w:val="22"/>
          <w:szCs w:val="22"/>
        </w:rPr>
      </w:pPr>
      <w:r w:rsidRPr="00C44D34">
        <w:rPr>
          <w:color w:val="000000"/>
          <w:sz w:val="22"/>
          <w:szCs w:val="22"/>
        </w:rPr>
        <w:t xml:space="preserve">– </w:t>
      </w:r>
      <w:r w:rsidRPr="00C44D34">
        <w:rPr>
          <w:i/>
          <w:iCs/>
          <w:color w:val="000000"/>
          <w:sz w:val="22"/>
          <w:szCs w:val="22"/>
        </w:rPr>
        <w:t>Liberálisok</w:t>
      </w:r>
      <w:r w:rsidRPr="00C44D34">
        <w:rPr>
          <w:color w:val="000000"/>
          <w:sz w:val="22"/>
          <w:szCs w:val="22"/>
        </w:rPr>
        <w:t>: Deák Ferenc- igazságügy miniszter, Klauzál Gábor- földművelés- és iparügyi </w:t>
      </w:r>
    </w:p>
    <w:p w14:paraId="7FF34DEF" w14:textId="77777777" w:rsidR="00202FCC" w:rsidRPr="00C44D34" w:rsidRDefault="00202FCC" w:rsidP="00202FCC">
      <w:pPr>
        <w:pStyle w:val="NormlWeb"/>
        <w:spacing w:before="77" w:beforeAutospacing="0" w:after="0" w:afterAutospacing="0"/>
        <w:ind w:left="720" w:right="509"/>
        <w:rPr>
          <w:sz w:val="22"/>
          <w:szCs w:val="22"/>
        </w:rPr>
      </w:pPr>
      <w:r w:rsidRPr="00C44D34">
        <w:rPr>
          <w:color w:val="000000"/>
          <w:sz w:val="22"/>
          <w:szCs w:val="22"/>
        </w:rPr>
        <w:t>miniszter, Szemere Bertalan- belügyminiszter, Kossuth Lajos- pénzügyminiszter </w:t>
      </w:r>
    </w:p>
    <w:p w14:paraId="4567E46F" w14:textId="77777777" w:rsidR="00202FCC" w:rsidRPr="00C44D34" w:rsidRDefault="00202FCC" w:rsidP="00202FCC">
      <w:pPr>
        <w:pStyle w:val="NormlWeb"/>
        <w:spacing w:before="197" w:beforeAutospacing="0" w:after="0" w:afterAutospacing="0"/>
        <w:ind w:left="720" w:right="2520"/>
        <w:rPr>
          <w:sz w:val="22"/>
          <w:szCs w:val="22"/>
        </w:rPr>
      </w:pPr>
      <w:r w:rsidRPr="00C44D34">
        <w:rPr>
          <w:color w:val="000000"/>
          <w:sz w:val="22"/>
          <w:szCs w:val="22"/>
        </w:rPr>
        <w:t xml:space="preserve">– </w:t>
      </w:r>
      <w:r w:rsidRPr="00C44D34">
        <w:rPr>
          <w:i/>
          <w:iCs/>
          <w:color w:val="000000"/>
          <w:sz w:val="22"/>
          <w:szCs w:val="22"/>
        </w:rPr>
        <w:t>Centralisták</w:t>
      </w:r>
      <w:r w:rsidRPr="00C44D34">
        <w:rPr>
          <w:color w:val="000000"/>
          <w:sz w:val="22"/>
          <w:szCs w:val="22"/>
        </w:rPr>
        <w:t>: Eötvös József- vallás-és oktatásügyi miniszter </w:t>
      </w:r>
    </w:p>
    <w:p w14:paraId="68310D49" w14:textId="77777777" w:rsidR="00202FCC" w:rsidRPr="00C44D34" w:rsidRDefault="00202FCC" w:rsidP="00202FCC">
      <w:pPr>
        <w:pStyle w:val="NormlWeb"/>
        <w:spacing w:before="197" w:beforeAutospacing="0" w:after="0" w:afterAutospacing="0"/>
        <w:ind w:left="720" w:right="-302"/>
        <w:rPr>
          <w:sz w:val="22"/>
          <w:szCs w:val="22"/>
        </w:rPr>
      </w:pPr>
      <w:r w:rsidRPr="00C44D34">
        <w:rPr>
          <w:color w:val="000000"/>
          <w:sz w:val="22"/>
          <w:szCs w:val="22"/>
        </w:rPr>
        <w:t xml:space="preserve">– </w:t>
      </w:r>
      <w:r w:rsidRPr="00C44D34">
        <w:rPr>
          <w:i/>
          <w:iCs/>
          <w:color w:val="000000"/>
          <w:sz w:val="22"/>
          <w:szCs w:val="22"/>
        </w:rPr>
        <w:t>Párton kívüliek</w:t>
      </w:r>
      <w:r w:rsidRPr="00C44D34">
        <w:rPr>
          <w:color w:val="000000"/>
          <w:sz w:val="22"/>
          <w:szCs w:val="22"/>
        </w:rPr>
        <w:t>: Mészáros Lázár- hadügyminiszter, Széchenyi István közlekedési és köz- </w:t>
      </w:r>
    </w:p>
    <w:p w14:paraId="14209D08" w14:textId="77777777" w:rsidR="00202FCC" w:rsidRPr="00C44D34" w:rsidRDefault="00202FCC" w:rsidP="00202FCC">
      <w:pPr>
        <w:pStyle w:val="NormlWeb"/>
        <w:spacing w:before="82" w:beforeAutospacing="0" w:after="0" w:afterAutospacing="0"/>
        <w:ind w:left="720" w:right="6226"/>
        <w:rPr>
          <w:sz w:val="22"/>
          <w:szCs w:val="22"/>
        </w:rPr>
      </w:pPr>
      <w:r w:rsidRPr="00C44D34">
        <w:rPr>
          <w:color w:val="000000"/>
          <w:sz w:val="22"/>
          <w:szCs w:val="22"/>
        </w:rPr>
        <w:t>munkaügyi miniszter </w:t>
      </w:r>
    </w:p>
    <w:p w14:paraId="2C3ECC28" w14:textId="77777777" w:rsidR="00202FCC" w:rsidRPr="00C44D34" w:rsidRDefault="00202FCC" w:rsidP="00202FCC">
      <w:pPr>
        <w:pStyle w:val="NormlWeb"/>
        <w:spacing w:before="197" w:beforeAutospacing="0" w:after="0" w:afterAutospacing="0"/>
        <w:ind w:left="720" w:right="1627"/>
        <w:rPr>
          <w:sz w:val="22"/>
          <w:szCs w:val="22"/>
        </w:rPr>
      </w:pPr>
      <w:r w:rsidRPr="00C44D34">
        <w:rPr>
          <w:color w:val="000000"/>
          <w:sz w:val="22"/>
          <w:szCs w:val="22"/>
        </w:rPr>
        <w:t xml:space="preserve">– </w:t>
      </w:r>
      <w:r w:rsidRPr="00C44D34">
        <w:rPr>
          <w:i/>
          <w:iCs/>
          <w:color w:val="000000"/>
          <w:sz w:val="22"/>
          <w:szCs w:val="22"/>
        </w:rPr>
        <w:t>Konzervatívok</w:t>
      </w:r>
      <w:r w:rsidRPr="00C44D34">
        <w:rPr>
          <w:color w:val="000000"/>
          <w:sz w:val="22"/>
          <w:szCs w:val="22"/>
        </w:rPr>
        <w:t>: Esterházy Pál- a király személyes jelenléti minisztere </w:t>
      </w:r>
    </w:p>
    <w:p w14:paraId="41C8F396" w14:textId="77777777" w:rsidR="00202FCC" w:rsidRPr="00C44D34" w:rsidRDefault="00202FCC" w:rsidP="00202FCC">
      <w:pPr>
        <w:pStyle w:val="NormlWeb"/>
        <w:spacing w:before="499" w:beforeAutospacing="0" w:after="0" w:afterAutospacing="0"/>
        <w:ind w:left="720" w:right="-312"/>
        <w:rPr>
          <w:sz w:val="22"/>
          <w:szCs w:val="22"/>
        </w:rPr>
      </w:pPr>
    </w:p>
    <w:p w14:paraId="07E978E6" w14:textId="77777777" w:rsidR="00202FCC" w:rsidRDefault="00202FCC" w:rsidP="00202FCC">
      <w:pPr>
        <w:pStyle w:val="NormlWeb"/>
        <w:numPr>
          <w:ilvl w:val="0"/>
          <w:numId w:val="7"/>
        </w:numPr>
        <w:spacing w:before="0" w:beforeAutospacing="0" w:after="0" w:afterAutospacing="0"/>
        <w:ind w:right="-298"/>
      </w:pPr>
      <w:r w:rsidRPr="00C44D34">
        <w:rPr>
          <w:color w:val="000000"/>
          <w:sz w:val="22"/>
          <w:szCs w:val="22"/>
        </w:rPr>
        <w:t>A megalakuló kormány programja a rend és béke megteremtése volt, mert ez szolgálta volna a forradalom megszilárdulását, konszolidációját</w:t>
      </w:r>
      <w:r>
        <w:rPr>
          <w:rFonts w:ascii="Arial" w:hAnsi="Arial" w:cs="Arial"/>
          <w:color w:val="000000"/>
        </w:rPr>
        <w:t>. </w:t>
      </w:r>
    </w:p>
    <w:p w14:paraId="72A3D3EC" w14:textId="77777777" w:rsidR="00202FCC" w:rsidRPr="00202FCC" w:rsidRDefault="00202FCC" w:rsidP="00202FCC">
      <w:pPr>
        <w:spacing w:after="120" w:line="240" w:lineRule="auto"/>
        <w:ind w:left="720"/>
        <w:jc w:val="both"/>
        <w:textAlignment w:val="baseline"/>
        <w:rPr>
          <w:rFonts w:ascii="Times New Roman" w:eastAsia="Times New Roman" w:hAnsi="Times New Roman" w:cs="Times New Roman"/>
          <w:color w:val="000000"/>
          <w:lang w:eastAsia="hu-HU"/>
        </w:rPr>
      </w:pPr>
    </w:p>
    <w:p w14:paraId="0D0B940D" w14:textId="77777777" w:rsidR="00202FCC" w:rsidRPr="00202FCC" w:rsidRDefault="00202FCC" w:rsidP="00202FCC">
      <w:pPr>
        <w:spacing w:after="120" w:line="240" w:lineRule="auto"/>
        <w:jc w:val="both"/>
        <w:rPr>
          <w:rFonts w:ascii="Times New Roman" w:eastAsia="Times New Roman" w:hAnsi="Times New Roman" w:cs="Times New Roman"/>
          <w:sz w:val="24"/>
          <w:szCs w:val="24"/>
          <w:lang w:eastAsia="hu-HU"/>
        </w:rPr>
      </w:pPr>
      <w:r w:rsidRPr="00202FCC">
        <w:rPr>
          <w:rFonts w:ascii="Times New Roman" w:eastAsia="Times New Roman" w:hAnsi="Times New Roman" w:cs="Times New Roman"/>
          <w:noProof/>
          <w:color w:val="000000"/>
          <w:bdr w:val="none" w:sz="0" w:space="0" w:color="auto" w:frame="1"/>
          <w:lang w:eastAsia="hu-HU"/>
        </w:rPr>
        <w:drawing>
          <wp:inline distT="0" distB="0" distL="0" distR="0" wp14:anchorId="6A03BA47" wp14:editId="07777777">
            <wp:extent cx="5391150" cy="3562573"/>
            <wp:effectExtent l="0" t="0" r="0" b="0"/>
            <wp:docPr id="3" name="Picture 3" descr="KÃ©ptalÃ¡lat a kÃ¶vetkezÅre: âbatthyÃ¡ny kormÃ¡ny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Ã©ptalÃ¡lat a kÃ¶vetkezÅre: âbatthyÃ¡ny kormÃ¡ny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088" cy="3565836"/>
                    </a:xfrm>
                    <a:prstGeom prst="rect">
                      <a:avLst/>
                    </a:prstGeom>
                    <a:noFill/>
                    <a:ln>
                      <a:noFill/>
                    </a:ln>
                  </pic:spPr>
                </pic:pic>
              </a:graphicData>
            </a:graphic>
          </wp:inline>
        </w:drawing>
      </w:r>
    </w:p>
    <w:p w14:paraId="32C66618" w14:textId="77777777" w:rsidR="00202FCC" w:rsidRPr="00202FCC" w:rsidRDefault="00202FCC" w:rsidP="00202FCC">
      <w:pPr>
        <w:spacing w:after="120" w:line="240" w:lineRule="auto"/>
        <w:jc w:val="both"/>
        <w:rPr>
          <w:rFonts w:ascii="Times New Roman" w:eastAsia="Times New Roman" w:hAnsi="Times New Roman" w:cs="Times New Roman"/>
          <w:sz w:val="24"/>
          <w:szCs w:val="24"/>
          <w:lang w:eastAsia="hu-HU"/>
        </w:rPr>
      </w:pPr>
      <w:r w:rsidRPr="00202FCC">
        <w:rPr>
          <w:rFonts w:ascii="Times New Roman" w:eastAsia="Times New Roman" w:hAnsi="Times New Roman" w:cs="Times New Roman"/>
          <w:color w:val="000000"/>
          <w:lang w:eastAsia="hu-HU"/>
        </w:rPr>
        <w:t>Batthyány-kormány: Batthyány Lajos-miniszterelnök, Szemere Bertalan-belügy, Esterházy Pál-király személye körüli, Klauzál Gábor-földművelés, ipar és kereskedelemügy, Kossuth Lajos-pénzügy, Mészáros Lázár-honvédelmi, Széchenyi István-közmunka és közlekedésügy, Eötvös József-vallás és közoktatás, Deák Ferenc-igazságügyminiszterek.</w:t>
      </w:r>
    </w:p>
    <w:p w14:paraId="4930683D" w14:textId="77777777" w:rsidR="00202FCC" w:rsidRPr="00202FCC" w:rsidRDefault="00202FCC" w:rsidP="00202FCC">
      <w:pPr>
        <w:numPr>
          <w:ilvl w:val="0"/>
          <w:numId w:val="8"/>
        </w:numPr>
        <w:spacing w:after="120"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Áprilisi törvények</w:t>
      </w:r>
    </w:p>
    <w:p w14:paraId="21DB857F" w14:textId="77777777" w:rsidR="0000005D" w:rsidRDefault="00202FCC" w:rsidP="00202FCC">
      <w:pPr>
        <w:numPr>
          <w:ilvl w:val="0"/>
          <w:numId w:val="9"/>
        </w:numPr>
        <w:spacing w:line="240" w:lineRule="auto"/>
        <w:ind w:left="144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Az 1848-as márciusi bécsi és pesti forradalom engedményekre kényszerítette a Habsburg udvart. Az uralkodó nevében István nádor kinevezte Batthyány Lajost miniszterelnökké s V. Ferdinánd magyar király április 11-én szentesítette a reformkori ellenzéki politika eredményeit összegző törvényeket. </w:t>
      </w:r>
    </w:p>
    <w:p w14:paraId="54F7CE07" w14:textId="77777777" w:rsidR="0000005D" w:rsidRDefault="0000005D" w:rsidP="0000005D">
      <w:pPr>
        <w:pStyle w:val="paragraph"/>
        <w:numPr>
          <w:ilvl w:val="0"/>
          <w:numId w:val="9"/>
        </w:numPr>
        <w:spacing w:before="0" w:beforeAutospacing="0" w:after="0" w:afterAutospacing="0"/>
        <w:jc w:val="both"/>
        <w:textAlignment w:val="baseline"/>
        <w:rPr>
          <w:sz w:val="22"/>
          <w:szCs w:val="22"/>
        </w:rPr>
      </w:pPr>
      <w:r>
        <w:rPr>
          <w:rStyle w:val="normaltextrun"/>
          <w:b/>
          <w:bCs/>
          <w:color w:val="000000"/>
          <w:sz w:val="22"/>
          <w:szCs w:val="22"/>
        </w:rPr>
        <w:t>Jelentősége</w:t>
      </w:r>
      <w:r>
        <w:rPr>
          <w:rStyle w:val="normaltextrun"/>
          <w:color w:val="000000"/>
          <w:sz w:val="22"/>
          <w:szCs w:val="22"/>
        </w:rPr>
        <w:t>: a) megteremti a polgári átalakulás feltételeit, megszünteti a feudális világot</w:t>
      </w:r>
      <w:r>
        <w:rPr>
          <w:rStyle w:val="eop"/>
          <w:color w:val="000000"/>
          <w:sz w:val="22"/>
          <w:szCs w:val="22"/>
        </w:rPr>
        <w:t> </w:t>
      </w:r>
    </w:p>
    <w:p w14:paraId="1D13781E" w14:textId="77777777" w:rsidR="0000005D" w:rsidRDefault="0000005D" w:rsidP="0000005D">
      <w:pPr>
        <w:pStyle w:val="paragraph"/>
        <w:spacing w:before="0" w:beforeAutospacing="0" w:after="0" w:afterAutospacing="0"/>
        <w:ind w:left="720"/>
        <w:jc w:val="both"/>
        <w:textAlignment w:val="baseline"/>
        <w:rPr>
          <w:rFonts w:ascii="Segoe UI" w:hAnsi="Segoe UI" w:cs="Segoe UI"/>
          <w:sz w:val="18"/>
          <w:szCs w:val="18"/>
        </w:rPr>
      </w:pPr>
      <w:r>
        <w:rPr>
          <w:rStyle w:val="normaltextrun"/>
          <w:color w:val="000000"/>
          <w:sz w:val="22"/>
          <w:szCs w:val="22"/>
        </w:rPr>
        <w:t>B) mindent teljesít, ami a reformkorban és a forradalom előestéjén célként lett kitűzve</w:t>
      </w:r>
      <w:r>
        <w:rPr>
          <w:rStyle w:val="eop"/>
          <w:color w:val="000000"/>
          <w:sz w:val="22"/>
          <w:szCs w:val="22"/>
        </w:rPr>
        <w:t> </w:t>
      </w:r>
    </w:p>
    <w:p w14:paraId="0E27B00A" w14:textId="77777777" w:rsidR="0000005D" w:rsidRDefault="0000005D" w:rsidP="0000005D">
      <w:pPr>
        <w:spacing w:line="240" w:lineRule="auto"/>
        <w:ind w:left="1440"/>
        <w:jc w:val="both"/>
        <w:textAlignment w:val="baseline"/>
        <w:rPr>
          <w:rFonts w:ascii="Times New Roman" w:eastAsia="Times New Roman" w:hAnsi="Times New Roman" w:cs="Times New Roman"/>
          <w:color w:val="000000"/>
          <w:lang w:eastAsia="hu-HU"/>
        </w:rPr>
      </w:pPr>
    </w:p>
    <w:p w14:paraId="32DCA7FA" w14:textId="77777777" w:rsidR="00202FCC" w:rsidRPr="00202FCC" w:rsidRDefault="00202FCC" w:rsidP="00202FCC">
      <w:pPr>
        <w:numPr>
          <w:ilvl w:val="0"/>
          <w:numId w:val="9"/>
        </w:numPr>
        <w:spacing w:line="240" w:lineRule="auto"/>
        <w:ind w:left="144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Az Áprilisi Törvényeket alkotmánynak tekinthetjük</w:t>
      </w:r>
      <w:r w:rsidRPr="00202FCC">
        <w:rPr>
          <w:rFonts w:ascii="Times New Roman" w:eastAsia="Times New Roman" w:hAnsi="Times New Roman" w:cs="Times New Roman"/>
          <w:color w:val="000000"/>
          <w:lang w:eastAsia="hu-HU"/>
        </w:rPr>
        <w:t>, mivel rögzítették mind Magyarország új politikai berendezkedését, mind a társadalom átalakulását.</w:t>
      </w:r>
      <w:r w:rsidR="00E729D2">
        <w:rPr>
          <w:rFonts w:ascii="Times New Roman" w:eastAsia="Times New Roman" w:hAnsi="Times New Roman" w:cs="Times New Roman"/>
          <w:color w:val="000000"/>
          <w:lang w:eastAsia="hu-HU"/>
        </w:rPr>
        <w:t xml:space="preserve"> </w:t>
      </w:r>
      <w:r w:rsidRPr="00202FCC">
        <w:rPr>
          <w:rFonts w:ascii="Times New Roman" w:eastAsia="Times New Roman" w:hAnsi="Times New Roman" w:cs="Times New Roman"/>
          <w:color w:val="000000"/>
          <w:lang w:eastAsia="hu-HU"/>
        </w:rPr>
        <w:t xml:space="preserve">Magyarország </w:t>
      </w:r>
      <w:r w:rsidRPr="00202FCC">
        <w:rPr>
          <w:rFonts w:ascii="Times New Roman" w:eastAsia="Times New Roman" w:hAnsi="Times New Roman" w:cs="Times New Roman"/>
          <w:b/>
          <w:bCs/>
          <w:color w:val="000000"/>
          <w:lang w:eastAsia="hu-HU"/>
        </w:rPr>
        <w:t>alkotmányos monarchiává vált</w:t>
      </w:r>
      <w:r w:rsidRPr="00202FCC">
        <w:rPr>
          <w:rFonts w:ascii="Times New Roman" w:eastAsia="Times New Roman" w:hAnsi="Times New Roman" w:cs="Times New Roman"/>
          <w:color w:val="000000"/>
          <w:lang w:eastAsia="hu-HU"/>
        </w:rPr>
        <w:t>. </w:t>
      </w:r>
    </w:p>
    <w:p w14:paraId="21C0BC66" w14:textId="77777777" w:rsidR="00202FCC" w:rsidRPr="00202FCC" w:rsidRDefault="00202FCC" w:rsidP="00202FCC">
      <w:pPr>
        <w:numPr>
          <w:ilvl w:val="0"/>
          <w:numId w:val="9"/>
        </w:numPr>
        <w:spacing w:line="240" w:lineRule="auto"/>
        <w:ind w:left="144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A </w:t>
      </w:r>
      <w:r w:rsidRPr="00202FCC">
        <w:rPr>
          <w:rFonts w:ascii="Times New Roman" w:eastAsia="Times New Roman" w:hAnsi="Times New Roman" w:cs="Times New Roman"/>
          <w:b/>
          <w:bCs/>
          <w:color w:val="000000"/>
          <w:lang w:eastAsia="hu-HU"/>
        </w:rPr>
        <w:t xml:space="preserve">törvényhozó </w:t>
      </w:r>
      <w:proofErr w:type="gramStart"/>
      <w:r w:rsidRPr="00202FCC">
        <w:rPr>
          <w:rFonts w:ascii="Times New Roman" w:eastAsia="Times New Roman" w:hAnsi="Times New Roman" w:cs="Times New Roman"/>
          <w:b/>
          <w:bCs/>
          <w:color w:val="000000"/>
          <w:lang w:eastAsia="hu-HU"/>
        </w:rPr>
        <w:t>hatalmat</w:t>
      </w:r>
      <w:r w:rsidRPr="00202FCC">
        <w:rPr>
          <w:rFonts w:ascii="Times New Roman" w:eastAsia="Times New Roman" w:hAnsi="Times New Roman" w:cs="Times New Roman"/>
          <w:color w:val="000000"/>
          <w:lang w:eastAsia="hu-HU"/>
        </w:rPr>
        <w:t>  az</w:t>
      </w:r>
      <w:proofErr w:type="gramEnd"/>
      <w:r w:rsidRPr="00202FCC">
        <w:rPr>
          <w:rFonts w:ascii="Times New Roman" w:eastAsia="Times New Roman" w:hAnsi="Times New Roman" w:cs="Times New Roman"/>
          <w:color w:val="000000"/>
          <w:lang w:eastAsia="hu-HU"/>
        </w:rPr>
        <w:t xml:space="preserve"> uralkodó és a Pesten ülésező </w:t>
      </w:r>
      <w:r w:rsidRPr="00202FCC">
        <w:rPr>
          <w:rFonts w:ascii="Times New Roman" w:eastAsia="Times New Roman" w:hAnsi="Times New Roman" w:cs="Times New Roman"/>
          <w:b/>
          <w:bCs/>
          <w:color w:val="000000"/>
          <w:lang w:eastAsia="hu-HU"/>
        </w:rPr>
        <w:t>népképviseleti országgyűlés</w:t>
      </w:r>
      <w:r w:rsidRPr="00202FCC">
        <w:rPr>
          <w:rFonts w:ascii="Times New Roman" w:eastAsia="Times New Roman" w:hAnsi="Times New Roman" w:cs="Times New Roman"/>
          <w:color w:val="000000"/>
          <w:lang w:eastAsia="hu-HU"/>
        </w:rPr>
        <w:t xml:space="preserve"> gyakorolta. A felsőház összetétele nem változott. Az országgyűlés folyamatos működését is garantálták a törvények (évenkénti ülésezés, az uralkodó csak törvényi feltételekkel oszlathatta fel). A kor liberális elveivel összhangban a választójogot feltételekhez kötötték (</w:t>
      </w:r>
      <w:r w:rsidRPr="00202FCC">
        <w:rPr>
          <w:rFonts w:ascii="Times New Roman" w:eastAsia="Times New Roman" w:hAnsi="Times New Roman" w:cs="Times New Roman"/>
          <w:b/>
          <w:bCs/>
          <w:color w:val="000000"/>
          <w:lang w:eastAsia="hu-HU"/>
        </w:rPr>
        <w:t>cenzusos választójog</w:t>
      </w:r>
      <w:r w:rsidRPr="00202FCC">
        <w:rPr>
          <w:rFonts w:ascii="Times New Roman" w:eastAsia="Times New Roman" w:hAnsi="Times New Roman" w:cs="Times New Roman"/>
          <w:color w:val="000000"/>
          <w:lang w:eastAsia="hu-HU"/>
        </w:rPr>
        <w:t xml:space="preserve">), s így az összlakosság 6-7%-a lett </w:t>
      </w:r>
      <w:proofErr w:type="gramStart"/>
      <w:r w:rsidRPr="00202FCC">
        <w:rPr>
          <w:rFonts w:ascii="Times New Roman" w:eastAsia="Times New Roman" w:hAnsi="Times New Roman" w:cs="Times New Roman"/>
          <w:color w:val="000000"/>
          <w:lang w:eastAsia="hu-HU"/>
        </w:rPr>
        <w:t>választópolgár..</w:t>
      </w:r>
      <w:proofErr w:type="gramEnd"/>
    </w:p>
    <w:p w14:paraId="43540C3F" w14:textId="77777777" w:rsidR="00202FCC" w:rsidRPr="00202FCC" w:rsidRDefault="00202FCC" w:rsidP="00202FCC">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A </w:t>
      </w:r>
      <w:r w:rsidRPr="00202FCC">
        <w:rPr>
          <w:rFonts w:ascii="Times New Roman" w:eastAsia="Times New Roman" w:hAnsi="Times New Roman" w:cs="Times New Roman"/>
          <w:b/>
          <w:bCs/>
          <w:color w:val="000000"/>
          <w:lang w:eastAsia="hu-HU"/>
        </w:rPr>
        <w:t>végrehajtó hatalom</w:t>
      </w:r>
      <w:r w:rsidRPr="00202FCC">
        <w:rPr>
          <w:rFonts w:ascii="Times New Roman" w:eastAsia="Times New Roman" w:hAnsi="Times New Roman" w:cs="Times New Roman"/>
          <w:color w:val="000000"/>
          <w:lang w:eastAsia="hu-HU"/>
        </w:rPr>
        <w:t xml:space="preserve"> a Buda-Pesten működő </w:t>
      </w:r>
      <w:r w:rsidRPr="00202FCC">
        <w:rPr>
          <w:rFonts w:ascii="Times New Roman" w:eastAsia="Times New Roman" w:hAnsi="Times New Roman" w:cs="Times New Roman"/>
          <w:b/>
          <w:bCs/>
          <w:color w:val="000000"/>
          <w:lang w:eastAsia="hu-HU"/>
        </w:rPr>
        <w:t>független, a parlamentnek felelős magyar kormány</w:t>
      </w:r>
      <w:r w:rsidRPr="00202FCC">
        <w:rPr>
          <w:rFonts w:ascii="Times New Roman" w:eastAsia="Times New Roman" w:hAnsi="Times New Roman" w:cs="Times New Roman"/>
          <w:color w:val="000000"/>
          <w:lang w:eastAsia="hu-HU"/>
        </w:rPr>
        <w:t xml:space="preserve"> kezébe került. A kormány hatáskörébe tartozott a belügy, a pénzügy, a közmunka és a közlekedés, a földművelés és az ipar, a vallás és a közoktatás, az igazságszolgáltatás és a honvédelem igazgatása. Külön törvénycikk rendelkezett a Nemzeti Őrsereg felállításáról. Az uralkodó rendeletei csak akkor váltak érvényessé, ha a kormány egyik minisztere azt jóváhagyta (</w:t>
      </w:r>
      <w:r w:rsidRPr="00202FCC">
        <w:rPr>
          <w:rFonts w:ascii="Times New Roman" w:eastAsia="Times New Roman" w:hAnsi="Times New Roman" w:cs="Times New Roman"/>
          <w:b/>
          <w:bCs/>
          <w:color w:val="000000"/>
          <w:lang w:eastAsia="hu-HU"/>
        </w:rPr>
        <w:t>ellenjegyzési jog</w:t>
      </w:r>
      <w:r w:rsidRPr="00202FCC">
        <w:rPr>
          <w:rFonts w:ascii="Times New Roman" w:eastAsia="Times New Roman" w:hAnsi="Times New Roman" w:cs="Times New Roman"/>
          <w:color w:val="000000"/>
          <w:lang w:eastAsia="hu-HU"/>
        </w:rPr>
        <w:t>). </w:t>
      </w:r>
    </w:p>
    <w:p w14:paraId="223F1DA6" w14:textId="77777777" w:rsidR="00202FCC" w:rsidRPr="00202FCC" w:rsidRDefault="00202FCC" w:rsidP="00202FCC">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Az alkotmány – egy 1836-os törvény megismétlésével – kimondta a Partium visszacsatolását, továbbá Magyarország és Erdély unióját. A Magyar Koronához tartozó Horvátország helyzetét nem változtatták meg. A törvények kitértek a megyék, városok, kiváltságos területek (Jász-Kun-, Hajdú kerület) a jövőben véglegesítendő reformjára is. Törvénybe iktatták a sajtószabadságot, a lapalapítást azonban magas letét (kaució) befizetéséhez kötötték. </w:t>
      </w:r>
    </w:p>
    <w:p w14:paraId="652ACA51" w14:textId="77777777" w:rsidR="00AC6D29" w:rsidRDefault="00202FCC" w:rsidP="00F167B8">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AC6D29">
        <w:rPr>
          <w:rFonts w:ascii="Times New Roman" w:eastAsia="Times New Roman" w:hAnsi="Times New Roman" w:cs="Times New Roman"/>
          <w:color w:val="000000"/>
          <w:lang w:eastAsia="hu-HU"/>
        </w:rPr>
        <w:t xml:space="preserve">A társadalmi átalakulás alapjává </w:t>
      </w:r>
      <w:r w:rsidRPr="00AC6D29">
        <w:rPr>
          <w:rFonts w:ascii="Times New Roman" w:eastAsia="Times New Roman" w:hAnsi="Times New Roman" w:cs="Times New Roman"/>
          <w:b/>
          <w:bCs/>
          <w:color w:val="000000"/>
          <w:lang w:eastAsia="hu-HU"/>
        </w:rPr>
        <w:t>a nemesi kiváltságok eltörlése</w:t>
      </w:r>
      <w:r w:rsidRPr="00AC6D29">
        <w:rPr>
          <w:rFonts w:ascii="Times New Roman" w:eastAsia="Times New Roman" w:hAnsi="Times New Roman" w:cs="Times New Roman"/>
          <w:color w:val="000000"/>
          <w:lang w:eastAsia="hu-HU"/>
        </w:rPr>
        <w:t xml:space="preserve">, </w:t>
      </w:r>
      <w:r w:rsidRPr="00AC6D29">
        <w:rPr>
          <w:rFonts w:ascii="Times New Roman" w:eastAsia="Times New Roman" w:hAnsi="Times New Roman" w:cs="Times New Roman"/>
          <w:b/>
          <w:bCs/>
          <w:color w:val="000000"/>
          <w:lang w:eastAsia="hu-HU"/>
        </w:rPr>
        <w:t>a törvény előtti egyenlőség</w:t>
      </w:r>
      <w:r w:rsidRPr="00AC6D29">
        <w:rPr>
          <w:rFonts w:ascii="Times New Roman" w:eastAsia="Times New Roman" w:hAnsi="Times New Roman" w:cs="Times New Roman"/>
          <w:color w:val="000000"/>
          <w:lang w:eastAsia="hu-HU"/>
        </w:rPr>
        <w:t xml:space="preserve"> és a </w:t>
      </w:r>
      <w:r w:rsidRPr="00AC6D29">
        <w:rPr>
          <w:rFonts w:ascii="Times New Roman" w:eastAsia="Times New Roman" w:hAnsi="Times New Roman" w:cs="Times New Roman"/>
          <w:b/>
          <w:bCs/>
          <w:color w:val="000000"/>
          <w:lang w:eastAsia="hu-HU"/>
        </w:rPr>
        <w:t xml:space="preserve">közteherviselés </w:t>
      </w:r>
      <w:r w:rsidRPr="00AC6D29">
        <w:rPr>
          <w:rFonts w:ascii="Times New Roman" w:eastAsia="Times New Roman" w:hAnsi="Times New Roman" w:cs="Times New Roman"/>
          <w:color w:val="000000"/>
          <w:lang w:eastAsia="hu-HU"/>
        </w:rPr>
        <w:t>rögzítése vált</w:t>
      </w:r>
    </w:p>
    <w:p w14:paraId="74661420" w14:textId="77777777" w:rsidR="00202FCC" w:rsidRPr="00AC6D29" w:rsidRDefault="00202FCC" w:rsidP="00F167B8">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AC6D29">
        <w:rPr>
          <w:rFonts w:ascii="Times New Roman" w:eastAsia="Times New Roman" w:hAnsi="Times New Roman" w:cs="Times New Roman"/>
          <w:b/>
          <w:bCs/>
          <w:color w:val="000000"/>
          <w:lang w:eastAsia="hu-HU"/>
        </w:rPr>
        <w:t>Eltörölték az ősiséget és az egyházi tizedet</w:t>
      </w:r>
      <w:r w:rsidRPr="00AC6D29">
        <w:rPr>
          <w:rFonts w:ascii="Times New Roman" w:eastAsia="Times New Roman" w:hAnsi="Times New Roman" w:cs="Times New Roman"/>
          <w:color w:val="000000"/>
          <w:lang w:eastAsia="hu-HU"/>
        </w:rPr>
        <w:t>. A bevett vallásfelekezeteket – katolikus, evangélikus, református, görögkeleti és az ekkor azzá váló unitárius egyház – egyenjogúsították. </w:t>
      </w:r>
    </w:p>
    <w:p w14:paraId="366826C6" w14:textId="77777777" w:rsidR="002A0B3D" w:rsidRDefault="002A0B3D" w:rsidP="00202FCC">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Pr>
          <w:rFonts w:ascii="Times New Roman" w:eastAsia="Times New Roman" w:hAnsi="Times New Roman" w:cs="Times New Roman"/>
          <w:b/>
          <w:bCs/>
          <w:color w:val="000000"/>
          <w:lang w:eastAsia="hu-HU"/>
        </w:rPr>
        <w:t xml:space="preserve">Eltörölték a nemesi bíróságot, </w:t>
      </w:r>
      <w:proofErr w:type="gramStart"/>
      <w:r>
        <w:rPr>
          <w:rFonts w:ascii="Times New Roman" w:eastAsia="Times New Roman" w:hAnsi="Times New Roman" w:cs="Times New Roman"/>
          <w:b/>
          <w:bCs/>
          <w:color w:val="000000"/>
          <w:lang w:eastAsia="hu-HU"/>
        </w:rPr>
        <w:t>az  úriszéket</w:t>
      </w:r>
      <w:proofErr w:type="gramEnd"/>
    </w:p>
    <w:p w14:paraId="6B174745" w14:textId="77777777" w:rsidR="002A0B3D" w:rsidRPr="002A0B3D" w:rsidRDefault="00E729D2" w:rsidP="002A0B3D">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E729D2">
        <w:rPr>
          <w:rFonts w:ascii="Times New Roman" w:hAnsi="Times New Roman" w:cs="Times New Roman"/>
          <w:b/>
          <w:bCs/>
          <w:color w:val="000000"/>
        </w:rPr>
        <w:t xml:space="preserve">Jobbágyfelszabadítás </w:t>
      </w:r>
    </w:p>
    <w:p w14:paraId="57E2E81C" w14:textId="77777777" w:rsidR="002A0B3D" w:rsidRPr="002A0B3D" w:rsidRDefault="002A0B3D" w:rsidP="002A0B3D">
      <w:pPr>
        <w:pStyle w:val="Listaszerbekezds"/>
        <w:numPr>
          <w:ilvl w:val="1"/>
          <w:numId w:val="9"/>
        </w:numPr>
        <w:spacing w:line="240" w:lineRule="auto"/>
        <w:jc w:val="both"/>
        <w:textAlignment w:val="baseline"/>
        <w:rPr>
          <w:rFonts w:ascii="Times New Roman" w:eastAsia="Times New Roman" w:hAnsi="Times New Roman" w:cs="Times New Roman"/>
          <w:b/>
          <w:color w:val="000000"/>
          <w:lang w:eastAsia="hu-HU"/>
        </w:rPr>
      </w:pPr>
      <w:r w:rsidRPr="002A0B3D">
        <w:rPr>
          <w:rFonts w:ascii="Times New Roman" w:hAnsi="Times New Roman" w:cs="Times New Roman"/>
          <w:b/>
          <w:color w:val="000000"/>
        </w:rPr>
        <w:t xml:space="preserve">A jobbágyfelszabadítás keretében eltörölték </w:t>
      </w:r>
      <w:proofErr w:type="gramStart"/>
      <w:r w:rsidRPr="002A0B3D">
        <w:rPr>
          <w:rFonts w:ascii="Times New Roman" w:hAnsi="Times New Roman" w:cs="Times New Roman"/>
          <w:b/>
          <w:color w:val="000000"/>
        </w:rPr>
        <w:t>( és</w:t>
      </w:r>
      <w:proofErr w:type="gramEnd"/>
      <w:r w:rsidRPr="002A0B3D">
        <w:rPr>
          <w:rFonts w:ascii="Times New Roman" w:hAnsi="Times New Roman" w:cs="Times New Roman"/>
          <w:b/>
          <w:color w:val="000000"/>
        </w:rPr>
        <w:t xml:space="preserve"> ezáltal mentesültek) </w:t>
      </w:r>
      <w:r w:rsidR="00E729D2" w:rsidRPr="002A0B3D">
        <w:rPr>
          <w:rFonts w:ascii="Times New Roman" w:hAnsi="Times New Roman" w:cs="Times New Roman"/>
          <w:b/>
          <w:color w:val="000000"/>
        </w:rPr>
        <w:t xml:space="preserve"> a robotot, a tizedet és más fizetséget. </w:t>
      </w:r>
    </w:p>
    <w:p w14:paraId="5340AEA8" w14:textId="77777777" w:rsidR="002A0B3D" w:rsidRPr="002A0B3D" w:rsidRDefault="00E729D2"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color w:val="000000"/>
        </w:rPr>
        <w:t xml:space="preserve">Kötelező állami kárpótlásos felszabadítás volt, de a kárpótlás mértékét nem szabályozta. </w:t>
      </w:r>
    </w:p>
    <w:p w14:paraId="346EEEE9" w14:textId="77777777" w:rsidR="002A0B3D" w:rsidRPr="002A0B3D" w:rsidRDefault="002A0B3D"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b/>
          <w:color w:val="000000"/>
        </w:rPr>
        <w:t>A jobbágyság földjének tulajdonosa lett</w:t>
      </w:r>
      <w:r w:rsidRPr="002A0B3D">
        <w:rPr>
          <w:rFonts w:ascii="Times New Roman" w:hAnsi="Times New Roman" w:cs="Times New Roman"/>
          <w:color w:val="000000"/>
        </w:rPr>
        <w:t xml:space="preserve">. </w:t>
      </w:r>
      <w:r w:rsidR="00E729D2" w:rsidRPr="002A0B3D">
        <w:rPr>
          <w:rFonts w:ascii="Times New Roman" w:hAnsi="Times New Roman" w:cs="Times New Roman"/>
          <w:color w:val="000000"/>
        </w:rPr>
        <w:t>A jobbágy- felszabadítás során a jobbágyok 70-80% -a jutott földbirtokhoz, melyet a majorsági föld- birtokok egy részéből, úrbéres földek szétosztásával vagy közös használatú földekből kaptak.</w:t>
      </w:r>
    </w:p>
    <w:p w14:paraId="02D8CD79" w14:textId="77777777" w:rsidR="002A0B3D" w:rsidRPr="002A0B3D" w:rsidRDefault="00E729D2"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color w:val="000000"/>
        </w:rPr>
        <w:t xml:space="preserve"> A közös legelőkből még a házas zsellérek is kis parcellák tulajdonosaivá </w:t>
      </w:r>
      <w:proofErr w:type="gramStart"/>
      <w:r w:rsidRPr="002A0B3D">
        <w:rPr>
          <w:rFonts w:ascii="Times New Roman" w:hAnsi="Times New Roman" w:cs="Times New Roman"/>
          <w:color w:val="000000"/>
        </w:rPr>
        <w:t>váltak..</w:t>
      </w:r>
      <w:proofErr w:type="gramEnd"/>
      <w:r w:rsidRPr="002A0B3D">
        <w:rPr>
          <w:rFonts w:ascii="Times New Roman" w:hAnsi="Times New Roman" w:cs="Times New Roman"/>
          <w:color w:val="000000"/>
        </w:rPr>
        <w:t xml:space="preserve"> </w:t>
      </w:r>
    </w:p>
    <w:p w14:paraId="7F7F8E2F" w14:textId="77777777" w:rsidR="002A0B3D" w:rsidRPr="002A0B3D" w:rsidRDefault="002A0B3D"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bCs/>
          <w:color w:val="000000"/>
        </w:rPr>
        <w:t>A jobbágyfelszabadítás során széles körben jutottak földhöz a jobbágyságot: a közös területek felosztásából a házas zsellérek is kis parcellákhoz jutottak. Ilyen mértékű földosztás nemzetközi összehasonlításban is széleskörűnek tekinthető.</w:t>
      </w:r>
    </w:p>
    <w:p w14:paraId="31AAF3D9" w14:textId="77777777" w:rsidR="002A0B3D" w:rsidRPr="002A0B3D" w:rsidRDefault="002A0B3D"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bCs/>
          <w:color w:val="000000"/>
        </w:rPr>
        <w:t>De még így bizonyos rétegek elégedetlenek lesznek: a zsellérek még több földet akarták, a telkes jobbágyok azokat a szőlőket melyeket a majorsági földeken alakítottak ki</w:t>
      </w:r>
    </w:p>
    <w:p w14:paraId="1E864CC2" w14:textId="77777777" w:rsidR="002A0B3D" w:rsidRPr="002A0B3D" w:rsidRDefault="00E729D2" w:rsidP="002A0B3D">
      <w:pPr>
        <w:pStyle w:val="Listaszerbekezds"/>
        <w:numPr>
          <w:ilvl w:val="1"/>
          <w:numId w:val="9"/>
        </w:numPr>
        <w:spacing w:line="240" w:lineRule="auto"/>
        <w:jc w:val="both"/>
        <w:textAlignment w:val="baseline"/>
        <w:rPr>
          <w:rFonts w:ascii="Times New Roman" w:eastAsia="Times New Roman" w:hAnsi="Times New Roman" w:cs="Times New Roman"/>
          <w:color w:val="000000"/>
          <w:lang w:eastAsia="hu-HU"/>
        </w:rPr>
      </w:pPr>
      <w:r w:rsidRPr="002A0B3D">
        <w:rPr>
          <w:rFonts w:ascii="Times New Roman" w:hAnsi="Times New Roman" w:cs="Times New Roman"/>
          <w:color w:val="000000"/>
        </w:rPr>
        <w:t xml:space="preserve">A törvény végrehajtása érdekében a </w:t>
      </w:r>
      <w:proofErr w:type="gramStart"/>
      <w:r w:rsidRPr="002A0B3D">
        <w:rPr>
          <w:rFonts w:ascii="Times New Roman" w:hAnsi="Times New Roman" w:cs="Times New Roman"/>
          <w:color w:val="000000"/>
        </w:rPr>
        <w:t>kormány biztosokat</w:t>
      </w:r>
      <w:proofErr w:type="gramEnd"/>
      <w:r w:rsidRPr="002A0B3D">
        <w:rPr>
          <w:rFonts w:ascii="Times New Roman" w:hAnsi="Times New Roman" w:cs="Times New Roman"/>
          <w:color w:val="000000"/>
        </w:rPr>
        <w:t xml:space="preserve"> küldött ki vidékre, akik több helyen erőszakot alkalmaztak, de sikerült elkerülni a jobbágyság lázadását. A jobbágylázadás elkerülése annak köszönhető, hogy a jobbágyfelszabadítás kedvező feltételekkel valósult meg: nem vesztette el földjét, nem is kellett megváltást fizetniük, mert ezt a kárpótlást az állam vállalta magára</w:t>
      </w:r>
      <w:r w:rsidR="002A0B3D" w:rsidRPr="002A0B3D">
        <w:rPr>
          <w:rFonts w:ascii="Times New Roman" w:hAnsi="Times New Roman" w:cs="Times New Roman"/>
          <w:color w:val="000000"/>
        </w:rPr>
        <w:t>. Ebből azonban még lesz probléma, mert ennek fizetését egy évvel elhalasztotta.</w:t>
      </w:r>
    </w:p>
    <w:p w14:paraId="60061E4C" w14:textId="77777777" w:rsidR="002A0B3D" w:rsidRPr="002A0B3D" w:rsidRDefault="002A0B3D" w:rsidP="002A0B3D">
      <w:pPr>
        <w:spacing w:line="240" w:lineRule="auto"/>
        <w:ind w:left="1080"/>
        <w:jc w:val="both"/>
        <w:textAlignment w:val="baseline"/>
        <w:rPr>
          <w:rFonts w:ascii="Times New Roman" w:eastAsia="Times New Roman" w:hAnsi="Times New Roman" w:cs="Times New Roman"/>
          <w:color w:val="000000"/>
          <w:lang w:eastAsia="hu-HU"/>
        </w:rPr>
      </w:pPr>
    </w:p>
    <w:p w14:paraId="5858492E" w14:textId="77777777" w:rsidR="00202FCC" w:rsidRPr="00202FCC" w:rsidRDefault="00202FCC" w:rsidP="00F167B8">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 xml:space="preserve">Az Április Törvények </w:t>
      </w:r>
      <w:r w:rsidRPr="00202FCC">
        <w:rPr>
          <w:rFonts w:ascii="Times New Roman" w:eastAsia="Times New Roman" w:hAnsi="Times New Roman" w:cs="Times New Roman"/>
          <w:b/>
          <w:bCs/>
          <w:color w:val="000000"/>
          <w:lang w:eastAsia="hu-HU"/>
        </w:rPr>
        <w:t>nem rendezték egyértelműen Magyarország és a Habsburg-tartományok viszonyát</w:t>
      </w:r>
      <w:r w:rsidRPr="00202FCC">
        <w:rPr>
          <w:rFonts w:ascii="Times New Roman" w:eastAsia="Times New Roman" w:hAnsi="Times New Roman" w:cs="Times New Roman"/>
          <w:color w:val="000000"/>
          <w:lang w:eastAsia="hu-HU"/>
        </w:rPr>
        <w:t xml:space="preserve">, s ebből adódóan az önálló magyar külpolitika lehetőségeit (tekinthető-e a király személye körüli miniszter külügyminiszternek), a magyar hadsereg megszervezésének módját, a pénzkibocsátás és államadósság megosztását sem. Az alkotmány a </w:t>
      </w:r>
      <w:r w:rsidRPr="00202FCC">
        <w:rPr>
          <w:rFonts w:ascii="Times New Roman" w:eastAsia="Times New Roman" w:hAnsi="Times New Roman" w:cs="Times New Roman"/>
          <w:b/>
          <w:bCs/>
          <w:color w:val="000000"/>
          <w:lang w:eastAsia="hu-HU"/>
        </w:rPr>
        <w:t xml:space="preserve">Pragmatica </w:t>
      </w:r>
      <w:proofErr w:type="spellStart"/>
      <w:r w:rsidRPr="00202FCC">
        <w:rPr>
          <w:rFonts w:ascii="Times New Roman" w:eastAsia="Times New Roman" w:hAnsi="Times New Roman" w:cs="Times New Roman"/>
          <w:b/>
          <w:bCs/>
          <w:color w:val="000000"/>
          <w:lang w:eastAsia="hu-HU"/>
        </w:rPr>
        <w:t>Sanctio</w:t>
      </w:r>
      <w:proofErr w:type="spellEnd"/>
      <w:r w:rsidRPr="00202FCC">
        <w:rPr>
          <w:rFonts w:ascii="Times New Roman" w:eastAsia="Times New Roman" w:hAnsi="Times New Roman" w:cs="Times New Roman"/>
          <w:color w:val="000000"/>
          <w:lang w:eastAsia="hu-HU"/>
        </w:rPr>
        <w:t xml:space="preserve"> alapján állt, de értelmezését (perszonálunió vagy szorosabb kapcsolat köti össze Magyarországot és az örökös tartományokat) a két fél az erőviszonyok alakulásától tette függővé. </w:t>
      </w:r>
    </w:p>
    <w:p w14:paraId="28BE1406" w14:textId="77777777" w:rsidR="00E729D2" w:rsidRPr="006F52E0" w:rsidRDefault="00202FCC" w:rsidP="00E729D2">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 xml:space="preserve">Nem született </w:t>
      </w:r>
      <w:r w:rsidRPr="00202FCC">
        <w:rPr>
          <w:rFonts w:ascii="Times New Roman" w:eastAsia="Times New Roman" w:hAnsi="Times New Roman" w:cs="Times New Roman"/>
          <w:color w:val="000000"/>
          <w:lang w:eastAsia="hu-HU"/>
        </w:rPr>
        <w:t xml:space="preserve">1848-ban külön </w:t>
      </w:r>
      <w:r w:rsidRPr="00202FCC">
        <w:rPr>
          <w:rFonts w:ascii="Times New Roman" w:eastAsia="Times New Roman" w:hAnsi="Times New Roman" w:cs="Times New Roman"/>
          <w:b/>
          <w:bCs/>
          <w:color w:val="000000"/>
          <w:lang w:eastAsia="hu-HU"/>
        </w:rPr>
        <w:t>nemzetiségi törvény</w:t>
      </w:r>
      <w:r w:rsidRPr="00202FCC">
        <w:rPr>
          <w:rFonts w:ascii="Times New Roman" w:eastAsia="Times New Roman" w:hAnsi="Times New Roman" w:cs="Times New Roman"/>
          <w:color w:val="000000"/>
          <w:lang w:eastAsia="hu-HU"/>
        </w:rPr>
        <w:t xml:space="preserve"> sem, mivel a liberális politikusok az egyéni polgári szabadságjogok biztosítását elegendőnek ítélték. Kimondatlanul, de a magyar vezetés az „egy politikai nemzet létezik, a magyar” koncepciója alapján állt, s így még nyelvi-kulturális autonómiában sem gondolkodott. </w:t>
      </w:r>
    </w:p>
    <w:p w14:paraId="154691D4" w14:textId="77777777" w:rsidR="00AC6D29" w:rsidRPr="00AC6D29" w:rsidRDefault="00E729D2" w:rsidP="00E729D2">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6F52E0">
        <w:rPr>
          <w:rFonts w:ascii="Times New Roman" w:hAnsi="Times New Roman" w:cs="Times New Roman"/>
          <w:color w:val="000000"/>
        </w:rPr>
        <w:t>A törvények nem hozta létre az önálló külképviseletet, a birodalom külképviseletei az osztrák kormány irányítása alatt maradtak</w:t>
      </w:r>
      <w:r w:rsidRPr="00D77C1E">
        <w:rPr>
          <w:rFonts w:ascii="Times New Roman" w:hAnsi="Times New Roman" w:cs="Times New Roman"/>
          <w:b/>
          <w:color w:val="000000"/>
        </w:rPr>
        <w:t>, nem hozta létre az önálló hadsereget</w:t>
      </w:r>
      <w:r w:rsidRPr="006F52E0">
        <w:rPr>
          <w:rFonts w:ascii="Times New Roman" w:hAnsi="Times New Roman" w:cs="Times New Roman"/>
          <w:color w:val="000000"/>
        </w:rPr>
        <w:t>, s az ország területén állomásozó alakulatokat az uralkodó továbbra is a magyar minisztériumon keresztül irányította</w:t>
      </w:r>
    </w:p>
    <w:p w14:paraId="6D63B776" w14:textId="77777777" w:rsidR="00E729D2" w:rsidRPr="00AC6D29" w:rsidRDefault="00AC6D29" w:rsidP="00E729D2">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Pr>
          <w:rFonts w:ascii="Times New Roman" w:hAnsi="Times New Roman" w:cs="Times New Roman"/>
          <w:color w:val="000000"/>
        </w:rPr>
        <w:t xml:space="preserve">nem rendezték a pénzügyek kérdését sem </w:t>
      </w:r>
      <w:r w:rsidR="00E729D2" w:rsidRPr="006F52E0">
        <w:rPr>
          <w:rFonts w:ascii="Times New Roman" w:hAnsi="Times New Roman" w:cs="Times New Roman"/>
          <w:color w:val="000000"/>
        </w:rPr>
        <w:t>. </w:t>
      </w:r>
    </w:p>
    <w:p w14:paraId="10243601" w14:textId="77777777" w:rsidR="00AC6D29" w:rsidRPr="006F52E0" w:rsidRDefault="00AC6D29" w:rsidP="00E729D2">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Pr>
          <w:rFonts w:ascii="Times New Roman" w:hAnsi="Times New Roman" w:cs="Times New Roman"/>
          <w:color w:val="000000"/>
        </w:rPr>
        <w:t>Ezeket a magyar politikai vezetés a későbbiekben akarta rendezni</w:t>
      </w:r>
    </w:p>
    <w:p w14:paraId="230B9958" w14:textId="77777777" w:rsidR="00AC6D29" w:rsidRPr="00AC6D29" w:rsidRDefault="00E729D2" w:rsidP="00AC6D29">
      <w:pPr>
        <w:numPr>
          <w:ilvl w:val="0"/>
          <w:numId w:val="9"/>
        </w:numPr>
        <w:spacing w:line="240" w:lineRule="auto"/>
        <w:ind w:left="1080"/>
        <w:jc w:val="both"/>
        <w:textAlignment w:val="baseline"/>
        <w:rPr>
          <w:rFonts w:ascii="Times New Roman" w:eastAsia="Times New Roman" w:hAnsi="Times New Roman" w:cs="Times New Roman"/>
          <w:color w:val="000000"/>
          <w:lang w:eastAsia="hu-HU"/>
        </w:rPr>
      </w:pPr>
      <w:r w:rsidRPr="006F52E0">
        <w:rPr>
          <w:rFonts w:ascii="Times New Roman" w:hAnsi="Times New Roman" w:cs="Times New Roman"/>
          <w:color w:val="000000"/>
        </w:rPr>
        <w:t xml:space="preserve">Az áprilisi törvények kimondta Partium visszacsatolását, továbbá </w:t>
      </w:r>
      <w:r w:rsidRPr="006F52E0">
        <w:rPr>
          <w:rFonts w:ascii="Times New Roman" w:hAnsi="Times New Roman" w:cs="Times New Roman"/>
          <w:b/>
          <w:bCs/>
          <w:color w:val="000000"/>
        </w:rPr>
        <w:t>Magyarország és Erdély unió</w:t>
      </w:r>
      <w:r w:rsidRPr="006F52E0">
        <w:rPr>
          <w:rFonts w:ascii="Times New Roman" w:hAnsi="Times New Roman" w:cs="Times New Roman"/>
          <w:color w:val="000000"/>
        </w:rPr>
        <w:t xml:space="preserve">ját, mely közös közigazgatási egységesítést jelentett, Erdélyben megszűnt az uralkodói </w:t>
      </w:r>
      <w:proofErr w:type="spellStart"/>
      <w:r w:rsidRPr="006F52E0">
        <w:rPr>
          <w:rFonts w:ascii="Times New Roman" w:hAnsi="Times New Roman" w:cs="Times New Roman"/>
          <w:color w:val="000000"/>
        </w:rPr>
        <w:t>irá</w:t>
      </w:r>
      <w:proofErr w:type="spellEnd"/>
      <w:r w:rsidRPr="006F52E0">
        <w:rPr>
          <w:rFonts w:ascii="Times New Roman" w:hAnsi="Times New Roman" w:cs="Times New Roman"/>
          <w:color w:val="000000"/>
        </w:rPr>
        <w:t xml:space="preserve">- </w:t>
      </w:r>
      <w:proofErr w:type="spellStart"/>
      <w:r w:rsidRPr="006F52E0">
        <w:rPr>
          <w:rFonts w:ascii="Times New Roman" w:hAnsi="Times New Roman" w:cs="Times New Roman"/>
          <w:color w:val="000000"/>
        </w:rPr>
        <w:t>nyítás</w:t>
      </w:r>
      <w:proofErr w:type="spellEnd"/>
      <w:r w:rsidRPr="006F52E0">
        <w:rPr>
          <w:rFonts w:ascii="Times New Roman" w:hAnsi="Times New Roman" w:cs="Times New Roman"/>
          <w:color w:val="000000"/>
        </w:rPr>
        <w:t>. </w:t>
      </w:r>
    </w:p>
    <w:p w14:paraId="6D155A0C" w14:textId="77777777" w:rsidR="00202FCC" w:rsidRPr="00202FCC" w:rsidRDefault="00202FCC" w:rsidP="00202FCC">
      <w:pPr>
        <w:numPr>
          <w:ilvl w:val="0"/>
          <w:numId w:val="10"/>
        </w:numPr>
        <w:spacing w:line="240" w:lineRule="auto"/>
        <w:jc w:val="both"/>
        <w:textAlignment w:val="baseline"/>
        <w:rPr>
          <w:rFonts w:ascii="Times New Roman" w:eastAsia="Times New Roman" w:hAnsi="Times New Roman" w:cs="Times New Roman"/>
          <w:color w:val="000000"/>
          <w:lang w:eastAsia="hu-HU"/>
        </w:rPr>
      </w:pPr>
      <w:r w:rsidRPr="00202FCC">
        <w:rPr>
          <w:rFonts w:ascii="Times New Roman" w:eastAsia="Times New Roman" w:hAnsi="Times New Roman" w:cs="Times New Roman"/>
          <w:b/>
          <w:bCs/>
          <w:color w:val="000000"/>
          <w:lang w:eastAsia="hu-HU"/>
        </w:rPr>
        <w:t>Miért vált szabadságharccá?</w:t>
      </w:r>
    </w:p>
    <w:p w14:paraId="4311CDAA" w14:textId="77777777" w:rsidR="00202FCC" w:rsidRPr="006F52E0" w:rsidRDefault="00202FCC" w:rsidP="006F52E0">
      <w:pPr>
        <w:pStyle w:val="Listaszerbekezds"/>
        <w:numPr>
          <w:ilvl w:val="0"/>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Batthyány kormány 1848 nyári feladatai nehézségei</w:t>
      </w:r>
    </w:p>
    <w:p w14:paraId="4CBF96DB" w14:textId="77777777" w:rsidR="006F52E0" w:rsidRDefault="00202FCC" w:rsidP="006F52E0">
      <w:pPr>
        <w:pStyle w:val="Listaszerbekezds"/>
        <w:numPr>
          <w:ilvl w:val="1"/>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önálló pénzügy megteremtése</w:t>
      </w:r>
    </w:p>
    <w:p w14:paraId="7BCFBFF3" w14:textId="77777777" w:rsidR="006F52E0" w:rsidRDefault="00202FCC" w:rsidP="006F52E0">
      <w:pPr>
        <w:pStyle w:val="Listaszerbekezds"/>
        <w:numPr>
          <w:ilvl w:val="1"/>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önálló hadsereg megteremtése</w:t>
      </w:r>
    </w:p>
    <w:p w14:paraId="12FE41C1" w14:textId="77777777" w:rsidR="00202FCC" w:rsidRPr="006F52E0" w:rsidRDefault="00202FCC" w:rsidP="006F52E0">
      <w:pPr>
        <w:pStyle w:val="Listaszerbekezds"/>
        <w:numPr>
          <w:ilvl w:val="1"/>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nemzetiségek helyzete</w:t>
      </w:r>
    </w:p>
    <w:p w14:paraId="6B5D0868" w14:textId="77777777" w:rsidR="00202FCC" w:rsidRPr="006F52E0" w:rsidRDefault="00202FCC" w:rsidP="006F52E0">
      <w:pPr>
        <w:pStyle w:val="Listaszerbekezds"/>
        <w:numPr>
          <w:ilvl w:val="0"/>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Nemzetiségek elégedetlensége az új helyzettel</w:t>
      </w:r>
    </w:p>
    <w:p w14:paraId="42DE0447" w14:textId="77777777" w:rsidR="006F52E0" w:rsidRPr="006F52E0" w:rsidRDefault="00202FCC" w:rsidP="006F52E0">
      <w:pPr>
        <w:spacing w:after="120" w:line="240" w:lineRule="auto"/>
        <w:ind w:left="1440"/>
        <w:jc w:val="both"/>
        <w:rPr>
          <w:rFonts w:ascii="Times New Roman" w:eastAsia="Times New Roman" w:hAnsi="Times New Roman" w:cs="Times New Roman"/>
          <w:color w:val="000000"/>
          <w:lang w:eastAsia="hu-HU"/>
        </w:rPr>
      </w:pPr>
      <w:r w:rsidRPr="00202FCC">
        <w:rPr>
          <w:rFonts w:ascii="Times New Roman" w:eastAsia="Times New Roman" w:hAnsi="Times New Roman" w:cs="Times New Roman"/>
          <w:color w:val="000000"/>
          <w:lang w:eastAsia="hu-HU"/>
        </w:rPr>
        <w:t>Az ország nem magyar népei körében a márciusi forradalom kezdetben lelkesedést váltott ki, s a vezető rétegek megfogalmazták követeléseiket: autonóm területet, saját nemzeti gyűlést akartak. (kollektív jogokat) A nemzeti mozgalmak hasonló célokat tűztek ki maguk elé: a nemzeti fejlődés minél szélesebb körű biztosítását. Ezért egymással is szembe kerültek, s érdekeik összeegyeztetése szinte lehetetlen volt. A nemzetiségek vezető</w:t>
      </w:r>
      <w:r w:rsidR="006F52E0">
        <w:rPr>
          <w:rFonts w:ascii="Times New Roman" w:eastAsia="Times New Roman" w:hAnsi="Times New Roman" w:cs="Times New Roman"/>
          <w:color w:val="000000"/>
          <w:lang w:eastAsia="hu-HU"/>
        </w:rPr>
        <w:t xml:space="preserve"> </w:t>
      </w:r>
      <w:r w:rsidRPr="00202FCC">
        <w:rPr>
          <w:rFonts w:ascii="Times New Roman" w:eastAsia="Times New Roman" w:hAnsi="Times New Roman" w:cs="Times New Roman"/>
          <w:color w:val="000000"/>
          <w:lang w:eastAsia="hu-HU"/>
        </w:rPr>
        <w:t>rétege a magyarokkal szembe</w:t>
      </w:r>
      <w:r w:rsidR="006F52E0">
        <w:rPr>
          <w:rFonts w:ascii="Times New Roman" w:eastAsia="Times New Roman" w:hAnsi="Times New Roman" w:cs="Times New Roman"/>
          <w:color w:val="000000"/>
          <w:lang w:eastAsia="hu-HU"/>
        </w:rPr>
        <w:t xml:space="preserve"> </w:t>
      </w:r>
      <w:r w:rsidRPr="00202FCC">
        <w:rPr>
          <w:rFonts w:ascii="Times New Roman" w:eastAsia="Times New Roman" w:hAnsi="Times New Roman" w:cs="Times New Roman"/>
          <w:color w:val="000000"/>
          <w:lang w:eastAsia="hu-HU"/>
        </w:rPr>
        <w:t>helyezkedve (akik csak egyéni jogokat akartak adni a nemzetiségek tagjainak) közeledtek az ígéretekkel nem fukarkodó bécsi kormányzathoz, amely fel kívánta használni őket a magyar politikai törekvésekkel szemben.</w:t>
      </w:r>
      <w:r w:rsidR="006F52E0">
        <w:rPr>
          <w:rFonts w:ascii="Times New Roman" w:eastAsia="Times New Roman" w:hAnsi="Times New Roman" w:cs="Times New Roman"/>
          <w:color w:val="000000"/>
          <w:lang w:eastAsia="hu-HU"/>
        </w:rPr>
        <w:t xml:space="preserve"> </w:t>
      </w:r>
      <w:r w:rsidR="006F52E0" w:rsidRPr="006F52E0">
        <w:rPr>
          <w:rFonts w:ascii="Times New Roman" w:hAnsi="Times New Roman" w:cs="Times New Roman"/>
          <w:color w:val="000000"/>
        </w:rPr>
        <w:t>A jobbágy és a nemzetiségi kérdés rendezetlensége a nemzetiségieket az udvar felé mozdította el. A magyar forradalomban csalódott nemzetiségiek sorra tart</w:t>
      </w:r>
      <w:r w:rsidR="006F52E0">
        <w:rPr>
          <w:rFonts w:ascii="Times New Roman" w:hAnsi="Times New Roman" w:cs="Times New Roman"/>
          <w:color w:val="000000"/>
        </w:rPr>
        <w:t xml:space="preserve">ották gyűléseiket – románok </w:t>
      </w:r>
      <w:proofErr w:type="spellStart"/>
      <w:r w:rsidR="006F52E0">
        <w:rPr>
          <w:rFonts w:ascii="Times New Roman" w:hAnsi="Times New Roman" w:cs="Times New Roman"/>
          <w:color w:val="000000"/>
        </w:rPr>
        <w:t>Ba</w:t>
      </w:r>
      <w:r w:rsidR="006F52E0" w:rsidRPr="006F52E0">
        <w:rPr>
          <w:rFonts w:ascii="Times New Roman" w:hAnsi="Times New Roman" w:cs="Times New Roman"/>
          <w:color w:val="000000"/>
        </w:rPr>
        <w:t>lázsfalván</w:t>
      </w:r>
      <w:proofErr w:type="spellEnd"/>
      <w:r w:rsidR="006F52E0" w:rsidRPr="006F52E0">
        <w:rPr>
          <w:rFonts w:ascii="Times New Roman" w:hAnsi="Times New Roman" w:cs="Times New Roman"/>
          <w:color w:val="000000"/>
        </w:rPr>
        <w:t>, szlovákok Liptószentmiklóson, a szerbek Karlócán, a horvát</w:t>
      </w:r>
      <w:r w:rsidR="006F52E0">
        <w:rPr>
          <w:rFonts w:ascii="Times New Roman" w:hAnsi="Times New Roman" w:cs="Times New Roman"/>
          <w:color w:val="000000"/>
        </w:rPr>
        <w:t>ok Zágrábban – ahol kö</w:t>
      </w:r>
      <w:r w:rsidR="006F52E0" w:rsidRPr="006F52E0">
        <w:rPr>
          <w:rFonts w:ascii="Times New Roman" w:hAnsi="Times New Roman" w:cs="Times New Roman"/>
          <w:color w:val="000000"/>
        </w:rPr>
        <w:t>veteléseiket fogalmazták meg: nyelvhasználaton túlmutató igényeket (pl. autonóm terület, saját nemzeti gyűlés) mondtak ki. Ezen követeléseik miatt szembe</w:t>
      </w:r>
      <w:r w:rsidR="006F52E0">
        <w:rPr>
          <w:rFonts w:ascii="Times New Roman" w:hAnsi="Times New Roman" w:cs="Times New Roman"/>
          <w:color w:val="000000"/>
        </w:rPr>
        <w:t xml:space="preserve"> </w:t>
      </w:r>
      <w:r w:rsidR="006F52E0" w:rsidRPr="006F52E0">
        <w:rPr>
          <w:rFonts w:ascii="Times New Roman" w:hAnsi="Times New Roman" w:cs="Times New Roman"/>
          <w:color w:val="000000"/>
        </w:rPr>
        <w:t>kerültek e magyar vezetéssel. Mivel mindegyik nemzetiségnek hasonló céljai voltak - a nemzeti fejlő</w:t>
      </w:r>
      <w:r w:rsidR="006F52E0">
        <w:rPr>
          <w:rFonts w:ascii="Times New Roman" w:hAnsi="Times New Roman" w:cs="Times New Roman"/>
          <w:color w:val="000000"/>
        </w:rPr>
        <w:t>dés minél szélesebb körű bizto</w:t>
      </w:r>
      <w:r w:rsidR="006F52E0" w:rsidRPr="006F52E0">
        <w:rPr>
          <w:rFonts w:ascii="Times New Roman" w:hAnsi="Times New Roman" w:cs="Times New Roman"/>
          <w:color w:val="000000"/>
        </w:rPr>
        <w:t>sítása -, érdekeik összeegyeztetése szinte lehetetlen volt, s egymással is szembe</w:t>
      </w:r>
      <w:r w:rsidR="006F52E0">
        <w:rPr>
          <w:rFonts w:ascii="Times New Roman" w:hAnsi="Times New Roman" w:cs="Times New Roman"/>
          <w:color w:val="000000"/>
        </w:rPr>
        <w:t xml:space="preserve"> </w:t>
      </w:r>
      <w:r w:rsidR="006F52E0" w:rsidRPr="006F52E0">
        <w:rPr>
          <w:rFonts w:ascii="Times New Roman" w:hAnsi="Times New Roman" w:cs="Times New Roman"/>
          <w:color w:val="000000"/>
        </w:rPr>
        <w:t>kerültek. </w:t>
      </w:r>
    </w:p>
    <w:p w14:paraId="0F1045C8" w14:textId="77777777" w:rsidR="006F52E0" w:rsidRPr="00202FCC" w:rsidRDefault="006F52E0" w:rsidP="006F52E0">
      <w:pPr>
        <w:spacing w:after="120" w:line="240" w:lineRule="auto"/>
        <w:ind w:left="1440"/>
        <w:jc w:val="both"/>
        <w:rPr>
          <w:rFonts w:ascii="Times New Roman" w:eastAsia="Times New Roman" w:hAnsi="Times New Roman" w:cs="Times New Roman"/>
          <w:lang w:eastAsia="hu-HU"/>
        </w:rPr>
      </w:pPr>
      <w:r w:rsidRPr="006F52E0">
        <w:rPr>
          <w:rFonts w:ascii="Times New Roman" w:hAnsi="Times New Roman" w:cs="Times New Roman"/>
          <w:color w:val="000000"/>
        </w:rPr>
        <w:t xml:space="preserve">Horvátországot, a Határőrvidéket és Szászföldet leszámítva </w:t>
      </w:r>
      <w:r>
        <w:rPr>
          <w:rFonts w:ascii="Times New Roman" w:hAnsi="Times New Roman" w:cs="Times New Roman"/>
          <w:color w:val="000000"/>
        </w:rPr>
        <w:t>a nemzetiségek vezető rétege el</w:t>
      </w:r>
      <w:r w:rsidRPr="006F52E0">
        <w:rPr>
          <w:rFonts w:ascii="Times New Roman" w:hAnsi="Times New Roman" w:cs="Times New Roman"/>
          <w:color w:val="000000"/>
        </w:rPr>
        <w:t>enyésző kisebbséget alkotott saját lakóhelyén. Így a zömében egy</w:t>
      </w:r>
      <w:r>
        <w:rPr>
          <w:rFonts w:ascii="Times New Roman" w:hAnsi="Times New Roman" w:cs="Times New Roman"/>
          <w:color w:val="000000"/>
        </w:rPr>
        <w:t>házi elöljárókból álló értelmi</w:t>
      </w:r>
      <w:r w:rsidRPr="006F52E0">
        <w:rPr>
          <w:rFonts w:ascii="Times New Roman" w:hAnsi="Times New Roman" w:cs="Times New Roman"/>
          <w:color w:val="000000"/>
        </w:rPr>
        <w:t>ségiek a magyarokkal szembe</w:t>
      </w:r>
      <w:r>
        <w:rPr>
          <w:rFonts w:ascii="Times New Roman" w:hAnsi="Times New Roman" w:cs="Times New Roman"/>
          <w:color w:val="000000"/>
        </w:rPr>
        <w:t xml:space="preserve"> </w:t>
      </w:r>
      <w:r w:rsidRPr="006F52E0">
        <w:rPr>
          <w:rFonts w:ascii="Times New Roman" w:hAnsi="Times New Roman" w:cs="Times New Roman"/>
          <w:color w:val="000000"/>
        </w:rPr>
        <w:t>helyezkedve az ígéretekkel nem fukarkodó bécsi kormányzathoz közeledtek, amely fel kívánta használni őket a magyar politik</w:t>
      </w:r>
      <w:r>
        <w:rPr>
          <w:rFonts w:ascii="Times New Roman" w:hAnsi="Times New Roman" w:cs="Times New Roman"/>
          <w:color w:val="000000"/>
        </w:rPr>
        <w:t>ai törekvésekkel szemben. A nem</w:t>
      </w:r>
      <w:r w:rsidRPr="006F52E0">
        <w:rPr>
          <w:rFonts w:ascii="Times New Roman" w:hAnsi="Times New Roman" w:cs="Times New Roman"/>
          <w:color w:val="000000"/>
        </w:rPr>
        <w:t>zetiségi vezetők csak úgy tudtak erőt felmutatni, ha megnyerték a jobbágyok tömegeit (a horvát, szerb és erdélyi román területeken határőrezredeik révén már 1848 e</w:t>
      </w:r>
      <w:r w:rsidR="00610251">
        <w:rPr>
          <w:rFonts w:ascii="Times New Roman" w:hAnsi="Times New Roman" w:cs="Times New Roman"/>
          <w:color w:val="000000"/>
        </w:rPr>
        <w:t>lőtt is szervezett erővel rend</w:t>
      </w:r>
      <w:r w:rsidRPr="006F52E0">
        <w:rPr>
          <w:rFonts w:ascii="Times New Roman" w:hAnsi="Times New Roman" w:cs="Times New Roman"/>
          <w:color w:val="000000"/>
        </w:rPr>
        <w:t xml:space="preserve">elkezett a nemzetiségi elit). Ez csak ott volt lehetséges, ahová a magyar kormány fennhatósága március-áprilisban nem terjedt ki (pl. horvátok, szerbek, erdélyi </w:t>
      </w:r>
      <w:r>
        <w:rPr>
          <w:rFonts w:ascii="Times New Roman" w:hAnsi="Times New Roman" w:cs="Times New Roman"/>
          <w:color w:val="000000"/>
        </w:rPr>
        <w:t>románok). A szlovákok, a ruszi</w:t>
      </w:r>
      <w:r w:rsidRPr="006F52E0">
        <w:rPr>
          <w:rFonts w:ascii="Times New Roman" w:hAnsi="Times New Roman" w:cs="Times New Roman"/>
          <w:color w:val="000000"/>
        </w:rPr>
        <w:t>nok és a magyarországi románok körében a magyar kormány végezet a felszabadítást, így ezek a népek magyar oldalon küzdöttek a szabadságharcban</w:t>
      </w:r>
    </w:p>
    <w:p w14:paraId="6D726138" w14:textId="77777777" w:rsidR="006F52E0" w:rsidRDefault="00202FCC" w:rsidP="006F52E0">
      <w:pPr>
        <w:pStyle w:val="Listaszerbekezds"/>
        <w:numPr>
          <w:ilvl w:val="1"/>
          <w:numId w:val="9"/>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Az erdélyi románság vezetői felsorakoztatták maguk közt a jobbágyokat, a nyár végére már megtalálták a kapcsolatot az erdélyi császári főparancsnoksággal, s ősszel a szabadságharc ellen vezették a román jobbágytömegeket.</w:t>
      </w:r>
    </w:p>
    <w:p w14:paraId="2A51F351" w14:textId="77777777" w:rsidR="006F52E0" w:rsidRDefault="00202FCC" w:rsidP="006F52E0">
      <w:pPr>
        <w:pStyle w:val="Listaszerbekezds"/>
        <w:numPr>
          <w:ilvl w:val="1"/>
          <w:numId w:val="9"/>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Nemzeti követeléseiket a magyarországi románok is megfogalmazták, de képviselőik révén részt vettek a magyar országgyűlés munkájában, s nem fordultak szembe a szabadságharccal.</w:t>
      </w:r>
    </w:p>
    <w:p w14:paraId="1A1DCA99" w14:textId="77777777" w:rsidR="006F52E0" w:rsidRDefault="00202FCC" w:rsidP="006F52E0">
      <w:pPr>
        <w:pStyle w:val="Listaszerbekezds"/>
        <w:numPr>
          <w:ilvl w:val="1"/>
          <w:numId w:val="9"/>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A szerbek újvidéki gyűlésükön autonómiát követeltek, de Kossuth visszautasította. A karlócán tartott szerb kongresszus (máj.13-15) kimondta igényüket egy szerb tartomány alakítására. Fegyvert fogtak és rátörtek a Délvidék népére</w:t>
      </w:r>
    </w:p>
    <w:p w14:paraId="436352D3" w14:textId="77777777" w:rsidR="00202FCC" w:rsidRPr="006F52E0" w:rsidRDefault="00202FCC" w:rsidP="006F52E0">
      <w:pPr>
        <w:pStyle w:val="Listaszerbekezds"/>
        <w:numPr>
          <w:ilvl w:val="1"/>
          <w:numId w:val="9"/>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 xml:space="preserve">Horvátország 1848 előtt rendi tartományi különállással bírt. A bécsi kormány által Horvátország élére állított Josip </w:t>
      </w:r>
      <w:proofErr w:type="spellStart"/>
      <w:r w:rsidRPr="006F52E0">
        <w:rPr>
          <w:rFonts w:ascii="Times New Roman" w:eastAsia="Times New Roman" w:hAnsi="Times New Roman" w:cs="Times New Roman"/>
          <w:color w:val="000000"/>
          <w:lang w:eastAsia="hu-HU"/>
        </w:rPr>
        <w:t>Jellacic</w:t>
      </w:r>
      <w:proofErr w:type="spellEnd"/>
      <w:r w:rsidRPr="006F52E0">
        <w:rPr>
          <w:rFonts w:ascii="Times New Roman" w:eastAsia="Times New Roman" w:hAnsi="Times New Roman" w:cs="Times New Roman"/>
          <w:color w:val="000000"/>
          <w:lang w:eastAsia="hu-HU"/>
        </w:rPr>
        <w:t xml:space="preserve"> a magyar kormánnyal folytatott tárgyalások során más a horvát függetlenséget tűzte ki</w:t>
      </w:r>
    </w:p>
    <w:p w14:paraId="44EAFD9C" w14:textId="77777777" w:rsidR="00202FCC" w:rsidRPr="00202FCC" w:rsidRDefault="00202FCC" w:rsidP="00202FCC">
      <w:pPr>
        <w:spacing w:after="0" w:line="240" w:lineRule="auto"/>
        <w:rPr>
          <w:rFonts w:ascii="Times New Roman" w:eastAsia="Times New Roman" w:hAnsi="Times New Roman" w:cs="Times New Roman"/>
          <w:sz w:val="24"/>
          <w:szCs w:val="24"/>
          <w:lang w:eastAsia="hu-HU"/>
        </w:rPr>
      </w:pPr>
    </w:p>
    <w:p w14:paraId="211DA292" w14:textId="77777777" w:rsidR="006F52E0" w:rsidRPr="006F52E0" w:rsidRDefault="00202FCC" w:rsidP="006F52E0">
      <w:pPr>
        <w:pStyle w:val="Listaszerbekezds"/>
        <w:numPr>
          <w:ilvl w:val="0"/>
          <w:numId w:val="11"/>
        </w:numPr>
        <w:spacing w:after="120" w:line="240" w:lineRule="auto"/>
        <w:jc w:val="both"/>
        <w:textAlignment w:val="baseline"/>
        <w:rPr>
          <w:rFonts w:ascii="Times New Roman" w:eastAsia="Times New Roman" w:hAnsi="Times New Roman" w:cs="Times New Roman"/>
          <w:color w:val="000000"/>
          <w:lang w:eastAsia="hu-HU"/>
        </w:rPr>
      </w:pPr>
      <w:r w:rsidRPr="006F52E0">
        <w:rPr>
          <w:rFonts w:ascii="Times New Roman" w:eastAsia="Times New Roman" w:hAnsi="Times New Roman" w:cs="Times New Roman"/>
          <w:color w:val="000000"/>
          <w:lang w:eastAsia="hu-HU"/>
        </w:rPr>
        <w:t>Habsburg Birodalom nem nyugszik bele a helyzetbe</w:t>
      </w:r>
      <w:r w:rsidR="006F52E0" w:rsidRPr="006F52E0">
        <w:rPr>
          <w:rFonts w:ascii="Arial" w:hAnsi="Arial" w:cs="Arial"/>
          <w:color w:val="000000"/>
        </w:rPr>
        <w:t>. </w:t>
      </w:r>
    </w:p>
    <w:p w14:paraId="4B94D5A5" w14:textId="77777777" w:rsidR="006F52E0" w:rsidRPr="00202FCC" w:rsidRDefault="006F52E0" w:rsidP="006F52E0">
      <w:pPr>
        <w:spacing w:after="120" w:line="240" w:lineRule="auto"/>
        <w:jc w:val="both"/>
        <w:textAlignment w:val="baseline"/>
        <w:rPr>
          <w:rFonts w:ascii="Times New Roman" w:eastAsia="Times New Roman" w:hAnsi="Times New Roman" w:cs="Times New Roman"/>
          <w:color w:val="000000"/>
          <w:lang w:eastAsia="hu-HU"/>
        </w:rPr>
      </w:pPr>
    </w:p>
    <w:p w14:paraId="4AE56547" w14:textId="77777777" w:rsidR="007A382D" w:rsidRDefault="00202FCC" w:rsidP="00C44D34">
      <w:pPr>
        <w:pStyle w:val="NormlWeb"/>
        <w:spacing w:before="0" w:beforeAutospacing="0" w:after="0" w:afterAutospacing="0"/>
        <w:jc w:val="center"/>
        <w:rPr>
          <w:b/>
          <w:bCs/>
          <w:color w:val="000000"/>
          <w:sz w:val="22"/>
          <w:szCs w:val="22"/>
        </w:rPr>
      </w:pPr>
      <w:r w:rsidRPr="00202FCC">
        <w:rPr>
          <w:b/>
          <w:bCs/>
          <w:color w:val="000000"/>
          <w:sz w:val="22"/>
          <w:szCs w:val="22"/>
        </w:rPr>
        <w:t>Szabadságharc</w:t>
      </w:r>
    </w:p>
    <w:p w14:paraId="3DEEC669" w14:textId="77777777" w:rsidR="00C44D34" w:rsidRDefault="00C44D34" w:rsidP="00C44D34">
      <w:pPr>
        <w:pStyle w:val="NormlWeb"/>
        <w:spacing w:before="0" w:beforeAutospacing="0" w:after="0" w:afterAutospacing="0"/>
        <w:jc w:val="center"/>
        <w:rPr>
          <w:b/>
          <w:bCs/>
          <w:color w:val="000000"/>
          <w:sz w:val="22"/>
          <w:szCs w:val="22"/>
        </w:rPr>
      </w:pPr>
    </w:p>
    <w:p w14:paraId="5D7D62CA" w14:textId="77777777" w:rsidR="00610251" w:rsidRPr="00610251" w:rsidRDefault="00610251" w:rsidP="00C44D34">
      <w:pPr>
        <w:pStyle w:val="NormlWeb"/>
        <w:numPr>
          <w:ilvl w:val="2"/>
          <w:numId w:val="11"/>
        </w:numPr>
        <w:spacing w:before="0" w:beforeAutospacing="0" w:after="0" w:afterAutospacing="0"/>
        <w:ind w:left="720"/>
        <w:rPr>
          <w:sz w:val="22"/>
          <w:szCs w:val="22"/>
        </w:rPr>
      </w:pPr>
      <w:r w:rsidRPr="00610251">
        <w:rPr>
          <w:b/>
          <w:bCs/>
          <w:color w:val="000000"/>
          <w:sz w:val="22"/>
          <w:szCs w:val="22"/>
        </w:rPr>
        <w:t xml:space="preserve"> </w:t>
      </w:r>
      <w:r w:rsidR="00943A1A">
        <w:rPr>
          <w:b/>
          <w:bCs/>
          <w:color w:val="000000"/>
          <w:sz w:val="22"/>
          <w:szCs w:val="22"/>
        </w:rPr>
        <w:t>A szabadságharc kitörése</w:t>
      </w:r>
    </w:p>
    <w:p w14:paraId="425CCB7A"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Az első katonai támadás megindításában szerepe volt annak, hogy az áprilisi törvények </w:t>
      </w:r>
      <w:r w:rsidRPr="00610251">
        <w:rPr>
          <w:b/>
          <w:bCs/>
          <w:color w:val="000000"/>
          <w:sz w:val="22"/>
          <w:szCs w:val="22"/>
        </w:rPr>
        <w:t xml:space="preserve">nem rendezte a nemzetiségi kérdést, </w:t>
      </w:r>
      <w:r w:rsidRPr="00610251">
        <w:rPr>
          <w:color w:val="000000"/>
          <w:sz w:val="22"/>
          <w:szCs w:val="22"/>
        </w:rPr>
        <w:t>kormány is elutasította követelésük teljesítését, mivel az ország egységét féltette az egy politikai nemzet koncepció miatt. Így még nyelvi-kulturális autonómiában sem gondolkodott. </w:t>
      </w:r>
    </w:p>
    <w:p w14:paraId="46B3CDA7"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A nemzetiségi kérdés rendezetlensége a nemzetiségieket az udvar felé mozdította el. A magyar forradalomban csalódott nemzetiségiek sorra tartották gyűléseike</w:t>
      </w:r>
      <w:r w:rsidR="007A382D">
        <w:rPr>
          <w:color w:val="000000"/>
          <w:sz w:val="22"/>
          <w:szCs w:val="22"/>
        </w:rPr>
        <w:t xml:space="preserve">t – románok </w:t>
      </w:r>
      <w:proofErr w:type="spellStart"/>
      <w:r w:rsidR="007A382D">
        <w:rPr>
          <w:color w:val="000000"/>
          <w:sz w:val="22"/>
          <w:szCs w:val="22"/>
        </w:rPr>
        <w:t>Balázsfalván</w:t>
      </w:r>
      <w:proofErr w:type="spellEnd"/>
      <w:r w:rsidR="007A382D">
        <w:rPr>
          <w:color w:val="000000"/>
          <w:sz w:val="22"/>
          <w:szCs w:val="22"/>
        </w:rPr>
        <w:t>, szlo</w:t>
      </w:r>
      <w:r w:rsidRPr="00610251">
        <w:rPr>
          <w:color w:val="000000"/>
          <w:sz w:val="22"/>
          <w:szCs w:val="22"/>
        </w:rPr>
        <w:t>vákok Liptószentmiklóson, a szerbek Karlócán, a horvátok Zágr</w:t>
      </w:r>
      <w:r w:rsidR="007A382D">
        <w:rPr>
          <w:color w:val="000000"/>
          <w:sz w:val="22"/>
          <w:szCs w:val="22"/>
        </w:rPr>
        <w:t>ábban – ahol követeléseiket fo</w:t>
      </w:r>
      <w:r w:rsidRPr="00610251">
        <w:rPr>
          <w:color w:val="000000"/>
          <w:sz w:val="22"/>
          <w:szCs w:val="22"/>
        </w:rPr>
        <w:t>galmazták meg: nyelvhasználaton túlmutató igényeket (pl. autonóm terület, saját nemzeti gyűlés) mondtak ki. Ezen követeléseik miatt szembe</w:t>
      </w:r>
      <w:r w:rsidR="007A382D">
        <w:rPr>
          <w:color w:val="000000"/>
          <w:sz w:val="22"/>
          <w:szCs w:val="22"/>
        </w:rPr>
        <w:t xml:space="preserve"> </w:t>
      </w:r>
      <w:r w:rsidRPr="00610251">
        <w:rPr>
          <w:color w:val="000000"/>
          <w:sz w:val="22"/>
          <w:szCs w:val="22"/>
        </w:rPr>
        <w:t>kerültek e magyar vezetéss</w:t>
      </w:r>
      <w:r w:rsidR="007A382D">
        <w:rPr>
          <w:color w:val="000000"/>
          <w:sz w:val="22"/>
          <w:szCs w:val="22"/>
        </w:rPr>
        <w:t>el. Mivel mindegyik nem</w:t>
      </w:r>
      <w:r w:rsidRPr="00610251">
        <w:rPr>
          <w:color w:val="000000"/>
          <w:sz w:val="22"/>
          <w:szCs w:val="22"/>
        </w:rPr>
        <w:t>zetiségnek hasonló céljai voltak - a nemzeti fejlődés minél szélesebb körű biztosítása -, érdekeik összeegyeztetése szinte lehetetlen volt, s egymással is szembe</w:t>
      </w:r>
      <w:r w:rsidR="007A382D">
        <w:rPr>
          <w:color w:val="000000"/>
          <w:sz w:val="22"/>
          <w:szCs w:val="22"/>
        </w:rPr>
        <w:t xml:space="preserve"> </w:t>
      </w:r>
      <w:r w:rsidRPr="00610251">
        <w:rPr>
          <w:color w:val="000000"/>
          <w:sz w:val="22"/>
          <w:szCs w:val="22"/>
        </w:rPr>
        <w:t>kerültek. </w:t>
      </w:r>
    </w:p>
    <w:p w14:paraId="36B3054C"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Horvátországot, a Határőrvidéket és Szászföldet leszámítva </w:t>
      </w:r>
      <w:r w:rsidR="007A382D">
        <w:rPr>
          <w:color w:val="000000"/>
          <w:sz w:val="22"/>
          <w:szCs w:val="22"/>
        </w:rPr>
        <w:t xml:space="preserve">a nemzetiségek </w:t>
      </w:r>
      <w:proofErr w:type="spellStart"/>
      <w:r w:rsidR="007A382D">
        <w:rPr>
          <w:color w:val="000000"/>
          <w:sz w:val="22"/>
          <w:szCs w:val="22"/>
        </w:rPr>
        <w:t>vezetővrétege</w:t>
      </w:r>
      <w:proofErr w:type="spellEnd"/>
      <w:r w:rsidR="007A382D">
        <w:rPr>
          <w:color w:val="000000"/>
          <w:sz w:val="22"/>
          <w:szCs w:val="22"/>
        </w:rPr>
        <w:t xml:space="preserve"> el</w:t>
      </w:r>
      <w:r w:rsidRPr="00610251">
        <w:rPr>
          <w:color w:val="000000"/>
          <w:sz w:val="22"/>
          <w:szCs w:val="22"/>
        </w:rPr>
        <w:t>enyésző kisebbséget alkotott saját lakóhelyén. Így a zömében egy</w:t>
      </w:r>
      <w:r w:rsidR="007A382D">
        <w:rPr>
          <w:color w:val="000000"/>
          <w:sz w:val="22"/>
          <w:szCs w:val="22"/>
        </w:rPr>
        <w:t>házi elöljárókból álló értelmi</w:t>
      </w:r>
      <w:r w:rsidRPr="00610251">
        <w:rPr>
          <w:color w:val="000000"/>
          <w:sz w:val="22"/>
          <w:szCs w:val="22"/>
        </w:rPr>
        <w:t>ségiek a magyarokkal szembe</w:t>
      </w:r>
      <w:r w:rsidR="007A382D">
        <w:rPr>
          <w:color w:val="000000"/>
          <w:sz w:val="22"/>
          <w:szCs w:val="22"/>
        </w:rPr>
        <w:t xml:space="preserve"> </w:t>
      </w:r>
      <w:r w:rsidRPr="00610251">
        <w:rPr>
          <w:color w:val="000000"/>
          <w:sz w:val="22"/>
          <w:szCs w:val="22"/>
        </w:rPr>
        <w:t>helyezkedve az ígéretekkel nem fukarkodó bécsi kormányzathoz közeledtek, amely fel kívánta használni őket a magyar politika</w:t>
      </w:r>
      <w:r w:rsidR="007A382D">
        <w:rPr>
          <w:color w:val="000000"/>
          <w:sz w:val="22"/>
          <w:szCs w:val="22"/>
        </w:rPr>
        <w:t>i törekvésekkel szemben. A nem</w:t>
      </w:r>
      <w:r w:rsidRPr="00610251">
        <w:rPr>
          <w:color w:val="000000"/>
          <w:sz w:val="22"/>
          <w:szCs w:val="22"/>
        </w:rPr>
        <w:t xml:space="preserve">zetiségi vezetők csak úgy tudtak erőt felmutatni, ha megnyerték a jobbágyok tömegeit (a horvát, szerb és erdélyi román területeken határőrezredeik révén már 1848 </w:t>
      </w:r>
      <w:r w:rsidR="007A382D">
        <w:rPr>
          <w:color w:val="000000"/>
          <w:sz w:val="22"/>
          <w:szCs w:val="22"/>
        </w:rPr>
        <w:t>előtt is szervezett erővel ren</w:t>
      </w:r>
      <w:r w:rsidRPr="00610251">
        <w:rPr>
          <w:color w:val="000000"/>
          <w:sz w:val="22"/>
          <w:szCs w:val="22"/>
        </w:rPr>
        <w:t xml:space="preserve">delkezett a nemzetiségi elit). Ez csak ott volt lehetséges, ahová a magyar kormány fennhatósága március-áprilisban nem terjedt ki (pl. horvátok, szerbek, erdélyi </w:t>
      </w:r>
      <w:r w:rsidR="007A382D">
        <w:rPr>
          <w:color w:val="000000"/>
          <w:sz w:val="22"/>
          <w:szCs w:val="22"/>
        </w:rPr>
        <w:t>románok). A szlovákok, a ruszi</w:t>
      </w:r>
      <w:r w:rsidRPr="00610251">
        <w:rPr>
          <w:color w:val="000000"/>
          <w:sz w:val="22"/>
          <w:szCs w:val="22"/>
        </w:rPr>
        <w:t>nok és a magyarországi románok körében a magyar kormány végezet a felszabadítást, így ezek a népek magyar oldalon küzdöttek a szabadságharcban. </w:t>
      </w:r>
    </w:p>
    <w:p w14:paraId="5F5C8083"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 Délvidéken zajló </w:t>
      </w:r>
      <w:r w:rsidRPr="00610251">
        <w:rPr>
          <w:b/>
          <w:bCs/>
          <w:color w:val="000000"/>
          <w:sz w:val="22"/>
          <w:szCs w:val="22"/>
        </w:rPr>
        <w:t xml:space="preserve">nemzetiségi lázadások </w:t>
      </w:r>
      <w:r w:rsidRPr="00610251">
        <w:rPr>
          <w:color w:val="000000"/>
          <w:sz w:val="22"/>
          <w:szCs w:val="22"/>
        </w:rPr>
        <w:t xml:space="preserve">(főleg a szerbek részéről) a Batthyány-kormányt az önálló magyar hadsereg felállítására ösztönözte, ami az udvarral való ellentét </w:t>
      </w:r>
      <w:proofErr w:type="spellStart"/>
      <w:r w:rsidRPr="00610251">
        <w:rPr>
          <w:color w:val="000000"/>
          <w:sz w:val="22"/>
          <w:szCs w:val="22"/>
        </w:rPr>
        <w:t>kiéleződés</w:t>
      </w:r>
      <w:r w:rsidR="007A382D">
        <w:rPr>
          <w:color w:val="000000"/>
          <w:sz w:val="22"/>
          <w:szCs w:val="22"/>
        </w:rPr>
        <w:t>éhez</w:t>
      </w:r>
      <w:proofErr w:type="spellEnd"/>
      <w:r w:rsidR="007A382D">
        <w:rPr>
          <w:color w:val="000000"/>
          <w:sz w:val="22"/>
          <w:szCs w:val="22"/>
        </w:rPr>
        <w:t xml:space="preserve"> ve</w:t>
      </w:r>
      <w:r w:rsidRPr="00610251">
        <w:rPr>
          <w:color w:val="000000"/>
          <w:sz w:val="22"/>
          <w:szCs w:val="22"/>
        </w:rPr>
        <w:t xml:space="preserve">zetett. Az </w:t>
      </w:r>
      <w:r w:rsidRPr="00610251">
        <w:rPr>
          <w:b/>
          <w:bCs/>
          <w:color w:val="000000"/>
          <w:sz w:val="22"/>
          <w:szCs w:val="22"/>
        </w:rPr>
        <w:t xml:space="preserve">önálló magyar hadsereg létrehozása </w:t>
      </w:r>
      <w:r w:rsidRPr="00610251">
        <w:rPr>
          <w:color w:val="000000"/>
          <w:sz w:val="22"/>
          <w:szCs w:val="22"/>
        </w:rPr>
        <w:t>érdekében a miniszterelnök tíz honvéd zászlóalj (magyar reguláris had) felállítását rendelte, mivel az udvar a kormány többszöri kérésére sem küldte haza a magyar ezredeket. A hadsereg anyagi fedezetének bi</w:t>
      </w:r>
      <w:r w:rsidR="007A382D">
        <w:rPr>
          <w:color w:val="000000"/>
          <w:sz w:val="22"/>
          <w:szCs w:val="22"/>
        </w:rPr>
        <w:t>ztosítására Kossuth előbb szer</w:t>
      </w:r>
      <w:r w:rsidRPr="00610251">
        <w:rPr>
          <w:color w:val="000000"/>
          <w:sz w:val="22"/>
          <w:szCs w:val="22"/>
        </w:rPr>
        <w:t>ződést kötött a Pesti Magyar Kereskedelmi Bankkal (1848. júni</w:t>
      </w:r>
      <w:r w:rsidR="007A382D">
        <w:rPr>
          <w:color w:val="000000"/>
          <w:sz w:val="22"/>
          <w:szCs w:val="22"/>
        </w:rPr>
        <w:t>us) a magyar bankjegy forgalma</w:t>
      </w:r>
      <w:r w:rsidRPr="00610251">
        <w:rPr>
          <w:color w:val="000000"/>
          <w:sz w:val="22"/>
          <w:szCs w:val="22"/>
        </w:rPr>
        <w:t>zására, majd a népképviselet alapján összehívott országgyűlésse</w:t>
      </w:r>
      <w:r w:rsidR="007A382D">
        <w:rPr>
          <w:color w:val="000000"/>
          <w:sz w:val="22"/>
          <w:szCs w:val="22"/>
        </w:rPr>
        <w:t>l 1848. július 11-én megszavaz</w:t>
      </w:r>
      <w:r w:rsidRPr="00610251">
        <w:rPr>
          <w:color w:val="000000"/>
          <w:sz w:val="22"/>
          <w:szCs w:val="22"/>
        </w:rPr>
        <w:t>tatta a 200 000 katona felállítását és a felszerelésükhöz szükséges pénz előteremtését. </w:t>
      </w:r>
    </w:p>
    <w:p w14:paraId="0AFD6000" w14:textId="77777777" w:rsidR="00610251" w:rsidRDefault="00610251" w:rsidP="00610251">
      <w:pPr>
        <w:pStyle w:val="NormlWeb"/>
        <w:spacing w:before="0" w:beforeAutospacing="0" w:after="0" w:afterAutospacing="0"/>
        <w:ind w:firstLine="125"/>
        <w:jc w:val="both"/>
        <w:rPr>
          <w:color w:val="000000"/>
          <w:sz w:val="22"/>
          <w:szCs w:val="22"/>
        </w:rPr>
      </w:pPr>
      <w:r w:rsidRPr="00610251">
        <w:rPr>
          <w:color w:val="000000"/>
          <w:sz w:val="22"/>
          <w:szCs w:val="22"/>
        </w:rPr>
        <w:t xml:space="preserve">A hadsereg felállítását meggyorsította, hogy az udvar politikai-katonai helyzete a nyár végére kedvezőbbé vált: mind Itáliában, mind a cseh területeken, mind Bécsben sikerült leverni a </w:t>
      </w:r>
      <w:proofErr w:type="spellStart"/>
      <w:r w:rsidRPr="00610251">
        <w:rPr>
          <w:color w:val="000000"/>
          <w:sz w:val="22"/>
          <w:szCs w:val="22"/>
        </w:rPr>
        <w:t>forra</w:t>
      </w:r>
      <w:proofErr w:type="spellEnd"/>
      <w:r w:rsidRPr="00610251">
        <w:rPr>
          <w:color w:val="000000"/>
          <w:sz w:val="22"/>
          <w:szCs w:val="22"/>
        </w:rPr>
        <w:t xml:space="preserve">- </w:t>
      </w:r>
      <w:proofErr w:type="spellStart"/>
      <w:r w:rsidRPr="00610251">
        <w:rPr>
          <w:color w:val="000000"/>
          <w:sz w:val="22"/>
          <w:szCs w:val="22"/>
        </w:rPr>
        <w:t>dalmakat</w:t>
      </w:r>
      <w:proofErr w:type="spellEnd"/>
      <w:r w:rsidRPr="00610251">
        <w:rPr>
          <w:color w:val="000000"/>
          <w:sz w:val="22"/>
          <w:szCs w:val="22"/>
        </w:rPr>
        <w:t xml:space="preserve">. Így az udvar minden katonai erejét a magyar forradalom leverésére koncentrálhatta, s elindíthatta katonai támadását. A katonai támadás megindulásával a forradalmat felváltotta a </w:t>
      </w:r>
      <w:proofErr w:type="spellStart"/>
      <w:r w:rsidRPr="00610251">
        <w:rPr>
          <w:color w:val="000000"/>
          <w:sz w:val="22"/>
          <w:szCs w:val="22"/>
        </w:rPr>
        <w:t>sza</w:t>
      </w:r>
      <w:proofErr w:type="spellEnd"/>
      <w:r w:rsidRPr="00610251">
        <w:rPr>
          <w:color w:val="000000"/>
          <w:sz w:val="22"/>
          <w:szCs w:val="22"/>
        </w:rPr>
        <w:t xml:space="preserve">- </w:t>
      </w:r>
      <w:proofErr w:type="spellStart"/>
      <w:r w:rsidRPr="00610251">
        <w:rPr>
          <w:color w:val="000000"/>
          <w:sz w:val="22"/>
          <w:szCs w:val="22"/>
        </w:rPr>
        <w:t>badságharc</w:t>
      </w:r>
      <w:proofErr w:type="spellEnd"/>
      <w:r w:rsidRPr="00610251">
        <w:rPr>
          <w:color w:val="000000"/>
          <w:sz w:val="22"/>
          <w:szCs w:val="22"/>
        </w:rPr>
        <w:t>. </w:t>
      </w:r>
    </w:p>
    <w:p w14:paraId="3656B9AB" w14:textId="77777777" w:rsidR="00F17D78" w:rsidRPr="00610251" w:rsidRDefault="00F17D78" w:rsidP="00610251">
      <w:pPr>
        <w:pStyle w:val="NormlWeb"/>
        <w:spacing w:before="0" w:beforeAutospacing="0" w:after="0" w:afterAutospacing="0"/>
        <w:ind w:firstLine="125"/>
        <w:jc w:val="both"/>
        <w:rPr>
          <w:sz w:val="22"/>
          <w:szCs w:val="22"/>
        </w:rPr>
      </w:pPr>
    </w:p>
    <w:p w14:paraId="7508BF60" w14:textId="77777777" w:rsidR="00610251" w:rsidRPr="00610251" w:rsidRDefault="00610251" w:rsidP="00F17D78">
      <w:pPr>
        <w:pStyle w:val="NormlWeb"/>
        <w:numPr>
          <w:ilvl w:val="2"/>
          <w:numId w:val="11"/>
        </w:numPr>
        <w:spacing w:before="0" w:beforeAutospacing="0" w:after="0" w:afterAutospacing="0"/>
        <w:ind w:left="720"/>
        <w:rPr>
          <w:sz w:val="22"/>
          <w:szCs w:val="22"/>
        </w:rPr>
      </w:pPr>
      <w:r w:rsidRPr="00610251">
        <w:rPr>
          <w:b/>
          <w:bCs/>
          <w:color w:val="000000"/>
          <w:sz w:val="22"/>
          <w:szCs w:val="22"/>
        </w:rPr>
        <w:t>Az udvar első katonai támadása és a szeptemberi fordulat </w:t>
      </w:r>
      <w:r w:rsidR="00943A1A">
        <w:rPr>
          <w:b/>
          <w:bCs/>
          <w:color w:val="000000"/>
          <w:sz w:val="22"/>
          <w:szCs w:val="22"/>
        </w:rPr>
        <w:t>1848 september-1848 december</w:t>
      </w:r>
    </w:p>
    <w:p w14:paraId="08BADB2D"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Az udvar támadása a magyar forradalom ellen 1848. augusztus végén vette kezdetét, mikor is királyi leirat érkezett a Batthyány-kormányhoz, melyben a Habsburgok követelték a kormánytól az önállóságot jelképező had- és pénzügyminisztérium megszüntetését és beolvasztását a bécsi </w:t>
      </w:r>
    </w:p>
    <w:p w14:paraId="05904461" w14:textId="77777777" w:rsidR="00610251" w:rsidRPr="00610251" w:rsidRDefault="00610251" w:rsidP="00610251">
      <w:pPr>
        <w:pStyle w:val="NormlWeb"/>
        <w:spacing w:before="0" w:beforeAutospacing="0" w:after="0" w:afterAutospacing="0"/>
        <w:jc w:val="both"/>
        <w:rPr>
          <w:sz w:val="22"/>
          <w:szCs w:val="22"/>
        </w:rPr>
      </w:pPr>
      <w:r w:rsidRPr="00610251">
        <w:rPr>
          <w:color w:val="000000"/>
          <w:sz w:val="22"/>
          <w:szCs w:val="22"/>
        </w:rPr>
        <w:t>kormány-szervekbe. A kormány ragaszkodva az önállóság jelké</w:t>
      </w:r>
      <w:r w:rsidR="007A382D">
        <w:rPr>
          <w:color w:val="000000"/>
          <w:sz w:val="22"/>
          <w:szCs w:val="22"/>
        </w:rPr>
        <w:t>peihez, tárgyalásokat útján kí</w:t>
      </w:r>
      <w:r w:rsidRPr="00610251">
        <w:rPr>
          <w:color w:val="000000"/>
          <w:sz w:val="22"/>
          <w:szCs w:val="22"/>
        </w:rPr>
        <w:t>vánta a konfliktust rendezni. A kormány tárgyalási hajlandóságát jelezte, hogy Batthyány és Deák Bécsbe utazott, de küldöttségüket az uralkodó nem fogadta. Ezt követően a kormány számára is nyilvánvalóvá vált, hogy mi az udvar célja: a forradalom leverése. A várható katonai támadás visszaverése érdekében a kormány felgyorsította a hadsereg felállí</w:t>
      </w:r>
      <w:r w:rsidR="007A382D">
        <w:rPr>
          <w:color w:val="000000"/>
          <w:sz w:val="22"/>
          <w:szCs w:val="22"/>
        </w:rPr>
        <w:t>tását, melynek keretében a kor</w:t>
      </w:r>
      <w:r w:rsidRPr="00610251">
        <w:rPr>
          <w:color w:val="000000"/>
          <w:sz w:val="22"/>
          <w:szCs w:val="22"/>
        </w:rPr>
        <w:t>mány királyi szentesítés nélkül hozta meg intézkedéseit: Kossuth utasítást adott a szabadcsapatok toborzására, megkezdték a Kossuth-bankó nyomtatását, illetve sze</w:t>
      </w:r>
      <w:r w:rsidR="007A382D">
        <w:rPr>
          <w:color w:val="000000"/>
          <w:sz w:val="22"/>
          <w:szCs w:val="22"/>
        </w:rPr>
        <w:t>ptember 15-én eltörölték a sző</w:t>
      </w:r>
      <w:r w:rsidRPr="00610251">
        <w:rPr>
          <w:color w:val="000000"/>
          <w:sz w:val="22"/>
          <w:szCs w:val="22"/>
        </w:rPr>
        <w:t>lődézsmát. A kormány által hozott intézkedések is azt fejezik ki, hogy a kormány a forradalom vívmányainak megőrzése érdekében vállalta a fegyveres harcot. </w:t>
      </w:r>
    </w:p>
    <w:p w14:paraId="15FC345C"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 szentesítés nélküli intézkedések és az udvar várható katonai támadása elindította a kormány felbomlását, mely Esterházy Pál, majd Széchenyi távozásával vette kezdetét és Batthyány </w:t>
      </w:r>
      <w:proofErr w:type="spellStart"/>
      <w:r w:rsidRPr="00610251">
        <w:rPr>
          <w:color w:val="000000"/>
          <w:sz w:val="22"/>
          <w:szCs w:val="22"/>
        </w:rPr>
        <w:t>lemon</w:t>
      </w:r>
      <w:proofErr w:type="spellEnd"/>
      <w:r w:rsidRPr="00610251">
        <w:rPr>
          <w:color w:val="000000"/>
          <w:sz w:val="22"/>
          <w:szCs w:val="22"/>
        </w:rPr>
        <w:t xml:space="preserve">- dásával zárult. Lemondása ellenére Batthyány továbbra is a helyén maradt, mint ügyvezető mi- </w:t>
      </w:r>
      <w:proofErr w:type="spellStart"/>
      <w:r w:rsidRPr="00610251">
        <w:rPr>
          <w:color w:val="000000"/>
          <w:sz w:val="22"/>
          <w:szCs w:val="22"/>
        </w:rPr>
        <w:t>niszterelnök</w:t>
      </w:r>
      <w:proofErr w:type="spellEnd"/>
      <w:r w:rsidRPr="00610251">
        <w:rPr>
          <w:color w:val="000000"/>
          <w:sz w:val="22"/>
          <w:szCs w:val="22"/>
        </w:rPr>
        <w:t xml:space="preserve"> az ügyek folytatása érdekében, de mellé Kossuth javaslatára szeptember közepén felállították az Országos Honvédelmi Bizottmányt (OHB) a Kossuth elnökletével a honvédelemi harcok irányítására. </w:t>
      </w:r>
    </w:p>
    <w:p w14:paraId="04473EE9"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Az udvar katonai támadása 1848. szeptember 11-én vette kezdetét, mikor </w:t>
      </w:r>
      <w:proofErr w:type="spellStart"/>
      <w:r w:rsidRPr="00610251">
        <w:rPr>
          <w:color w:val="000000"/>
          <w:sz w:val="22"/>
          <w:szCs w:val="22"/>
        </w:rPr>
        <w:t>Jellačić</w:t>
      </w:r>
      <w:proofErr w:type="spellEnd"/>
      <w:r w:rsidRPr="00610251">
        <w:rPr>
          <w:color w:val="000000"/>
          <w:sz w:val="22"/>
          <w:szCs w:val="22"/>
        </w:rPr>
        <w:t xml:space="preserve"> hadseregével átlépte a Horvátországot és Magyarországot elválasztó határvonalat, a Drávát. </w:t>
      </w:r>
      <w:proofErr w:type="spellStart"/>
      <w:r w:rsidRPr="00610251">
        <w:rPr>
          <w:color w:val="000000"/>
          <w:sz w:val="22"/>
          <w:szCs w:val="22"/>
        </w:rPr>
        <w:t>Jellačić</w:t>
      </w:r>
      <w:proofErr w:type="spellEnd"/>
      <w:r w:rsidRPr="00610251">
        <w:rPr>
          <w:color w:val="000000"/>
          <w:sz w:val="22"/>
          <w:szCs w:val="22"/>
        </w:rPr>
        <w:t xml:space="preserve"> serege a Balaton déli partján tört előre, s közben a fegyelmezetlen csapatok raboltak, fosztogattak, ami népfelkeléshez vezetett. A népfelkelés elvágta </w:t>
      </w:r>
      <w:proofErr w:type="spellStart"/>
      <w:r w:rsidRPr="00610251">
        <w:rPr>
          <w:color w:val="000000"/>
          <w:sz w:val="22"/>
          <w:szCs w:val="22"/>
        </w:rPr>
        <w:t>Jellačićot</w:t>
      </w:r>
      <w:proofErr w:type="spellEnd"/>
      <w:r w:rsidRPr="00610251">
        <w:rPr>
          <w:color w:val="000000"/>
          <w:sz w:val="22"/>
          <w:szCs w:val="22"/>
        </w:rPr>
        <w:t xml:space="preserve"> [Jellasics]a további utánpótlástól. </w:t>
      </w:r>
    </w:p>
    <w:p w14:paraId="3F7BFA56"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Az előre törő horvát had szeptember végére megközelítette Pest</w:t>
      </w:r>
      <w:r w:rsidR="007A382D">
        <w:rPr>
          <w:color w:val="000000"/>
          <w:sz w:val="22"/>
          <w:szCs w:val="22"/>
        </w:rPr>
        <w:t>-Budát, s a Habsburgok a forra</w:t>
      </w:r>
      <w:r w:rsidRPr="00610251">
        <w:rPr>
          <w:color w:val="000000"/>
          <w:sz w:val="22"/>
          <w:szCs w:val="22"/>
        </w:rPr>
        <w:t xml:space="preserve">dalom gyors leverésében bízva </w:t>
      </w:r>
      <w:proofErr w:type="spellStart"/>
      <w:r w:rsidRPr="00610251">
        <w:rPr>
          <w:color w:val="000000"/>
          <w:sz w:val="22"/>
          <w:szCs w:val="22"/>
        </w:rPr>
        <w:t>Lamberg</w:t>
      </w:r>
      <w:proofErr w:type="spellEnd"/>
      <w:r w:rsidRPr="00610251">
        <w:rPr>
          <w:color w:val="000000"/>
          <w:sz w:val="22"/>
          <w:szCs w:val="22"/>
        </w:rPr>
        <w:t xml:space="preserve"> Ferencet, az udvar teljhatalmú biztosát Pestre küldték a hatalom átvétele érdekében. </w:t>
      </w:r>
      <w:proofErr w:type="spellStart"/>
      <w:r w:rsidRPr="00610251">
        <w:rPr>
          <w:color w:val="000000"/>
          <w:sz w:val="22"/>
          <w:szCs w:val="22"/>
        </w:rPr>
        <w:t>Lamberg</w:t>
      </w:r>
      <w:proofErr w:type="spellEnd"/>
      <w:r w:rsidRPr="00610251">
        <w:rPr>
          <w:color w:val="000000"/>
          <w:sz w:val="22"/>
          <w:szCs w:val="22"/>
        </w:rPr>
        <w:t xml:space="preserve"> Ferencet Pesten felismerték és felkoncolták. </w:t>
      </w:r>
    </w:p>
    <w:p w14:paraId="42BB5ED5"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 magyar sereg ezalatt a Balaton északi partján hátrált, mivel a tisztek esküjükhöz híven nem kívántak harcolni V. Ferdinánd ellen. István nádor személyes közbenjárásával kívánta a bánt meg- állítani, de a törekvése kudarcot vallott, ezért lemondott tisztségéről. A </w:t>
      </w:r>
      <w:proofErr w:type="spellStart"/>
      <w:r w:rsidRPr="00610251">
        <w:rPr>
          <w:color w:val="000000"/>
          <w:sz w:val="22"/>
          <w:szCs w:val="22"/>
        </w:rPr>
        <w:t>Móga</w:t>
      </w:r>
      <w:proofErr w:type="spellEnd"/>
      <w:r w:rsidRPr="00610251">
        <w:rPr>
          <w:color w:val="000000"/>
          <w:sz w:val="22"/>
          <w:szCs w:val="22"/>
        </w:rPr>
        <w:t xml:space="preserve"> János vezette had a Batthyány nyomására szeptember 29-én Pákozdnál felvette a harcot a horvát bán által vezetett császári haddal és győzött. A vereséget követően </w:t>
      </w:r>
      <w:proofErr w:type="spellStart"/>
      <w:r w:rsidRPr="00610251">
        <w:rPr>
          <w:color w:val="000000"/>
          <w:sz w:val="22"/>
          <w:szCs w:val="22"/>
        </w:rPr>
        <w:t>Jellačić</w:t>
      </w:r>
      <w:proofErr w:type="spellEnd"/>
      <w:r w:rsidRPr="00610251">
        <w:rPr>
          <w:color w:val="000000"/>
          <w:sz w:val="22"/>
          <w:szCs w:val="22"/>
        </w:rPr>
        <w:t xml:space="preserve"> három</w:t>
      </w:r>
      <w:r w:rsidR="007A382D">
        <w:rPr>
          <w:color w:val="000000"/>
          <w:sz w:val="22"/>
          <w:szCs w:val="22"/>
        </w:rPr>
        <w:t>napos fegyverszünetet kért, me</w:t>
      </w:r>
      <w:r w:rsidRPr="00610251">
        <w:rPr>
          <w:color w:val="000000"/>
          <w:sz w:val="22"/>
          <w:szCs w:val="22"/>
        </w:rPr>
        <w:t>lyet arra használta ki, hogy Bécs felé vonult vissza. A pákozdi csata jelentőségét az adta, hogy időt biztosított a magyar haderő kiépítésére. </w:t>
      </w:r>
    </w:p>
    <w:p w14:paraId="5B2A61FF"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 pákozdi győzelmet követően a </w:t>
      </w:r>
      <w:proofErr w:type="spellStart"/>
      <w:r w:rsidRPr="00610251">
        <w:rPr>
          <w:color w:val="000000"/>
          <w:sz w:val="22"/>
          <w:szCs w:val="22"/>
        </w:rPr>
        <w:t>Móga</w:t>
      </w:r>
      <w:proofErr w:type="spellEnd"/>
      <w:r w:rsidRPr="00610251">
        <w:rPr>
          <w:color w:val="000000"/>
          <w:sz w:val="22"/>
          <w:szCs w:val="22"/>
        </w:rPr>
        <w:t xml:space="preserve"> vezette had egészen a határig üldözte </w:t>
      </w:r>
      <w:proofErr w:type="spellStart"/>
      <w:r w:rsidRPr="00610251">
        <w:rPr>
          <w:color w:val="000000"/>
          <w:sz w:val="22"/>
          <w:szCs w:val="22"/>
        </w:rPr>
        <w:t>Jellačićot</w:t>
      </w:r>
      <w:proofErr w:type="spellEnd"/>
      <w:r w:rsidRPr="00610251">
        <w:rPr>
          <w:color w:val="000000"/>
          <w:sz w:val="22"/>
          <w:szCs w:val="22"/>
        </w:rPr>
        <w:t>, de a határ elérésekor megtorpant: egyrészt azért, mert tartott attól, hogy a Habsburgok az európai egyensúly fenntartása érdekében katonai segítséget kapnak, másrész</w:t>
      </w:r>
      <w:r w:rsidR="007A382D">
        <w:rPr>
          <w:color w:val="000000"/>
          <w:sz w:val="22"/>
          <w:szCs w:val="22"/>
        </w:rPr>
        <w:t>t, azért mert a határ átlépésé</w:t>
      </w:r>
      <w:r w:rsidRPr="00610251">
        <w:rPr>
          <w:color w:val="000000"/>
          <w:sz w:val="22"/>
          <w:szCs w:val="22"/>
        </w:rPr>
        <w:t xml:space="preserve">hez hiányzott az országgyűlés felhatalmazása. </w:t>
      </w:r>
      <w:proofErr w:type="spellStart"/>
      <w:r w:rsidRPr="00610251">
        <w:rPr>
          <w:color w:val="000000"/>
          <w:sz w:val="22"/>
          <w:szCs w:val="22"/>
        </w:rPr>
        <w:t>Móga</w:t>
      </w:r>
      <w:proofErr w:type="spellEnd"/>
      <w:r w:rsidRPr="00610251">
        <w:rPr>
          <w:color w:val="000000"/>
          <w:sz w:val="22"/>
          <w:szCs w:val="22"/>
        </w:rPr>
        <w:t xml:space="preserve"> annak ellenére</w:t>
      </w:r>
      <w:r w:rsidR="007A382D">
        <w:rPr>
          <w:color w:val="000000"/>
          <w:sz w:val="22"/>
          <w:szCs w:val="22"/>
        </w:rPr>
        <w:t xml:space="preserve"> sem lépte át a határt hadsere</w:t>
      </w:r>
      <w:r w:rsidRPr="00610251">
        <w:rPr>
          <w:color w:val="000000"/>
          <w:sz w:val="22"/>
          <w:szCs w:val="22"/>
        </w:rPr>
        <w:t xml:space="preserve">gével, hogy október 6-án Bécsben újból kitört a forradalom. Ez a késlekedés az udvar számára adott lehetőséget, hogy rendezze sorait. </w:t>
      </w:r>
      <w:proofErr w:type="spellStart"/>
      <w:r w:rsidRPr="00610251">
        <w:rPr>
          <w:color w:val="000000"/>
          <w:sz w:val="22"/>
          <w:szCs w:val="22"/>
        </w:rPr>
        <w:t>Móga</w:t>
      </w:r>
      <w:proofErr w:type="spellEnd"/>
      <w:r w:rsidRPr="00610251">
        <w:rPr>
          <w:color w:val="000000"/>
          <w:sz w:val="22"/>
          <w:szCs w:val="22"/>
        </w:rPr>
        <w:t xml:space="preserve"> végül az OHB utasítására lépte át a határt, de ez már későnek bizonyult, mivel az ide érkező Windischgrätz hadseregével </w:t>
      </w:r>
      <w:r w:rsidRPr="00610251">
        <w:rPr>
          <w:b/>
          <w:bCs/>
          <w:color w:val="000000"/>
          <w:sz w:val="22"/>
          <w:szCs w:val="22"/>
        </w:rPr>
        <w:t>október 30</w:t>
      </w:r>
      <w:r w:rsidRPr="00610251">
        <w:rPr>
          <w:color w:val="000000"/>
          <w:sz w:val="22"/>
          <w:szCs w:val="22"/>
        </w:rPr>
        <w:t xml:space="preserve">-án </w:t>
      </w:r>
      <w:r w:rsidR="007A382D">
        <w:rPr>
          <w:b/>
          <w:bCs/>
          <w:color w:val="000000"/>
          <w:sz w:val="22"/>
          <w:szCs w:val="22"/>
        </w:rPr>
        <w:t>Schwe</w:t>
      </w:r>
      <w:r w:rsidRPr="00610251">
        <w:rPr>
          <w:b/>
          <w:bCs/>
          <w:color w:val="000000"/>
          <w:sz w:val="22"/>
          <w:szCs w:val="22"/>
        </w:rPr>
        <w:t>chat</w:t>
      </w:r>
      <w:r w:rsidRPr="00610251">
        <w:rPr>
          <w:color w:val="000000"/>
          <w:sz w:val="22"/>
          <w:szCs w:val="22"/>
        </w:rPr>
        <w:t xml:space="preserve">nál </w:t>
      </w:r>
      <w:r w:rsidRPr="00610251">
        <w:rPr>
          <w:b/>
          <w:bCs/>
          <w:color w:val="000000"/>
          <w:sz w:val="22"/>
          <w:szCs w:val="22"/>
        </w:rPr>
        <w:t xml:space="preserve">legyőzte </w:t>
      </w:r>
      <w:r w:rsidRPr="00610251">
        <w:rPr>
          <w:color w:val="000000"/>
          <w:sz w:val="22"/>
          <w:szCs w:val="22"/>
        </w:rPr>
        <w:t xml:space="preserve">a </w:t>
      </w:r>
      <w:proofErr w:type="spellStart"/>
      <w:r w:rsidRPr="00610251">
        <w:rPr>
          <w:b/>
          <w:bCs/>
          <w:color w:val="000000"/>
          <w:sz w:val="22"/>
          <w:szCs w:val="22"/>
        </w:rPr>
        <w:t>Móga</w:t>
      </w:r>
      <w:proofErr w:type="spellEnd"/>
      <w:r w:rsidRPr="00610251">
        <w:rPr>
          <w:b/>
          <w:bCs/>
          <w:color w:val="000000"/>
          <w:sz w:val="22"/>
          <w:szCs w:val="22"/>
        </w:rPr>
        <w:t xml:space="preserve"> </w:t>
      </w:r>
      <w:r w:rsidRPr="00610251">
        <w:rPr>
          <w:color w:val="000000"/>
          <w:sz w:val="22"/>
          <w:szCs w:val="22"/>
        </w:rPr>
        <w:t xml:space="preserve">vezette </w:t>
      </w:r>
      <w:r w:rsidRPr="00610251">
        <w:rPr>
          <w:b/>
          <w:bCs/>
          <w:color w:val="000000"/>
          <w:sz w:val="22"/>
          <w:szCs w:val="22"/>
        </w:rPr>
        <w:t>hadat</w:t>
      </w:r>
      <w:r w:rsidRPr="00610251">
        <w:rPr>
          <w:color w:val="000000"/>
          <w:sz w:val="22"/>
          <w:szCs w:val="22"/>
        </w:rPr>
        <w:t>. Ez a vereséggel egyúttal szertefoszlott a forradalmi Bécs- csel való együttműködés lehetősége. </w:t>
      </w:r>
    </w:p>
    <w:p w14:paraId="5136BC88" w14:textId="77777777" w:rsidR="00610251" w:rsidRPr="00610251" w:rsidRDefault="00610251" w:rsidP="007A382D">
      <w:pPr>
        <w:pStyle w:val="NormlWeb"/>
        <w:spacing w:before="0" w:beforeAutospacing="0" w:after="0" w:afterAutospacing="0"/>
        <w:ind w:firstLine="125"/>
        <w:rPr>
          <w:sz w:val="22"/>
          <w:szCs w:val="22"/>
        </w:rPr>
      </w:pPr>
      <w:r w:rsidRPr="00610251">
        <w:rPr>
          <w:color w:val="000000"/>
          <w:sz w:val="22"/>
          <w:szCs w:val="22"/>
        </w:rPr>
        <w:t>A magyar támadás visszaverését követően 1848. decemberében a Habsburgok elindították újabb katonai támadásukat. A támadást elindítását az tette lehetővé, hogy a lemondatott V. Ferdinánd </w:t>
      </w:r>
    </w:p>
    <w:p w14:paraId="4F4FF668" w14:textId="77777777" w:rsidR="00610251" w:rsidRDefault="00610251" w:rsidP="00610251">
      <w:pPr>
        <w:pStyle w:val="NormlWeb"/>
        <w:spacing w:before="0" w:beforeAutospacing="0" w:after="0" w:afterAutospacing="0"/>
        <w:jc w:val="both"/>
        <w:rPr>
          <w:color w:val="000000"/>
          <w:sz w:val="22"/>
          <w:szCs w:val="22"/>
        </w:rPr>
      </w:pPr>
      <w:r w:rsidRPr="00610251">
        <w:rPr>
          <w:color w:val="000000"/>
          <w:sz w:val="22"/>
          <w:szCs w:val="22"/>
        </w:rPr>
        <w:t xml:space="preserve">helyett </w:t>
      </w:r>
      <w:r w:rsidRPr="00610251">
        <w:rPr>
          <w:b/>
          <w:bCs/>
          <w:color w:val="000000"/>
          <w:sz w:val="22"/>
          <w:szCs w:val="22"/>
        </w:rPr>
        <w:t>december 2</w:t>
      </w:r>
      <w:r w:rsidRPr="00610251">
        <w:rPr>
          <w:color w:val="000000"/>
          <w:sz w:val="22"/>
          <w:szCs w:val="22"/>
        </w:rPr>
        <w:t xml:space="preserve">-án trónra ültetett </w:t>
      </w:r>
      <w:r w:rsidRPr="00610251">
        <w:rPr>
          <w:b/>
          <w:bCs/>
          <w:color w:val="000000"/>
          <w:sz w:val="22"/>
          <w:szCs w:val="22"/>
        </w:rPr>
        <w:t xml:space="preserve">I. Ferenc József (1848-1916) </w:t>
      </w:r>
      <w:r w:rsidRPr="00610251">
        <w:rPr>
          <w:color w:val="000000"/>
          <w:sz w:val="22"/>
          <w:szCs w:val="22"/>
        </w:rPr>
        <w:t xml:space="preserve">aláírásával nem szentesítette az áprilisi törvényeket. Az általános katonai támadás december közepén vette kezdetét a </w:t>
      </w:r>
      <w:proofErr w:type="spellStart"/>
      <w:r w:rsidRPr="00610251">
        <w:rPr>
          <w:color w:val="000000"/>
          <w:sz w:val="22"/>
          <w:szCs w:val="22"/>
        </w:rPr>
        <w:t>Latour</w:t>
      </w:r>
      <w:proofErr w:type="spellEnd"/>
      <w:r w:rsidRPr="00610251">
        <w:rPr>
          <w:color w:val="000000"/>
          <w:sz w:val="22"/>
          <w:szCs w:val="22"/>
        </w:rPr>
        <w:t xml:space="preserve"> elképzelése alapján: egyszerre több irányból indítottak támadást a Habsburgok: Erdély felől </w:t>
      </w:r>
      <w:proofErr w:type="spellStart"/>
      <w:r w:rsidRPr="00610251">
        <w:rPr>
          <w:color w:val="000000"/>
          <w:sz w:val="22"/>
          <w:szCs w:val="22"/>
        </w:rPr>
        <w:t>Puchner</w:t>
      </w:r>
      <w:proofErr w:type="spellEnd"/>
      <w:r w:rsidRPr="00610251">
        <w:rPr>
          <w:color w:val="000000"/>
          <w:sz w:val="22"/>
          <w:szCs w:val="22"/>
        </w:rPr>
        <w:t xml:space="preserve">, a Felvidék irányából Schlick, Délvidék felől </w:t>
      </w:r>
      <w:proofErr w:type="spellStart"/>
      <w:r w:rsidRPr="00610251">
        <w:rPr>
          <w:color w:val="000000"/>
          <w:sz w:val="22"/>
          <w:szCs w:val="22"/>
        </w:rPr>
        <w:t>Jellačić</w:t>
      </w:r>
      <w:proofErr w:type="spellEnd"/>
      <w:r w:rsidRPr="00610251">
        <w:rPr>
          <w:color w:val="000000"/>
          <w:sz w:val="22"/>
          <w:szCs w:val="22"/>
        </w:rPr>
        <w:t xml:space="preserve"> vezette az osztrák hadat. A </w:t>
      </w:r>
      <w:proofErr w:type="spellStart"/>
      <w:r w:rsidRPr="00610251">
        <w:rPr>
          <w:color w:val="000000"/>
          <w:sz w:val="22"/>
          <w:szCs w:val="22"/>
        </w:rPr>
        <w:t>főerőket</w:t>
      </w:r>
      <w:proofErr w:type="spellEnd"/>
      <w:r w:rsidRPr="00610251">
        <w:rPr>
          <w:color w:val="000000"/>
          <w:sz w:val="22"/>
          <w:szCs w:val="22"/>
        </w:rPr>
        <w:t xml:space="preserve"> Windischgrätz vezette, aki a Duna mentén Pest irányába tört előre. Vele szemben az alakulóban levő fel-dunai hadtest állt Görgey Artúr vezetésével. A Görgey vezette hadtesttől Kossuth aktív védekezést várt el, s segítségére az OHB a Perczel v</w:t>
      </w:r>
      <w:r w:rsidR="007A382D">
        <w:rPr>
          <w:color w:val="000000"/>
          <w:sz w:val="22"/>
          <w:szCs w:val="22"/>
        </w:rPr>
        <w:t>ezette hadtestet rendelte. Gör</w:t>
      </w:r>
      <w:r w:rsidRPr="00610251">
        <w:rPr>
          <w:color w:val="000000"/>
          <w:sz w:val="22"/>
          <w:szCs w:val="22"/>
        </w:rPr>
        <w:t>gey azonban a túlerővel szemben visszavonult kerülve a döntő ütközete, hogy megtartsa h</w:t>
      </w:r>
      <w:r w:rsidR="007A382D">
        <w:rPr>
          <w:color w:val="000000"/>
          <w:sz w:val="22"/>
          <w:szCs w:val="22"/>
        </w:rPr>
        <w:t>adsere</w:t>
      </w:r>
      <w:r w:rsidRPr="00610251">
        <w:rPr>
          <w:color w:val="000000"/>
          <w:sz w:val="22"/>
          <w:szCs w:val="22"/>
        </w:rPr>
        <w:t>gét a harc folytatásához. Görgey azzal hogy került</w:t>
      </w:r>
      <w:r w:rsidR="007A382D">
        <w:rPr>
          <w:color w:val="000000"/>
          <w:sz w:val="22"/>
          <w:szCs w:val="22"/>
        </w:rPr>
        <w:t xml:space="preserve">e az összecsapást </w:t>
      </w:r>
      <w:proofErr w:type="spellStart"/>
      <w:r w:rsidR="007A382D">
        <w:rPr>
          <w:color w:val="000000"/>
          <w:sz w:val="22"/>
          <w:szCs w:val="22"/>
        </w:rPr>
        <w:t>Windischgrätz</w:t>
      </w:r>
      <w:r w:rsidRPr="00610251">
        <w:rPr>
          <w:color w:val="000000"/>
          <w:sz w:val="22"/>
          <w:szCs w:val="22"/>
        </w:rPr>
        <w:t>cel</w:t>
      </w:r>
      <w:proofErr w:type="spellEnd"/>
      <w:r w:rsidRPr="00610251">
        <w:rPr>
          <w:color w:val="000000"/>
          <w:sz w:val="22"/>
          <w:szCs w:val="22"/>
        </w:rPr>
        <w:t xml:space="preserve"> kivívta Kossuth ellenszenvét. Görgey a visszavonulásával magára hagyta Perczelt, aki így egyedül vállalt csatát </w:t>
      </w:r>
      <w:r w:rsidRPr="00610251">
        <w:rPr>
          <w:b/>
          <w:bCs/>
          <w:color w:val="000000"/>
          <w:sz w:val="22"/>
          <w:szCs w:val="22"/>
        </w:rPr>
        <w:t>Mór</w:t>
      </w:r>
      <w:r w:rsidRPr="00610251">
        <w:rPr>
          <w:color w:val="000000"/>
          <w:sz w:val="22"/>
          <w:szCs w:val="22"/>
        </w:rPr>
        <w:t>nál (</w:t>
      </w:r>
      <w:r w:rsidRPr="00610251">
        <w:rPr>
          <w:b/>
          <w:bCs/>
          <w:color w:val="000000"/>
          <w:sz w:val="22"/>
          <w:szCs w:val="22"/>
        </w:rPr>
        <w:t>1848. december 30</w:t>
      </w:r>
      <w:r w:rsidRPr="00610251">
        <w:rPr>
          <w:color w:val="000000"/>
          <w:sz w:val="22"/>
          <w:szCs w:val="22"/>
        </w:rPr>
        <w:t xml:space="preserve">.) és vesztett. </w:t>
      </w:r>
      <w:r w:rsidRPr="00610251">
        <w:rPr>
          <w:b/>
          <w:bCs/>
          <w:color w:val="000000"/>
          <w:sz w:val="22"/>
          <w:szCs w:val="22"/>
        </w:rPr>
        <w:t xml:space="preserve">Perczel </w:t>
      </w:r>
      <w:r w:rsidRPr="00610251">
        <w:rPr>
          <w:color w:val="000000"/>
          <w:sz w:val="22"/>
          <w:szCs w:val="22"/>
        </w:rPr>
        <w:t xml:space="preserve">ezért a </w:t>
      </w:r>
      <w:r w:rsidRPr="00610251">
        <w:rPr>
          <w:b/>
          <w:bCs/>
          <w:color w:val="000000"/>
          <w:sz w:val="22"/>
          <w:szCs w:val="22"/>
        </w:rPr>
        <w:t>vereség</w:t>
      </w:r>
      <w:r w:rsidRPr="00610251">
        <w:rPr>
          <w:color w:val="000000"/>
          <w:sz w:val="22"/>
          <w:szCs w:val="22"/>
        </w:rPr>
        <w:t xml:space="preserve">ért Görgeyt okolta. A vereséggel tarthatatlanná vált a főváros, ezért Görgey a főváros </w:t>
      </w:r>
      <w:r w:rsidR="007A382D">
        <w:rPr>
          <w:color w:val="000000"/>
          <w:sz w:val="22"/>
          <w:szCs w:val="22"/>
        </w:rPr>
        <w:t>megkímélése érdekében harc nél</w:t>
      </w:r>
      <w:r w:rsidRPr="00610251">
        <w:rPr>
          <w:color w:val="000000"/>
          <w:sz w:val="22"/>
          <w:szCs w:val="22"/>
        </w:rPr>
        <w:t>kül adta fel Pestet (1849. január 4.). A főváros feladása után Windischgrätz feltétlen megadást követelt a magyaroktól, de a Batthyány és a Deák küldöttsége ezt elutasította, valamint Kossuth elérte a nemzeti egység és a törvényesség fenntartása érdekében, hogy az OHB mellett az ország- gyűlést is a hadszíntértől távol lévő Debrecenbe, míg a hadiipart Nagyváradra költöztette. Ezzel a költöztetéssel a harc további folytatása mellett döntött a Kossuth vezette OHB. </w:t>
      </w:r>
    </w:p>
    <w:p w14:paraId="45FB0818" w14:textId="77777777" w:rsidR="00943A1A" w:rsidRDefault="00943A1A" w:rsidP="00610251">
      <w:pPr>
        <w:pStyle w:val="NormlWeb"/>
        <w:spacing w:before="0" w:beforeAutospacing="0" w:after="0" w:afterAutospacing="0"/>
        <w:jc w:val="both"/>
        <w:rPr>
          <w:color w:val="000000"/>
          <w:sz w:val="22"/>
          <w:szCs w:val="22"/>
        </w:rPr>
      </w:pPr>
    </w:p>
    <w:p w14:paraId="049F31CB" w14:textId="77777777" w:rsidR="00943A1A" w:rsidRPr="00610251" w:rsidRDefault="00943A1A" w:rsidP="00610251">
      <w:pPr>
        <w:pStyle w:val="NormlWeb"/>
        <w:spacing w:before="0" w:beforeAutospacing="0" w:after="0" w:afterAutospacing="0"/>
        <w:jc w:val="both"/>
        <w:rPr>
          <w:sz w:val="22"/>
          <w:szCs w:val="22"/>
        </w:rPr>
      </w:pPr>
    </w:p>
    <w:p w14:paraId="64F4E4DB" w14:textId="77777777" w:rsidR="00610251" w:rsidRPr="00610251" w:rsidRDefault="00943A1A" w:rsidP="00800440">
      <w:pPr>
        <w:pStyle w:val="NormlWeb"/>
        <w:numPr>
          <w:ilvl w:val="2"/>
          <w:numId w:val="11"/>
        </w:numPr>
        <w:spacing w:before="0" w:beforeAutospacing="0" w:after="0" w:afterAutospacing="0"/>
        <w:ind w:left="720"/>
        <w:rPr>
          <w:sz w:val="22"/>
          <w:szCs w:val="22"/>
        </w:rPr>
      </w:pPr>
      <w:r>
        <w:rPr>
          <w:b/>
          <w:bCs/>
          <w:color w:val="000000"/>
          <w:sz w:val="22"/>
          <w:szCs w:val="22"/>
        </w:rPr>
        <w:t xml:space="preserve"> </w:t>
      </w:r>
      <w:r w:rsidR="00610251" w:rsidRPr="00610251">
        <w:rPr>
          <w:b/>
          <w:bCs/>
          <w:color w:val="000000"/>
          <w:sz w:val="22"/>
          <w:szCs w:val="22"/>
        </w:rPr>
        <w:t>Görgey felvidéki hadjárat és Erdély megvédése </w:t>
      </w:r>
      <w:r>
        <w:rPr>
          <w:b/>
          <w:bCs/>
          <w:color w:val="000000"/>
          <w:sz w:val="22"/>
          <w:szCs w:val="22"/>
        </w:rPr>
        <w:t>1848 december-1849 február</w:t>
      </w:r>
    </w:p>
    <w:p w14:paraId="53128261" w14:textId="77777777" w:rsidR="00F95FF4" w:rsidRDefault="00F95FF4" w:rsidP="00610251">
      <w:pPr>
        <w:pStyle w:val="NormlWeb"/>
        <w:spacing w:before="0" w:beforeAutospacing="0" w:after="0" w:afterAutospacing="0"/>
        <w:ind w:firstLine="125"/>
        <w:jc w:val="both"/>
        <w:rPr>
          <w:color w:val="000000"/>
          <w:sz w:val="22"/>
          <w:szCs w:val="22"/>
        </w:rPr>
      </w:pPr>
      <w:r w:rsidRPr="00202FCC">
        <w:rPr>
          <w:noProof/>
          <w:color w:val="000000"/>
          <w:bdr w:val="none" w:sz="0" w:space="0" w:color="auto" w:frame="1"/>
        </w:rPr>
        <w:drawing>
          <wp:inline distT="0" distB="0" distL="0" distR="0" wp14:anchorId="5AEB7242" wp14:editId="158B2785">
            <wp:extent cx="3248025" cy="2438400"/>
            <wp:effectExtent l="0" t="0" r="9525" b="0"/>
            <wp:docPr id="2" name="Picture 2" descr="KÃ©ptalÃ¡lat a kÃ¶vetkezÅre: â1848-49 szabadsÃ¡gharc tÃ©rkÃ©p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Ã©ptalÃ¡lat a kÃ¶vetkezÅre: â1848-49 szabadsÃ¡gharc tÃ©rkÃ©pâ"/>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14:paraId="6A7EA954"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Pest feladásával párhuzamosan Görgey észak (Felvidék) felé fordult, azzal a </w:t>
      </w:r>
      <w:r w:rsidRPr="00610251">
        <w:rPr>
          <w:b/>
          <w:bCs/>
          <w:color w:val="000000"/>
          <w:sz w:val="22"/>
          <w:szCs w:val="22"/>
        </w:rPr>
        <w:t>cél</w:t>
      </w:r>
      <w:r w:rsidRPr="00610251">
        <w:rPr>
          <w:color w:val="000000"/>
          <w:sz w:val="22"/>
          <w:szCs w:val="22"/>
        </w:rPr>
        <w:t xml:space="preserve">lal, hogy egy- részt </w:t>
      </w:r>
      <w:r w:rsidRPr="00610251">
        <w:rPr>
          <w:b/>
          <w:bCs/>
          <w:color w:val="000000"/>
          <w:sz w:val="22"/>
          <w:szCs w:val="22"/>
        </w:rPr>
        <w:t>elvonja Windischgrätz figyelmét Debrecen megtámadásától</w:t>
      </w:r>
      <w:r w:rsidRPr="00610251">
        <w:rPr>
          <w:color w:val="000000"/>
          <w:sz w:val="22"/>
          <w:szCs w:val="22"/>
        </w:rPr>
        <w:t xml:space="preserve">, másrészt </w:t>
      </w:r>
      <w:r w:rsidRPr="00610251">
        <w:rPr>
          <w:b/>
          <w:bCs/>
          <w:color w:val="000000"/>
          <w:sz w:val="22"/>
          <w:szCs w:val="22"/>
        </w:rPr>
        <w:t xml:space="preserve">megerősítse had- seregét </w:t>
      </w:r>
      <w:r w:rsidRPr="00610251">
        <w:rPr>
          <w:color w:val="000000"/>
          <w:sz w:val="22"/>
          <w:szCs w:val="22"/>
        </w:rPr>
        <w:t>a harc további folytatására. Görgey terve bevált, mivel</w:t>
      </w:r>
      <w:r w:rsidR="007A382D">
        <w:rPr>
          <w:color w:val="000000"/>
          <w:sz w:val="22"/>
          <w:szCs w:val="22"/>
        </w:rPr>
        <w:t xml:space="preserve"> Windischgrätz nagy erőkkel ül</w:t>
      </w:r>
      <w:r w:rsidRPr="00610251">
        <w:rPr>
          <w:color w:val="000000"/>
          <w:sz w:val="22"/>
          <w:szCs w:val="22"/>
        </w:rPr>
        <w:t>dözni kezdte a fel-dunai hadtestet. Azt a fel-dunai hadtestet, amelynek körében belső válság al</w:t>
      </w:r>
      <w:r w:rsidR="007A382D">
        <w:rPr>
          <w:color w:val="000000"/>
          <w:sz w:val="22"/>
          <w:szCs w:val="22"/>
        </w:rPr>
        <w:t>a</w:t>
      </w:r>
      <w:r w:rsidRPr="00610251">
        <w:rPr>
          <w:color w:val="000000"/>
          <w:sz w:val="22"/>
          <w:szCs w:val="22"/>
        </w:rPr>
        <w:t xml:space="preserve">kult ki V. Ferdinánd </w:t>
      </w:r>
      <w:proofErr w:type="spellStart"/>
      <w:r w:rsidRPr="00610251">
        <w:rPr>
          <w:color w:val="000000"/>
          <w:sz w:val="22"/>
          <w:szCs w:val="22"/>
        </w:rPr>
        <w:t>lemondatásával</w:t>
      </w:r>
      <w:proofErr w:type="spellEnd"/>
      <w:r w:rsidRPr="00610251">
        <w:rPr>
          <w:color w:val="000000"/>
          <w:sz w:val="22"/>
          <w:szCs w:val="22"/>
        </w:rPr>
        <w:t xml:space="preserve"> és I. Ferenc József kinevezésével. A válság miatt mivel a tisztek egy része nem tudta, hogy kinek engedelmeskedjen a régi vagy új császárnak illetve vagy az OHB-</w:t>
      </w:r>
      <w:proofErr w:type="spellStart"/>
      <w:r w:rsidRPr="00610251">
        <w:rPr>
          <w:color w:val="000000"/>
          <w:sz w:val="22"/>
          <w:szCs w:val="22"/>
        </w:rPr>
        <w:t>nak</w:t>
      </w:r>
      <w:proofErr w:type="spellEnd"/>
      <w:r w:rsidRPr="00610251">
        <w:rPr>
          <w:color w:val="000000"/>
          <w:sz w:val="22"/>
          <w:szCs w:val="22"/>
        </w:rPr>
        <w:t xml:space="preserve"> elhagyta a hadsereget. </w:t>
      </w:r>
      <w:r w:rsidRPr="00610251">
        <w:rPr>
          <w:b/>
          <w:bCs/>
          <w:color w:val="000000"/>
          <w:sz w:val="22"/>
          <w:szCs w:val="22"/>
        </w:rPr>
        <w:t xml:space="preserve">Görgey, </w:t>
      </w:r>
      <w:r w:rsidRPr="00610251">
        <w:rPr>
          <w:color w:val="000000"/>
          <w:sz w:val="22"/>
          <w:szCs w:val="22"/>
        </w:rPr>
        <w:t xml:space="preserve">hogy megtartsa tisztjeit kiadta a </w:t>
      </w:r>
      <w:r w:rsidRPr="00610251">
        <w:rPr>
          <w:b/>
          <w:bCs/>
          <w:color w:val="000000"/>
          <w:sz w:val="22"/>
          <w:szCs w:val="22"/>
        </w:rPr>
        <w:t>váci kiáltványá</w:t>
      </w:r>
      <w:r w:rsidRPr="00610251">
        <w:rPr>
          <w:color w:val="000000"/>
          <w:sz w:val="22"/>
          <w:szCs w:val="22"/>
        </w:rPr>
        <w:t>t (</w:t>
      </w:r>
      <w:r w:rsidRPr="00610251">
        <w:rPr>
          <w:b/>
          <w:bCs/>
          <w:color w:val="000000"/>
          <w:sz w:val="22"/>
          <w:szCs w:val="22"/>
        </w:rPr>
        <w:t>1849. január 5</w:t>
      </w:r>
      <w:r w:rsidRPr="00610251">
        <w:rPr>
          <w:color w:val="000000"/>
          <w:sz w:val="22"/>
          <w:szCs w:val="22"/>
        </w:rPr>
        <w:t>.). A kiáltványában a harc törvényes jellegét hangsúlyozta, s elhatárolta magát minden, az áprilisi törvényeken túlmutató kezdeményezéstől. Kossuth a kiáltványt a hadsereg, s így Görgey függetlenedési szándékaként, valamint az OHB elleni támadásaként értékelte. </w:t>
      </w:r>
    </w:p>
    <w:p w14:paraId="00EA3DDE"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 xml:space="preserve">A váci kiáltvány kiadását követően Görgey folytatta vonulását a Hernád völgye irányába, mi- közben a sereg harci értéke fokozatosan nőtt. A harcok közepette Görgey erősítette a fegyelmet, muníciót szerzett, s újoncokkal töltötte fel hadseregét, azaz ütőképes hadsereget kovácsolt össze. A hadsereg a császáriak által védett </w:t>
      </w:r>
      <w:proofErr w:type="spellStart"/>
      <w:r w:rsidRPr="00610251">
        <w:rPr>
          <w:b/>
          <w:bCs/>
          <w:color w:val="000000"/>
          <w:sz w:val="22"/>
          <w:szCs w:val="22"/>
        </w:rPr>
        <w:t>Branyiszkói</w:t>
      </w:r>
      <w:proofErr w:type="spellEnd"/>
      <w:r w:rsidRPr="00610251">
        <w:rPr>
          <w:b/>
          <w:bCs/>
          <w:color w:val="000000"/>
          <w:sz w:val="22"/>
          <w:szCs w:val="22"/>
        </w:rPr>
        <w:t xml:space="preserve">-hágón </w:t>
      </w:r>
      <w:r w:rsidRPr="00610251">
        <w:rPr>
          <w:color w:val="000000"/>
          <w:sz w:val="22"/>
          <w:szCs w:val="22"/>
        </w:rPr>
        <w:t xml:space="preserve">áttörve – ez </w:t>
      </w:r>
      <w:r w:rsidRPr="00610251">
        <w:rPr>
          <w:b/>
          <w:bCs/>
          <w:color w:val="000000"/>
          <w:sz w:val="22"/>
          <w:szCs w:val="22"/>
        </w:rPr>
        <w:t xml:space="preserve">Guyon </w:t>
      </w:r>
      <w:r w:rsidR="007A382D">
        <w:rPr>
          <w:color w:val="000000"/>
          <w:sz w:val="22"/>
          <w:szCs w:val="22"/>
        </w:rPr>
        <w:t>Richárnak köszön</w:t>
      </w:r>
      <w:r w:rsidRPr="00610251">
        <w:rPr>
          <w:color w:val="000000"/>
          <w:sz w:val="22"/>
          <w:szCs w:val="22"/>
        </w:rPr>
        <w:t xml:space="preserve">hető, aki </w:t>
      </w:r>
      <w:r w:rsidRPr="00610251">
        <w:rPr>
          <w:b/>
          <w:bCs/>
          <w:color w:val="000000"/>
          <w:sz w:val="22"/>
          <w:szCs w:val="22"/>
        </w:rPr>
        <w:t>1849. február 5</w:t>
      </w:r>
      <w:r w:rsidRPr="00610251">
        <w:rPr>
          <w:color w:val="000000"/>
          <w:sz w:val="22"/>
          <w:szCs w:val="22"/>
        </w:rPr>
        <w:t xml:space="preserve">-én </w:t>
      </w:r>
      <w:r w:rsidRPr="00610251">
        <w:rPr>
          <w:b/>
          <w:bCs/>
          <w:color w:val="000000"/>
          <w:sz w:val="22"/>
          <w:szCs w:val="22"/>
        </w:rPr>
        <w:t xml:space="preserve">legyőzte a császáriakat </w:t>
      </w:r>
      <w:r w:rsidRPr="00610251">
        <w:rPr>
          <w:color w:val="000000"/>
          <w:sz w:val="22"/>
          <w:szCs w:val="22"/>
        </w:rPr>
        <w:t xml:space="preserve">– megnyílt az út a Hernád völgyébe. A </w:t>
      </w:r>
      <w:proofErr w:type="spellStart"/>
      <w:r w:rsidRPr="00610251">
        <w:rPr>
          <w:color w:val="000000"/>
          <w:sz w:val="22"/>
          <w:szCs w:val="22"/>
        </w:rPr>
        <w:t>branyiszkói</w:t>
      </w:r>
      <w:proofErr w:type="spellEnd"/>
      <w:r w:rsidRPr="00610251">
        <w:rPr>
          <w:color w:val="000000"/>
          <w:sz w:val="22"/>
          <w:szCs w:val="22"/>
        </w:rPr>
        <w:t xml:space="preserve"> áttörés után a Görgey had egyesült a Debrecent északról védő Klapka </w:t>
      </w:r>
      <w:proofErr w:type="spellStart"/>
      <w:r w:rsidRPr="00610251">
        <w:rPr>
          <w:color w:val="000000"/>
          <w:sz w:val="22"/>
          <w:szCs w:val="22"/>
        </w:rPr>
        <w:t>hadával</w:t>
      </w:r>
      <w:proofErr w:type="spellEnd"/>
      <w:r w:rsidRPr="00610251">
        <w:rPr>
          <w:color w:val="000000"/>
          <w:sz w:val="22"/>
          <w:szCs w:val="22"/>
        </w:rPr>
        <w:t xml:space="preserve"> február közepén. </w:t>
      </w:r>
    </w:p>
    <w:p w14:paraId="5768BBD4" w14:textId="77777777" w:rsidR="00610251" w:rsidRPr="00610251" w:rsidRDefault="00610251" w:rsidP="00943A1A">
      <w:pPr>
        <w:pStyle w:val="NormlWeb"/>
        <w:spacing w:before="0" w:beforeAutospacing="0" w:after="0" w:afterAutospacing="0"/>
        <w:ind w:firstLine="125"/>
        <w:jc w:val="both"/>
        <w:rPr>
          <w:sz w:val="22"/>
          <w:szCs w:val="22"/>
        </w:rPr>
      </w:pPr>
      <w:r w:rsidRPr="00610251">
        <w:rPr>
          <w:color w:val="000000"/>
          <w:sz w:val="22"/>
          <w:szCs w:val="22"/>
        </w:rPr>
        <w:t xml:space="preserve">A Habsburgok elleni </w:t>
      </w:r>
      <w:r w:rsidRPr="00610251">
        <w:rPr>
          <w:b/>
          <w:bCs/>
          <w:color w:val="000000"/>
          <w:sz w:val="22"/>
          <w:szCs w:val="22"/>
        </w:rPr>
        <w:t xml:space="preserve">harc további folytatásához szükség </w:t>
      </w:r>
      <w:r w:rsidRPr="00610251">
        <w:rPr>
          <w:color w:val="000000"/>
          <w:sz w:val="22"/>
          <w:szCs w:val="22"/>
        </w:rPr>
        <w:t xml:space="preserve">volt </w:t>
      </w:r>
      <w:r w:rsidRPr="00610251">
        <w:rPr>
          <w:b/>
          <w:bCs/>
          <w:color w:val="000000"/>
          <w:sz w:val="22"/>
          <w:szCs w:val="22"/>
        </w:rPr>
        <w:t>Erdély megtartására</w:t>
      </w:r>
      <w:r w:rsidRPr="00610251">
        <w:rPr>
          <w:color w:val="000000"/>
          <w:sz w:val="22"/>
          <w:szCs w:val="22"/>
        </w:rPr>
        <w:t xml:space="preserve">, ami a decemberi koncentrált támadás megindulása miatt veszélybe került. A császári hadat vezető </w:t>
      </w:r>
      <w:proofErr w:type="spellStart"/>
      <w:r w:rsidRPr="00610251">
        <w:rPr>
          <w:color w:val="000000"/>
          <w:sz w:val="22"/>
          <w:szCs w:val="22"/>
        </w:rPr>
        <w:t>Puchner</w:t>
      </w:r>
      <w:proofErr w:type="spellEnd"/>
      <w:r w:rsidRPr="00610251">
        <w:rPr>
          <w:color w:val="000000"/>
          <w:sz w:val="22"/>
          <w:szCs w:val="22"/>
        </w:rPr>
        <w:t xml:space="preserve"> a Karl Urbán vezette román népfelkelőkre (a románokat az önálló tartomány ígéretével nyerte meg) támaszkodva elfoglalták Kolozsvárt, de az Alföldet, s ezáltal az ország új fővárosát, Debrecent már nem sikerült elérnie, mivel a kirobbanó székely népfelkelés ezt megakadályozta. </w:t>
      </w:r>
    </w:p>
    <w:p w14:paraId="5CCCC209" w14:textId="77777777" w:rsidR="00610251" w:rsidRPr="00610251" w:rsidRDefault="00610251" w:rsidP="00610251">
      <w:pPr>
        <w:pStyle w:val="NormlWeb"/>
        <w:spacing w:before="0" w:beforeAutospacing="0" w:after="0" w:afterAutospacing="0"/>
        <w:jc w:val="both"/>
        <w:rPr>
          <w:sz w:val="22"/>
          <w:szCs w:val="22"/>
        </w:rPr>
      </w:pPr>
      <w:r w:rsidRPr="00610251">
        <w:rPr>
          <w:color w:val="000000"/>
          <w:sz w:val="22"/>
          <w:szCs w:val="22"/>
        </w:rPr>
        <w:t xml:space="preserve">Az erdélyi hadszíntéren </w:t>
      </w:r>
      <w:proofErr w:type="spellStart"/>
      <w:r w:rsidRPr="00610251">
        <w:rPr>
          <w:color w:val="000000"/>
          <w:sz w:val="22"/>
          <w:szCs w:val="22"/>
        </w:rPr>
        <w:t>Jozef</w:t>
      </w:r>
      <w:proofErr w:type="spellEnd"/>
      <w:r w:rsidRPr="00610251">
        <w:rPr>
          <w:color w:val="000000"/>
          <w:sz w:val="22"/>
          <w:szCs w:val="22"/>
        </w:rPr>
        <w:t xml:space="preserve"> Bem (részt vett az 1831-es lengyel szabadságharcban, valamint az októberi bécsi felkelésben) kinevezése hozott fordulópontot. Bem </w:t>
      </w:r>
      <w:r w:rsidR="007A382D">
        <w:rPr>
          <w:color w:val="000000"/>
          <w:sz w:val="22"/>
          <w:szCs w:val="22"/>
        </w:rPr>
        <w:t>friss erőket felhasználva táma</w:t>
      </w:r>
      <w:r w:rsidRPr="00610251">
        <w:rPr>
          <w:color w:val="000000"/>
          <w:sz w:val="22"/>
          <w:szCs w:val="22"/>
        </w:rPr>
        <w:t xml:space="preserve">dást indított, s ennek során többször is legyőzte az osztrákokat (Marosvásárhely – január 13.; </w:t>
      </w:r>
      <w:proofErr w:type="spellStart"/>
      <w:r w:rsidRPr="00610251">
        <w:rPr>
          <w:color w:val="000000"/>
          <w:sz w:val="22"/>
          <w:szCs w:val="22"/>
        </w:rPr>
        <w:t>Piski</w:t>
      </w:r>
      <w:proofErr w:type="spellEnd"/>
      <w:r w:rsidRPr="00610251">
        <w:rPr>
          <w:color w:val="000000"/>
          <w:sz w:val="22"/>
          <w:szCs w:val="22"/>
        </w:rPr>
        <w:t xml:space="preserve"> – február 9.; Nagyszeben – március 11.). A győzelmek révén 184</w:t>
      </w:r>
      <w:r w:rsidR="007A382D">
        <w:rPr>
          <w:color w:val="000000"/>
          <w:sz w:val="22"/>
          <w:szCs w:val="22"/>
        </w:rPr>
        <w:t>9. márciusára kiűzte az osztrá</w:t>
      </w:r>
      <w:r w:rsidRPr="00610251">
        <w:rPr>
          <w:color w:val="000000"/>
          <w:sz w:val="22"/>
          <w:szCs w:val="22"/>
        </w:rPr>
        <w:t>kokat és a segítségükre siető oroszokat Erdélyből, annak ellenére</w:t>
      </w:r>
      <w:r w:rsidR="007A382D">
        <w:rPr>
          <w:color w:val="000000"/>
          <w:sz w:val="22"/>
          <w:szCs w:val="22"/>
        </w:rPr>
        <w:t>, hogy közben jelentékeny vere</w:t>
      </w:r>
      <w:r w:rsidRPr="00610251">
        <w:rPr>
          <w:color w:val="000000"/>
          <w:sz w:val="22"/>
          <w:szCs w:val="22"/>
        </w:rPr>
        <w:t xml:space="preserve">ségeket (Gálfalva – január 17; </w:t>
      </w:r>
      <w:proofErr w:type="spellStart"/>
      <w:r w:rsidRPr="00610251">
        <w:rPr>
          <w:color w:val="000000"/>
          <w:sz w:val="22"/>
          <w:szCs w:val="22"/>
        </w:rPr>
        <w:t>Medgyes</w:t>
      </w:r>
      <w:proofErr w:type="spellEnd"/>
      <w:r w:rsidRPr="00610251">
        <w:rPr>
          <w:color w:val="000000"/>
          <w:sz w:val="22"/>
          <w:szCs w:val="22"/>
        </w:rPr>
        <w:t>) is szenvedett. Bem győzelmeiben szerepe volt, hogy gyorsan mozgatta katonáit, állandóan alkalmazta a tüzérséget, é</w:t>
      </w:r>
      <w:r w:rsidR="007A382D">
        <w:rPr>
          <w:color w:val="000000"/>
          <w:sz w:val="22"/>
          <w:szCs w:val="22"/>
        </w:rPr>
        <w:t>s nem riadt vissza a merész vál</w:t>
      </w:r>
      <w:r w:rsidRPr="00610251">
        <w:rPr>
          <w:color w:val="000000"/>
          <w:sz w:val="22"/>
          <w:szCs w:val="22"/>
        </w:rPr>
        <w:t>lalkozásoktól. </w:t>
      </w:r>
    </w:p>
    <w:p w14:paraId="7DD42ABB" w14:textId="77777777" w:rsidR="00610251" w:rsidRPr="00610251" w:rsidRDefault="00610251" w:rsidP="00943A1A">
      <w:pPr>
        <w:pStyle w:val="NormlWeb"/>
        <w:spacing w:before="0" w:beforeAutospacing="0" w:after="0" w:afterAutospacing="0"/>
        <w:ind w:firstLine="245"/>
        <w:rPr>
          <w:sz w:val="22"/>
          <w:szCs w:val="22"/>
        </w:rPr>
      </w:pPr>
      <w:r w:rsidRPr="00610251">
        <w:rPr>
          <w:color w:val="000000"/>
          <w:sz w:val="22"/>
          <w:szCs w:val="22"/>
        </w:rPr>
        <w:t>A felvidéki és erdélyi hadjáratok sikereként megteremtődtek a katonai feltételek a Habsburg ellenes hadjárat megindításához. </w:t>
      </w:r>
    </w:p>
    <w:p w14:paraId="196D1F90" w14:textId="77777777" w:rsidR="00610251" w:rsidRPr="00610251" w:rsidRDefault="00610251" w:rsidP="00610251">
      <w:pPr>
        <w:pStyle w:val="NormlWeb"/>
        <w:spacing w:before="0" w:beforeAutospacing="0" w:after="0" w:afterAutospacing="0"/>
        <w:ind w:firstLine="120"/>
        <w:jc w:val="both"/>
        <w:rPr>
          <w:sz w:val="22"/>
          <w:szCs w:val="22"/>
        </w:rPr>
      </w:pPr>
      <w:r w:rsidRPr="00610251">
        <w:rPr>
          <w:color w:val="000000"/>
          <w:sz w:val="22"/>
          <w:szCs w:val="22"/>
        </w:rPr>
        <w:t xml:space="preserve">A hadjárat sikeres megindításához a katonai feltételeken (Erdély megtartása és Görgey felvidéki hadjárata) túl szükséges volt, hogy a középbirtokos nemességet továbbra is fegyverben lehessen tartani. Ez a fegyverben tartás került veszélybe </w:t>
      </w:r>
      <w:proofErr w:type="spellStart"/>
      <w:r w:rsidRPr="00610251">
        <w:rPr>
          <w:color w:val="000000"/>
          <w:sz w:val="22"/>
          <w:szCs w:val="22"/>
        </w:rPr>
        <w:t>Dembinski</w:t>
      </w:r>
      <w:proofErr w:type="spellEnd"/>
      <w:r w:rsidRPr="00610251">
        <w:rPr>
          <w:color w:val="000000"/>
          <w:sz w:val="22"/>
          <w:szCs w:val="22"/>
        </w:rPr>
        <w:t xml:space="preserve"> Henrik</w:t>
      </w:r>
      <w:r w:rsidR="007A382D">
        <w:rPr>
          <w:color w:val="000000"/>
          <w:sz w:val="22"/>
          <w:szCs w:val="22"/>
        </w:rPr>
        <w:t xml:space="preserve"> – Görgey leváltása után a ma</w:t>
      </w:r>
      <w:r w:rsidRPr="00610251">
        <w:rPr>
          <w:color w:val="000000"/>
          <w:sz w:val="22"/>
          <w:szCs w:val="22"/>
        </w:rPr>
        <w:t xml:space="preserve">gyar </w:t>
      </w:r>
      <w:proofErr w:type="spellStart"/>
      <w:r w:rsidRPr="00610251">
        <w:rPr>
          <w:color w:val="000000"/>
          <w:sz w:val="22"/>
          <w:szCs w:val="22"/>
        </w:rPr>
        <w:t>főerők</w:t>
      </w:r>
      <w:proofErr w:type="spellEnd"/>
      <w:r w:rsidRPr="00610251">
        <w:rPr>
          <w:color w:val="000000"/>
          <w:sz w:val="22"/>
          <w:szCs w:val="22"/>
        </w:rPr>
        <w:t xml:space="preserve"> parancsnoka lett – </w:t>
      </w:r>
      <w:r w:rsidRPr="00610251">
        <w:rPr>
          <w:b/>
          <w:bCs/>
          <w:color w:val="000000"/>
          <w:sz w:val="22"/>
          <w:szCs w:val="22"/>
        </w:rPr>
        <w:t>kápolnai vereség</w:t>
      </w:r>
      <w:r w:rsidRPr="00610251">
        <w:rPr>
          <w:color w:val="000000"/>
          <w:sz w:val="22"/>
          <w:szCs w:val="22"/>
        </w:rPr>
        <w:t>e (</w:t>
      </w:r>
      <w:r w:rsidRPr="00610251">
        <w:rPr>
          <w:b/>
          <w:bCs/>
          <w:color w:val="000000"/>
          <w:sz w:val="22"/>
          <w:szCs w:val="22"/>
        </w:rPr>
        <w:t>1849. február 26-27</w:t>
      </w:r>
      <w:r w:rsidR="007A382D">
        <w:rPr>
          <w:color w:val="000000"/>
          <w:sz w:val="22"/>
          <w:szCs w:val="22"/>
        </w:rPr>
        <w:t>.) miatt. A kápolnai ve</w:t>
      </w:r>
      <w:r w:rsidRPr="00610251">
        <w:rPr>
          <w:color w:val="000000"/>
          <w:sz w:val="22"/>
          <w:szCs w:val="22"/>
        </w:rPr>
        <w:t>reséget követően Windischgrätz túlértékelve ennek jelentőségét</w:t>
      </w:r>
      <w:r w:rsidR="007A382D">
        <w:rPr>
          <w:color w:val="000000"/>
          <w:sz w:val="22"/>
          <w:szCs w:val="22"/>
        </w:rPr>
        <w:t xml:space="preserve"> a magyar szabadságharc leveré</w:t>
      </w:r>
      <w:r w:rsidRPr="00610251">
        <w:rPr>
          <w:color w:val="000000"/>
          <w:sz w:val="22"/>
          <w:szCs w:val="22"/>
        </w:rPr>
        <w:t xml:space="preserve">sét tudattal Ferenc Józseffel, aki </w:t>
      </w:r>
      <w:r w:rsidRPr="00610251">
        <w:rPr>
          <w:b/>
          <w:bCs/>
          <w:color w:val="000000"/>
          <w:sz w:val="22"/>
          <w:szCs w:val="22"/>
        </w:rPr>
        <w:t>1849. március 4</w:t>
      </w:r>
      <w:r w:rsidRPr="00610251">
        <w:rPr>
          <w:color w:val="000000"/>
          <w:sz w:val="22"/>
          <w:szCs w:val="22"/>
        </w:rPr>
        <w:t xml:space="preserve">-én kiadta az </w:t>
      </w:r>
      <w:r w:rsidRPr="00610251">
        <w:rPr>
          <w:b/>
          <w:bCs/>
          <w:color w:val="000000"/>
          <w:sz w:val="22"/>
          <w:szCs w:val="22"/>
        </w:rPr>
        <w:t xml:space="preserve">olmützi </w:t>
      </w:r>
      <w:r w:rsidR="007A382D">
        <w:rPr>
          <w:color w:val="000000"/>
          <w:sz w:val="22"/>
          <w:szCs w:val="22"/>
        </w:rPr>
        <w:t>(oktrojált vagy rákény</w:t>
      </w:r>
      <w:r w:rsidRPr="00610251">
        <w:rPr>
          <w:color w:val="000000"/>
          <w:sz w:val="22"/>
          <w:szCs w:val="22"/>
        </w:rPr>
        <w:t xml:space="preserve">szerített) </w:t>
      </w:r>
      <w:r w:rsidRPr="00610251">
        <w:rPr>
          <w:b/>
          <w:bCs/>
          <w:color w:val="000000"/>
          <w:sz w:val="22"/>
          <w:szCs w:val="22"/>
        </w:rPr>
        <w:t>nyilatkozat</w:t>
      </w:r>
      <w:r w:rsidRPr="00610251">
        <w:rPr>
          <w:color w:val="000000"/>
          <w:sz w:val="22"/>
          <w:szCs w:val="22"/>
        </w:rPr>
        <w:t>ot. </w:t>
      </w:r>
    </w:p>
    <w:p w14:paraId="1A834A7C" w14:textId="77777777" w:rsidR="00610251" w:rsidRPr="00610251" w:rsidRDefault="00610251" w:rsidP="00610251">
      <w:pPr>
        <w:pStyle w:val="NormlWeb"/>
        <w:spacing w:before="0" w:beforeAutospacing="0" w:after="0" w:afterAutospacing="0"/>
        <w:jc w:val="both"/>
        <w:rPr>
          <w:sz w:val="22"/>
          <w:szCs w:val="22"/>
        </w:rPr>
      </w:pPr>
      <w:r w:rsidRPr="00610251">
        <w:rPr>
          <w:color w:val="000000"/>
          <w:sz w:val="22"/>
          <w:szCs w:val="22"/>
        </w:rPr>
        <w:t>– A nyilatkozat a hatalmat az uralkodó kezébe vonta össze a hatalmat (a császár határoz a béke és had felett; a császár szent és sérthetetlen, gyakorolja a hatalmat a miniszterek kinevezésével, irányítja a külpolitikát), bár az abszolutizmu</w:t>
      </w:r>
      <w:r w:rsidR="00463B18">
        <w:rPr>
          <w:color w:val="000000"/>
          <w:sz w:val="22"/>
          <w:szCs w:val="22"/>
        </w:rPr>
        <w:t>st leplezni akarta. Ennek érde</w:t>
      </w:r>
      <w:r w:rsidRPr="00610251">
        <w:rPr>
          <w:color w:val="000000"/>
          <w:sz w:val="22"/>
          <w:szCs w:val="22"/>
        </w:rPr>
        <w:t>kében tartományi alapon szervezte meg a birodalmat, de az ott lakók csak járási szinten tölthettek be hivatalt és a központi akaratot kellett végrehajtani</w:t>
      </w:r>
      <w:r w:rsidR="00463B18">
        <w:rPr>
          <w:color w:val="000000"/>
          <w:sz w:val="22"/>
          <w:szCs w:val="22"/>
        </w:rPr>
        <w:t>uk. A nemzetiségiek szá</w:t>
      </w:r>
      <w:r w:rsidRPr="00610251">
        <w:rPr>
          <w:color w:val="000000"/>
          <w:sz w:val="22"/>
          <w:szCs w:val="22"/>
        </w:rPr>
        <w:t>mára az önállóságot nem adta meg, míg Magyarország alkotmányos önállóságát eltörölte és a birodalomba beolvasztotta. </w:t>
      </w:r>
    </w:p>
    <w:p w14:paraId="1C5AA97B" w14:textId="77777777" w:rsidR="00610251" w:rsidRDefault="00610251" w:rsidP="00610251">
      <w:pPr>
        <w:pStyle w:val="NormlWeb"/>
        <w:spacing w:before="0" w:beforeAutospacing="0" w:after="0" w:afterAutospacing="0"/>
        <w:ind w:firstLine="120"/>
        <w:jc w:val="both"/>
        <w:rPr>
          <w:color w:val="000000"/>
          <w:sz w:val="22"/>
          <w:szCs w:val="22"/>
        </w:rPr>
      </w:pPr>
      <w:r w:rsidRPr="00610251">
        <w:rPr>
          <w:color w:val="000000"/>
          <w:sz w:val="22"/>
          <w:szCs w:val="22"/>
        </w:rPr>
        <w:t xml:space="preserve">A kápolnai vereség belpolitikai következménye, hogy a tisztek Görgey és Klapka vezetésével fellázadtak </w:t>
      </w:r>
      <w:proofErr w:type="spellStart"/>
      <w:r w:rsidRPr="00610251">
        <w:rPr>
          <w:color w:val="000000"/>
          <w:sz w:val="22"/>
          <w:szCs w:val="22"/>
        </w:rPr>
        <w:t>Dembinskivel</w:t>
      </w:r>
      <w:proofErr w:type="spellEnd"/>
      <w:r w:rsidRPr="00610251">
        <w:rPr>
          <w:color w:val="000000"/>
          <w:sz w:val="22"/>
          <w:szCs w:val="22"/>
        </w:rPr>
        <w:t xml:space="preserve"> szemben. Kossuth ezt a lázadást az OHB elleni lázadásnak tekintette, s előbb Szemere Bertalan kormánybiztost küldte Tiszafüredre a</w:t>
      </w:r>
      <w:r w:rsidR="00463B18">
        <w:rPr>
          <w:color w:val="000000"/>
          <w:sz w:val="22"/>
          <w:szCs w:val="22"/>
        </w:rPr>
        <w:t xml:space="preserve"> probléma megoldására, majd ké</w:t>
      </w:r>
      <w:r w:rsidRPr="00610251">
        <w:rPr>
          <w:color w:val="000000"/>
          <w:sz w:val="22"/>
          <w:szCs w:val="22"/>
        </w:rPr>
        <w:t xml:space="preserve">sőbb ő is a táborba utazott, s személyesen győződött meg arról, hogy a tisztek – akiket hadbíróság elé kívánt állítani – nem az OHB ellen lázadtak fel, hanem </w:t>
      </w:r>
      <w:proofErr w:type="spellStart"/>
      <w:r w:rsidRPr="00610251">
        <w:rPr>
          <w:color w:val="000000"/>
          <w:sz w:val="22"/>
          <w:szCs w:val="22"/>
        </w:rPr>
        <w:t>Dem</w:t>
      </w:r>
      <w:r w:rsidR="00463B18">
        <w:rPr>
          <w:color w:val="000000"/>
          <w:sz w:val="22"/>
          <w:szCs w:val="22"/>
        </w:rPr>
        <w:t>binski</w:t>
      </w:r>
      <w:proofErr w:type="spellEnd"/>
      <w:r w:rsidR="00463B18">
        <w:rPr>
          <w:color w:val="000000"/>
          <w:sz w:val="22"/>
          <w:szCs w:val="22"/>
        </w:rPr>
        <w:t xml:space="preserve"> ellen. Ezért Kossuth en</w:t>
      </w:r>
      <w:r w:rsidRPr="00610251">
        <w:rPr>
          <w:color w:val="000000"/>
          <w:sz w:val="22"/>
          <w:szCs w:val="22"/>
        </w:rPr>
        <w:t xml:space="preserve">gedve a főtisztek nyomásának </w:t>
      </w:r>
      <w:proofErr w:type="spellStart"/>
      <w:r w:rsidRPr="00610251">
        <w:rPr>
          <w:color w:val="000000"/>
          <w:sz w:val="22"/>
          <w:szCs w:val="22"/>
        </w:rPr>
        <w:t>Dembinskit</w:t>
      </w:r>
      <w:proofErr w:type="spellEnd"/>
      <w:r w:rsidRPr="00610251">
        <w:rPr>
          <w:color w:val="000000"/>
          <w:sz w:val="22"/>
          <w:szCs w:val="22"/>
        </w:rPr>
        <w:t xml:space="preserve"> leváltotta, s helyére újb</w:t>
      </w:r>
      <w:r w:rsidR="00463B18">
        <w:rPr>
          <w:color w:val="000000"/>
          <w:sz w:val="22"/>
          <w:szCs w:val="22"/>
        </w:rPr>
        <w:t>ól Görgeyt nevezte ki (ideigle</w:t>
      </w:r>
      <w:r w:rsidRPr="00610251">
        <w:rPr>
          <w:color w:val="000000"/>
          <w:sz w:val="22"/>
          <w:szCs w:val="22"/>
        </w:rPr>
        <w:t>nes jelleggel) főparancsnokká. Görgey kinevezésével megteremtődtek a hadjárat megindításának politikai feltételei is, mivel sikerült a köznemességet fegyverben tartani. </w:t>
      </w:r>
    </w:p>
    <w:p w14:paraId="62486C05" w14:textId="77777777" w:rsidR="00F95FF4" w:rsidRPr="00610251" w:rsidRDefault="00F95FF4" w:rsidP="00610251">
      <w:pPr>
        <w:pStyle w:val="NormlWeb"/>
        <w:spacing w:before="0" w:beforeAutospacing="0" w:after="0" w:afterAutospacing="0"/>
        <w:ind w:firstLine="120"/>
        <w:jc w:val="both"/>
        <w:rPr>
          <w:sz w:val="22"/>
          <w:szCs w:val="22"/>
        </w:rPr>
      </w:pPr>
    </w:p>
    <w:p w14:paraId="7C718CC0" w14:textId="77777777" w:rsidR="00943A1A" w:rsidRDefault="00943A1A" w:rsidP="00D91B0D">
      <w:pPr>
        <w:pStyle w:val="NormlWeb"/>
        <w:numPr>
          <w:ilvl w:val="2"/>
          <w:numId w:val="11"/>
        </w:numPr>
        <w:spacing w:before="0" w:beforeAutospacing="0" w:after="0" w:afterAutospacing="0"/>
        <w:ind w:left="720"/>
        <w:jc w:val="both"/>
        <w:rPr>
          <w:sz w:val="22"/>
          <w:szCs w:val="22"/>
        </w:rPr>
      </w:pPr>
      <w:r>
        <w:rPr>
          <w:sz w:val="22"/>
          <w:szCs w:val="22"/>
        </w:rPr>
        <w:t>A tavaszi hadjárat (1849.április-május)</w:t>
      </w:r>
    </w:p>
    <w:p w14:paraId="4101652C" w14:textId="77777777" w:rsidR="00D91B0D" w:rsidRPr="00943A1A" w:rsidRDefault="00D91B0D" w:rsidP="00D91B0D">
      <w:pPr>
        <w:pStyle w:val="NormlWeb"/>
        <w:spacing w:before="0" w:beforeAutospacing="0" w:after="0" w:afterAutospacing="0"/>
        <w:ind w:left="57"/>
        <w:jc w:val="both"/>
        <w:rPr>
          <w:sz w:val="22"/>
          <w:szCs w:val="22"/>
        </w:rPr>
      </w:pPr>
    </w:p>
    <w:p w14:paraId="493E2770" w14:textId="77777777" w:rsidR="00943A1A" w:rsidRPr="00943A1A" w:rsidRDefault="00610251" w:rsidP="00943A1A">
      <w:pPr>
        <w:pStyle w:val="NormlWeb"/>
        <w:spacing w:before="0" w:beforeAutospacing="0" w:after="0" w:afterAutospacing="0"/>
        <w:jc w:val="both"/>
        <w:rPr>
          <w:sz w:val="22"/>
          <w:szCs w:val="22"/>
        </w:rPr>
      </w:pPr>
      <w:r w:rsidRPr="00610251">
        <w:rPr>
          <w:color w:val="000000"/>
          <w:sz w:val="22"/>
          <w:szCs w:val="22"/>
        </w:rPr>
        <w:t xml:space="preserve">A </w:t>
      </w:r>
      <w:r w:rsidRPr="00610251">
        <w:rPr>
          <w:b/>
          <w:bCs/>
          <w:color w:val="000000"/>
          <w:sz w:val="22"/>
          <w:szCs w:val="22"/>
        </w:rPr>
        <w:t xml:space="preserve">tavaszi hadjárat </w:t>
      </w:r>
      <w:r w:rsidRPr="00610251">
        <w:rPr>
          <w:color w:val="000000"/>
          <w:sz w:val="22"/>
          <w:szCs w:val="22"/>
        </w:rPr>
        <w:t>célja (melyet Klapka és Görgey dolgozo</w:t>
      </w:r>
      <w:r w:rsidR="00463B18">
        <w:rPr>
          <w:color w:val="000000"/>
          <w:sz w:val="22"/>
          <w:szCs w:val="22"/>
        </w:rPr>
        <w:t>tt ki): az ellenséges erők Win</w:t>
      </w:r>
      <w:r w:rsidRPr="00610251">
        <w:rPr>
          <w:color w:val="000000"/>
          <w:sz w:val="22"/>
          <w:szCs w:val="22"/>
        </w:rPr>
        <w:t>dischgrätz vezette had) bekerítése és megsemmisítése, illetve Bu</w:t>
      </w:r>
      <w:r w:rsidR="00463B18">
        <w:rPr>
          <w:color w:val="000000"/>
          <w:sz w:val="22"/>
          <w:szCs w:val="22"/>
        </w:rPr>
        <w:t>da felszabadítása. A cél megva</w:t>
      </w:r>
      <w:r w:rsidRPr="00610251">
        <w:rPr>
          <w:color w:val="000000"/>
          <w:sz w:val="22"/>
          <w:szCs w:val="22"/>
        </w:rPr>
        <w:t xml:space="preserve">lósítása érdekében a Tisza vonala mögött állomásozó hadat két részre osztották. A fő had, melyet Klapka és Damjanich vezetett délről kezdte meg Windischgrätz </w:t>
      </w:r>
      <w:proofErr w:type="spellStart"/>
      <w:r w:rsidRPr="00610251">
        <w:rPr>
          <w:color w:val="000000"/>
          <w:sz w:val="22"/>
          <w:szCs w:val="22"/>
        </w:rPr>
        <w:t>hadának</w:t>
      </w:r>
      <w:proofErr w:type="spellEnd"/>
      <w:r w:rsidRPr="00610251">
        <w:rPr>
          <w:color w:val="000000"/>
          <w:sz w:val="22"/>
          <w:szCs w:val="22"/>
        </w:rPr>
        <w:t xml:space="preserve"> a bekerítését; a Görgey vezette had Gyöngyös-Pest országúton haladt előre a </w:t>
      </w:r>
      <w:proofErr w:type="spellStart"/>
      <w:r w:rsidRPr="00610251">
        <w:rPr>
          <w:color w:val="000000"/>
          <w:sz w:val="22"/>
          <w:szCs w:val="22"/>
        </w:rPr>
        <w:t>főhad</w:t>
      </w:r>
      <w:proofErr w:type="spellEnd"/>
      <w:r w:rsidRPr="00610251">
        <w:rPr>
          <w:color w:val="000000"/>
          <w:sz w:val="22"/>
          <w:szCs w:val="22"/>
        </w:rPr>
        <w:t xml:space="preserve"> látszatát keltve. A tervet erősítette a </w:t>
      </w:r>
      <w:r w:rsidRPr="00610251">
        <w:rPr>
          <w:b/>
          <w:bCs/>
          <w:color w:val="000000"/>
          <w:sz w:val="22"/>
          <w:szCs w:val="22"/>
        </w:rPr>
        <w:t xml:space="preserve">hatvani ütközet </w:t>
      </w:r>
      <w:r w:rsidRPr="00610251">
        <w:rPr>
          <w:color w:val="000000"/>
          <w:sz w:val="22"/>
          <w:szCs w:val="22"/>
        </w:rPr>
        <w:t>(</w:t>
      </w:r>
      <w:r w:rsidRPr="00610251">
        <w:rPr>
          <w:b/>
          <w:bCs/>
          <w:color w:val="000000"/>
          <w:sz w:val="22"/>
          <w:szCs w:val="22"/>
        </w:rPr>
        <w:t>1849. április 2</w:t>
      </w:r>
      <w:r w:rsidRPr="00610251">
        <w:rPr>
          <w:color w:val="000000"/>
          <w:sz w:val="22"/>
          <w:szCs w:val="22"/>
        </w:rPr>
        <w:t xml:space="preserve">.), mely a magyarok győzelmét hozta. Ez a terv a </w:t>
      </w:r>
      <w:proofErr w:type="spellStart"/>
      <w:r w:rsidRPr="00610251">
        <w:rPr>
          <w:b/>
          <w:bCs/>
          <w:color w:val="000000"/>
          <w:sz w:val="22"/>
          <w:szCs w:val="22"/>
        </w:rPr>
        <w:t>tápióbicske</w:t>
      </w:r>
      <w:r w:rsidRPr="00610251">
        <w:rPr>
          <w:color w:val="000000"/>
          <w:sz w:val="22"/>
          <w:szCs w:val="22"/>
        </w:rPr>
        <w:t>i</w:t>
      </w:r>
      <w:proofErr w:type="spellEnd"/>
      <w:r w:rsidRPr="00610251">
        <w:rPr>
          <w:color w:val="000000"/>
          <w:sz w:val="22"/>
          <w:szCs w:val="22"/>
        </w:rPr>
        <w:t xml:space="preserve"> (</w:t>
      </w:r>
      <w:r w:rsidRPr="00610251">
        <w:rPr>
          <w:b/>
          <w:bCs/>
          <w:color w:val="000000"/>
          <w:sz w:val="22"/>
          <w:szCs w:val="22"/>
        </w:rPr>
        <w:t>április 4</w:t>
      </w:r>
      <w:r w:rsidRPr="00610251">
        <w:rPr>
          <w:color w:val="000000"/>
          <w:sz w:val="22"/>
          <w:szCs w:val="22"/>
        </w:rPr>
        <w:t xml:space="preserve">.), majd az </w:t>
      </w:r>
      <w:r w:rsidRPr="00610251">
        <w:rPr>
          <w:b/>
          <w:bCs/>
          <w:color w:val="000000"/>
          <w:sz w:val="22"/>
          <w:szCs w:val="22"/>
        </w:rPr>
        <w:t>isaszeg</w:t>
      </w:r>
      <w:r w:rsidRPr="00610251">
        <w:rPr>
          <w:color w:val="000000"/>
          <w:sz w:val="22"/>
          <w:szCs w:val="22"/>
        </w:rPr>
        <w:t>i (</w:t>
      </w:r>
      <w:r w:rsidRPr="00610251">
        <w:rPr>
          <w:b/>
          <w:bCs/>
          <w:color w:val="000000"/>
          <w:sz w:val="22"/>
          <w:szCs w:val="22"/>
        </w:rPr>
        <w:t>április 6</w:t>
      </w:r>
      <w:r w:rsidRPr="00610251">
        <w:rPr>
          <w:color w:val="000000"/>
          <w:sz w:val="22"/>
          <w:szCs w:val="22"/>
        </w:rPr>
        <w:t xml:space="preserve">.) csatában lelepleződött, s Windischgrätz a gyűrű bezáró- dása előtt kimenekült Gödöllőnél. A hadjárat folytatásaként a vezetés másodszor is kísérletet tett az osztrák </w:t>
      </w:r>
      <w:proofErr w:type="spellStart"/>
      <w:r w:rsidRPr="00610251">
        <w:rPr>
          <w:color w:val="000000"/>
          <w:sz w:val="22"/>
          <w:szCs w:val="22"/>
        </w:rPr>
        <w:t>főerők</w:t>
      </w:r>
      <w:proofErr w:type="spellEnd"/>
      <w:r w:rsidRPr="00610251">
        <w:rPr>
          <w:color w:val="000000"/>
          <w:sz w:val="22"/>
          <w:szCs w:val="22"/>
        </w:rPr>
        <w:t xml:space="preserve"> bekerítésére. Ennek érdekében az Aulich vezette had vonult pest felé, míg a </w:t>
      </w:r>
      <w:proofErr w:type="spellStart"/>
      <w:r w:rsidRPr="00610251">
        <w:rPr>
          <w:color w:val="000000"/>
          <w:sz w:val="22"/>
          <w:szCs w:val="22"/>
        </w:rPr>
        <w:t>főerők</w:t>
      </w:r>
      <w:proofErr w:type="spellEnd"/>
      <w:r w:rsidRPr="00610251">
        <w:rPr>
          <w:color w:val="000000"/>
          <w:sz w:val="22"/>
          <w:szCs w:val="22"/>
        </w:rPr>
        <w:t xml:space="preserve"> észak felé kanyarodva próbálták nyugatról kívántak támadást indítani Buda felmentésére. Az észak felé kanyarodó had előbb Vácnál (április 10.), majd Nagysallónál (április 19.), végül Komáromnál (április 22.) aratott győzelmet. A komáromi dunai átkelés elhúzódott, s </w:t>
      </w:r>
      <w:proofErr w:type="spellStart"/>
      <w:r w:rsidRPr="00610251">
        <w:rPr>
          <w:color w:val="000000"/>
          <w:sz w:val="22"/>
          <w:szCs w:val="22"/>
        </w:rPr>
        <w:t>Welden</w:t>
      </w:r>
      <w:proofErr w:type="spellEnd"/>
      <w:r w:rsidRPr="00610251">
        <w:rPr>
          <w:color w:val="000000"/>
          <w:sz w:val="22"/>
          <w:szCs w:val="22"/>
        </w:rPr>
        <w:t xml:space="preserve"> (</w:t>
      </w:r>
      <w:proofErr w:type="spellStart"/>
      <w:r w:rsidRPr="00610251">
        <w:rPr>
          <w:color w:val="000000"/>
          <w:sz w:val="22"/>
          <w:szCs w:val="22"/>
        </w:rPr>
        <w:t>buda</w:t>
      </w:r>
      <w:proofErr w:type="spellEnd"/>
      <w:r w:rsidRPr="00610251">
        <w:rPr>
          <w:color w:val="000000"/>
          <w:sz w:val="22"/>
          <w:szCs w:val="22"/>
        </w:rPr>
        <w:t xml:space="preserve"> várának Habsburg parancsnoka) felismerve a tavaszi hadjáratban rejlő veszélyt a budai várban hagyva seregét visszavonult Bécs felé.</w:t>
      </w:r>
    </w:p>
    <w:p w14:paraId="6E7BEAA2" w14:textId="77777777" w:rsidR="00610251" w:rsidRPr="00610251" w:rsidRDefault="00943A1A" w:rsidP="00943A1A">
      <w:pPr>
        <w:pStyle w:val="NormlWeb"/>
        <w:spacing w:before="0" w:beforeAutospacing="0" w:after="0" w:afterAutospacing="0"/>
        <w:jc w:val="both"/>
        <w:rPr>
          <w:sz w:val="22"/>
          <w:szCs w:val="22"/>
        </w:rPr>
      </w:pPr>
      <w:r w:rsidRPr="00202FCC">
        <w:rPr>
          <w:noProof/>
          <w:color w:val="000000"/>
          <w:bdr w:val="none" w:sz="0" w:space="0" w:color="auto" w:frame="1"/>
        </w:rPr>
        <w:drawing>
          <wp:inline distT="0" distB="0" distL="0" distR="0" wp14:anchorId="290C4DB0" wp14:editId="580D2D3B">
            <wp:extent cx="3638550" cy="1657350"/>
            <wp:effectExtent l="0" t="0" r="0" b="0"/>
            <wp:docPr id="1" name="Picture 1" descr="KÃ©ptalÃ¡lat a kÃ¶vetkezÅre: â1848-49 szabadsÃ¡gharc tÃ©rkÃ©p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Ã©ptalÃ¡lat a kÃ¶vetkezÅre: â1848-49 szabadsÃ¡gharc tÃ©rkÃ©p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657350"/>
                    </a:xfrm>
                    <a:prstGeom prst="rect">
                      <a:avLst/>
                    </a:prstGeom>
                    <a:noFill/>
                    <a:ln>
                      <a:noFill/>
                    </a:ln>
                  </pic:spPr>
                </pic:pic>
              </a:graphicData>
            </a:graphic>
          </wp:inline>
        </w:drawing>
      </w:r>
      <w:r w:rsidR="00610251" w:rsidRPr="00610251">
        <w:rPr>
          <w:color w:val="000000"/>
          <w:sz w:val="22"/>
          <w:szCs w:val="22"/>
        </w:rPr>
        <w:t> </w:t>
      </w:r>
    </w:p>
    <w:p w14:paraId="15EA3AFB" w14:textId="77777777" w:rsidR="00610251" w:rsidRPr="00610251" w:rsidRDefault="00610251" w:rsidP="00610251">
      <w:pPr>
        <w:pStyle w:val="NormlWeb"/>
        <w:spacing w:before="0" w:beforeAutospacing="0" w:after="0" w:afterAutospacing="0"/>
        <w:ind w:firstLine="120"/>
        <w:jc w:val="both"/>
        <w:rPr>
          <w:sz w:val="22"/>
          <w:szCs w:val="22"/>
        </w:rPr>
      </w:pPr>
      <w:r w:rsidRPr="00610251">
        <w:rPr>
          <w:color w:val="000000"/>
          <w:sz w:val="22"/>
          <w:szCs w:val="22"/>
        </w:rPr>
        <w:t>A tavaszi győzelmek után felmerült az osztrák had további üldö</w:t>
      </w:r>
      <w:r w:rsidR="00463B18">
        <w:rPr>
          <w:color w:val="000000"/>
          <w:sz w:val="22"/>
          <w:szCs w:val="22"/>
        </w:rPr>
        <w:t>zése, de a vezetés Buda felsza</w:t>
      </w:r>
      <w:r w:rsidRPr="00610251">
        <w:rPr>
          <w:color w:val="000000"/>
          <w:sz w:val="22"/>
          <w:szCs w:val="22"/>
        </w:rPr>
        <w:t>badítása mellett döntött: egyrészt azért mert a hadsereg utánpótlási vonalai megnyúltak, míg a császáriak közelebb kerültek az utánpótláshoz, másrészt a közv</w:t>
      </w:r>
      <w:r w:rsidR="00463B18">
        <w:rPr>
          <w:color w:val="000000"/>
          <w:sz w:val="22"/>
          <w:szCs w:val="22"/>
        </w:rPr>
        <w:t>élemény is Buda várának felsza</w:t>
      </w:r>
      <w:r w:rsidRPr="00610251">
        <w:rPr>
          <w:color w:val="000000"/>
          <w:sz w:val="22"/>
          <w:szCs w:val="22"/>
        </w:rPr>
        <w:t xml:space="preserve">badítását követelte. Buda bevétele nem tűnt komoly feladatnak, a jelentéktelen osztrák haderő (5000 fő) miatt. Ennek ellenére Buda ostroma elhúzódott, mivel a honvédsereg nem rendelkezett ostromágyúkkal, ezért tüzérségi előkészítés nélkül vette kezdetét az ostrom, mely </w:t>
      </w:r>
      <w:r w:rsidRPr="00610251">
        <w:rPr>
          <w:b/>
          <w:bCs/>
          <w:color w:val="000000"/>
          <w:sz w:val="22"/>
          <w:szCs w:val="22"/>
        </w:rPr>
        <w:t>május 21</w:t>
      </w:r>
      <w:r w:rsidRPr="00610251">
        <w:rPr>
          <w:color w:val="000000"/>
          <w:sz w:val="22"/>
          <w:szCs w:val="22"/>
        </w:rPr>
        <w:t xml:space="preserve">-én ért végett </w:t>
      </w:r>
      <w:r w:rsidRPr="00610251">
        <w:rPr>
          <w:b/>
          <w:bCs/>
          <w:color w:val="000000"/>
          <w:sz w:val="22"/>
          <w:szCs w:val="22"/>
        </w:rPr>
        <w:t>Buda felszabadításá</w:t>
      </w:r>
      <w:r w:rsidRPr="00610251">
        <w:rPr>
          <w:color w:val="000000"/>
          <w:sz w:val="22"/>
          <w:szCs w:val="22"/>
        </w:rPr>
        <w:t>val. </w:t>
      </w:r>
    </w:p>
    <w:p w14:paraId="33A564C2" w14:textId="77777777" w:rsidR="00610251" w:rsidRPr="00610251" w:rsidRDefault="00610251" w:rsidP="00610251">
      <w:pPr>
        <w:pStyle w:val="NormlWeb"/>
        <w:spacing w:before="0" w:beforeAutospacing="0" w:after="0" w:afterAutospacing="0"/>
        <w:ind w:firstLine="178"/>
        <w:jc w:val="both"/>
        <w:rPr>
          <w:sz w:val="22"/>
          <w:szCs w:val="22"/>
        </w:rPr>
      </w:pPr>
      <w:r w:rsidRPr="00610251">
        <w:rPr>
          <w:color w:val="000000"/>
          <w:sz w:val="22"/>
          <w:szCs w:val="22"/>
        </w:rPr>
        <w:t xml:space="preserve">Buda visszafoglalásával párhuzamosan a </w:t>
      </w:r>
      <w:r w:rsidRPr="00610251">
        <w:rPr>
          <w:b/>
          <w:bCs/>
          <w:color w:val="000000"/>
          <w:sz w:val="22"/>
          <w:szCs w:val="22"/>
        </w:rPr>
        <w:t xml:space="preserve">megszállt területeken </w:t>
      </w:r>
      <w:r w:rsidRPr="00610251">
        <w:rPr>
          <w:color w:val="000000"/>
          <w:sz w:val="22"/>
          <w:szCs w:val="22"/>
        </w:rPr>
        <w:t xml:space="preserve">(Somogy, Zala megye) </w:t>
      </w:r>
      <w:r w:rsidRPr="00610251">
        <w:rPr>
          <w:b/>
          <w:bCs/>
          <w:color w:val="000000"/>
          <w:sz w:val="22"/>
          <w:szCs w:val="22"/>
        </w:rPr>
        <w:t xml:space="preserve">nép- felkelés </w:t>
      </w:r>
      <w:r w:rsidRPr="00610251">
        <w:rPr>
          <w:color w:val="000000"/>
          <w:sz w:val="22"/>
          <w:szCs w:val="22"/>
        </w:rPr>
        <w:t>és gerillaharc (bányavárosok, Szepesség) vette kezdetét. Így május közepére az ország egésze egy-két területtől eltekintve felszabadult. A nemzetközi viszonyok ennek ellenére nem kedveztek a magyaroknak, mivel Ferenc József felismerve, hogy egyedül képtelen legyőzni a magyarokat</w:t>
      </w:r>
      <w:r w:rsidR="00463B18">
        <w:rPr>
          <w:color w:val="000000"/>
          <w:sz w:val="22"/>
          <w:szCs w:val="22"/>
        </w:rPr>
        <w:t>,</w:t>
      </w:r>
      <w:r w:rsidRPr="00610251">
        <w:rPr>
          <w:color w:val="000000"/>
          <w:sz w:val="22"/>
          <w:szCs w:val="22"/>
        </w:rPr>
        <w:t xml:space="preserve"> segítséget kért az oroszoktól. </w:t>
      </w:r>
      <w:r w:rsidRPr="00610251">
        <w:rPr>
          <w:b/>
          <w:bCs/>
          <w:color w:val="000000"/>
          <w:sz w:val="22"/>
          <w:szCs w:val="22"/>
        </w:rPr>
        <w:t>I. Miklós május 9</w:t>
      </w:r>
      <w:r w:rsidRPr="00610251">
        <w:rPr>
          <w:color w:val="000000"/>
          <w:sz w:val="22"/>
          <w:szCs w:val="22"/>
        </w:rPr>
        <w:t xml:space="preserve">-i </w:t>
      </w:r>
      <w:r w:rsidRPr="00610251">
        <w:rPr>
          <w:b/>
          <w:bCs/>
          <w:color w:val="000000"/>
          <w:sz w:val="22"/>
          <w:szCs w:val="22"/>
        </w:rPr>
        <w:t>kiáltványá</w:t>
      </w:r>
      <w:r w:rsidRPr="00610251">
        <w:rPr>
          <w:color w:val="000000"/>
          <w:sz w:val="22"/>
          <w:szCs w:val="22"/>
        </w:rPr>
        <w:t>ban bejelentette a hadai megindítását tartva attól hogy a magyar felkelés átterjed az orosz területekre is átterjed, valamint lekötelezheti maga mellet Ausztriát a későbbi balkáni terveiben. Ezzel az orosz beavatkozással a honvédsereg reménytelen helyzetbe került. </w:t>
      </w:r>
    </w:p>
    <w:p w14:paraId="2EE1E80A" w14:textId="77777777" w:rsidR="00610251" w:rsidRDefault="00610251" w:rsidP="00610251">
      <w:pPr>
        <w:pStyle w:val="NormlWeb"/>
        <w:spacing w:before="0" w:beforeAutospacing="0" w:after="0" w:afterAutospacing="0"/>
        <w:ind w:firstLine="120"/>
        <w:jc w:val="both"/>
        <w:rPr>
          <w:color w:val="000000"/>
          <w:sz w:val="22"/>
          <w:szCs w:val="22"/>
        </w:rPr>
      </w:pPr>
      <w:r w:rsidRPr="00610251">
        <w:rPr>
          <w:color w:val="000000"/>
          <w:sz w:val="22"/>
          <w:szCs w:val="22"/>
        </w:rPr>
        <w:t xml:space="preserve">A sikerek közepette került sor a </w:t>
      </w:r>
      <w:r w:rsidRPr="00610251">
        <w:rPr>
          <w:b/>
          <w:bCs/>
          <w:color w:val="000000"/>
          <w:sz w:val="22"/>
          <w:szCs w:val="22"/>
        </w:rPr>
        <w:t xml:space="preserve">Függetlenségi Nyilatkozat </w:t>
      </w:r>
      <w:r w:rsidRPr="00610251">
        <w:rPr>
          <w:color w:val="000000"/>
          <w:sz w:val="22"/>
          <w:szCs w:val="22"/>
        </w:rPr>
        <w:t>kiadására (</w:t>
      </w:r>
      <w:r w:rsidRPr="00610251">
        <w:rPr>
          <w:b/>
          <w:bCs/>
          <w:color w:val="000000"/>
          <w:sz w:val="22"/>
          <w:szCs w:val="22"/>
        </w:rPr>
        <w:t>Debrecen, 1849. április 14</w:t>
      </w:r>
      <w:r w:rsidRPr="00610251">
        <w:rPr>
          <w:color w:val="000000"/>
          <w:sz w:val="22"/>
          <w:szCs w:val="22"/>
        </w:rPr>
        <w:t xml:space="preserve">.). A nyilatkozat válaszlépés volt az olmützi nyilatkozatra, mely semmibe vette az ország </w:t>
      </w:r>
      <w:proofErr w:type="spellStart"/>
      <w:r w:rsidRPr="00610251">
        <w:rPr>
          <w:color w:val="000000"/>
          <w:sz w:val="22"/>
          <w:szCs w:val="22"/>
        </w:rPr>
        <w:t>al</w:t>
      </w:r>
      <w:proofErr w:type="spellEnd"/>
      <w:r w:rsidRPr="00610251">
        <w:rPr>
          <w:color w:val="000000"/>
          <w:sz w:val="22"/>
          <w:szCs w:val="22"/>
        </w:rPr>
        <w:t xml:space="preserve">- </w:t>
      </w:r>
      <w:proofErr w:type="spellStart"/>
      <w:r w:rsidRPr="00610251">
        <w:rPr>
          <w:color w:val="000000"/>
          <w:sz w:val="22"/>
          <w:szCs w:val="22"/>
        </w:rPr>
        <w:t>kotmányosságát</w:t>
      </w:r>
      <w:proofErr w:type="spellEnd"/>
      <w:r w:rsidRPr="00610251">
        <w:rPr>
          <w:color w:val="000000"/>
          <w:sz w:val="22"/>
          <w:szCs w:val="22"/>
        </w:rPr>
        <w:t xml:space="preserve">. A nyilatkozat kimondta a </w:t>
      </w:r>
      <w:r w:rsidRPr="00610251">
        <w:rPr>
          <w:b/>
          <w:bCs/>
          <w:color w:val="000000"/>
          <w:sz w:val="22"/>
          <w:szCs w:val="22"/>
        </w:rPr>
        <w:t>Habsburg-ház detronizációjá</w:t>
      </w:r>
      <w:r w:rsidRPr="00610251">
        <w:rPr>
          <w:color w:val="000000"/>
          <w:sz w:val="22"/>
          <w:szCs w:val="22"/>
        </w:rPr>
        <w:t xml:space="preserve">t (trónfosztását) és </w:t>
      </w:r>
      <w:r w:rsidRPr="00610251">
        <w:rPr>
          <w:b/>
          <w:bCs/>
          <w:color w:val="000000"/>
          <w:sz w:val="22"/>
          <w:szCs w:val="22"/>
        </w:rPr>
        <w:t xml:space="preserve">Ma- </w:t>
      </w:r>
      <w:proofErr w:type="spellStart"/>
      <w:r w:rsidRPr="00610251">
        <w:rPr>
          <w:b/>
          <w:bCs/>
          <w:color w:val="000000"/>
          <w:sz w:val="22"/>
          <w:szCs w:val="22"/>
        </w:rPr>
        <w:t>gyarország</w:t>
      </w:r>
      <w:proofErr w:type="spellEnd"/>
      <w:r w:rsidRPr="00610251">
        <w:rPr>
          <w:b/>
          <w:bCs/>
          <w:color w:val="000000"/>
          <w:sz w:val="22"/>
          <w:szCs w:val="22"/>
        </w:rPr>
        <w:t xml:space="preserve"> valamint a kapcsolt részek (Erdély, Partium) függetlenségé</w:t>
      </w:r>
      <w:r w:rsidRPr="00610251">
        <w:rPr>
          <w:color w:val="000000"/>
          <w:sz w:val="22"/>
          <w:szCs w:val="22"/>
        </w:rPr>
        <w:t xml:space="preserve">t. A nyilatkozat a </w:t>
      </w:r>
      <w:proofErr w:type="spellStart"/>
      <w:r w:rsidRPr="00610251">
        <w:rPr>
          <w:color w:val="000000"/>
          <w:sz w:val="22"/>
          <w:szCs w:val="22"/>
        </w:rPr>
        <w:t>füg</w:t>
      </w:r>
      <w:proofErr w:type="spellEnd"/>
      <w:r w:rsidRPr="00610251">
        <w:rPr>
          <w:color w:val="000000"/>
          <w:sz w:val="22"/>
          <w:szCs w:val="22"/>
        </w:rPr>
        <w:t xml:space="preserve">- </w:t>
      </w:r>
      <w:proofErr w:type="spellStart"/>
      <w:r w:rsidRPr="00610251">
        <w:rPr>
          <w:color w:val="000000"/>
          <w:sz w:val="22"/>
          <w:szCs w:val="22"/>
        </w:rPr>
        <w:t>getlenség</w:t>
      </w:r>
      <w:proofErr w:type="spellEnd"/>
      <w:r w:rsidRPr="00610251">
        <w:rPr>
          <w:color w:val="000000"/>
          <w:sz w:val="22"/>
          <w:szCs w:val="22"/>
        </w:rPr>
        <w:t xml:space="preserve"> kimondásakor arra hivatkozott, hogy a Habsburgok a katonai támadás megindításakor eljátszották minden jogukat arra, hogy Magyarországot irányítsák. Az országgyűlési képviselők többsége a békepárthoz tartozott, amely a birodalmon belüli alkotmányos különállást támogatta. A radikálisok viszont teljes függetlenséget követeltek. Kossuth a függetlenség kimondásával a megegyezés lehetősségét zárta el a békepártiaktól, valamint s felvillantotta a kérdés külpolitikai fontosságát (egy független országot Európa nagyhatalmai is kö</w:t>
      </w:r>
      <w:r w:rsidR="00463B18">
        <w:rPr>
          <w:color w:val="000000"/>
          <w:sz w:val="22"/>
          <w:szCs w:val="22"/>
        </w:rPr>
        <w:t>nnyebben támogatnak). A függet</w:t>
      </w:r>
      <w:r w:rsidRPr="00610251">
        <w:rPr>
          <w:color w:val="000000"/>
          <w:sz w:val="22"/>
          <w:szCs w:val="22"/>
        </w:rPr>
        <w:t>lenség kimondása mellett a nyilatkozat nem döntött az ország államformájáról, továbbra is fenn- tartotta az alkotmányos monarchiát. A király helyettesítésére K</w:t>
      </w:r>
      <w:r w:rsidR="00463B18">
        <w:rPr>
          <w:color w:val="000000"/>
          <w:sz w:val="22"/>
          <w:szCs w:val="22"/>
        </w:rPr>
        <w:t>ossuthot kormányzóvá választot</w:t>
      </w:r>
      <w:r w:rsidRPr="00610251">
        <w:rPr>
          <w:color w:val="000000"/>
          <w:sz w:val="22"/>
          <w:szCs w:val="22"/>
        </w:rPr>
        <w:t>ták. A nyilatkozat az alkotmányosság fenntartása érdekében új kormány felállítását rendelte el, amely május elején Debrecenben Szemere Bertalan vezetésével állt fel. Kossuth a függetlenség kimondásával az ország elismerését és külső támogatást remélt. Mivel a na</w:t>
      </w:r>
      <w:r w:rsidR="00463B18">
        <w:rPr>
          <w:color w:val="000000"/>
          <w:sz w:val="22"/>
          <w:szCs w:val="22"/>
        </w:rPr>
        <w:t>gyhatalmak a Habs</w:t>
      </w:r>
      <w:r w:rsidRPr="00610251">
        <w:rPr>
          <w:color w:val="000000"/>
          <w:sz w:val="22"/>
          <w:szCs w:val="22"/>
        </w:rPr>
        <w:t>burg Birodalmat az európai egyensúly fontos elemének tekintetté</w:t>
      </w:r>
      <w:r w:rsidR="00463B18">
        <w:rPr>
          <w:color w:val="000000"/>
          <w:sz w:val="22"/>
          <w:szCs w:val="22"/>
        </w:rPr>
        <w:t>k, ezért nem ismerték el az or</w:t>
      </w:r>
      <w:r w:rsidRPr="00610251">
        <w:rPr>
          <w:color w:val="000000"/>
          <w:sz w:val="22"/>
          <w:szCs w:val="22"/>
        </w:rPr>
        <w:t>szág függetlenségét. </w:t>
      </w:r>
    </w:p>
    <w:p w14:paraId="4B99056E" w14:textId="77777777" w:rsidR="00943A1A" w:rsidRPr="00610251" w:rsidRDefault="00943A1A" w:rsidP="00610251">
      <w:pPr>
        <w:pStyle w:val="NormlWeb"/>
        <w:spacing w:before="0" w:beforeAutospacing="0" w:after="0" w:afterAutospacing="0"/>
        <w:ind w:firstLine="120"/>
        <w:jc w:val="both"/>
        <w:rPr>
          <w:sz w:val="22"/>
          <w:szCs w:val="22"/>
        </w:rPr>
      </w:pPr>
    </w:p>
    <w:p w14:paraId="50B70115" w14:textId="77777777" w:rsidR="00905FC1" w:rsidRPr="00905FC1" w:rsidRDefault="00610251" w:rsidP="00905FC1">
      <w:pPr>
        <w:pStyle w:val="NormlWeb"/>
        <w:numPr>
          <w:ilvl w:val="2"/>
          <w:numId w:val="11"/>
        </w:numPr>
        <w:spacing w:before="0" w:beforeAutospacing="0" w:after="0" w:afterAutospacing="0"/>
        <w:rPr>
          <w:sz w:val="22"/>
          <w:szCs w:val="22"/>
        </w:rPr>
      </w:pPr>
      <w:r w:rsidRPr="00610251">
        <w:rPr>
          <w:b/>
          <w:bCs/>
          <w:color w:val="000000"/>
          <w:sz w:val="22"/>
          <w:szCs w:val="22"/>
        </w:rPr>
        <w:t>Szabadságharc bukása </w:t>
      </w:r>
      <w:r w:rsidR="00943A1A">
        <w:rPr>
          <w:b/>
          <w:bCs/>
          <w:color w:val="000000"/>
          <w:sz w:val="22"/>
          <w:szCs w:val="22"/>
        </w:rPr>
        <w:t>1849.július-augusztus)</w:t>
      </w:r>
    </w:p>
    <w:p w14:paraId="1299C43A" w14:textId="77777777" w:rsidR="00905FC1" w:rsidRDefault="00905FC1" w:rsidP="00905FC1">
      <w:pPr>
        <w:pStyle w:val="NormlWeb"/>
        <w:spacing w:before="0" w:beforeAutospacing="0" w:after="0" w:afterAutospacing="0"/>
        <w:ind w:left="2520"/>
        <w:rPr>
          <w:sz w:val="22"/>
          <w:szCs w:val="22"/>
        </w:rPr>
      </w:pPr>
    </w:p>
    <w:p w14:paraId="6EEC9D05" w14:textId="77777777" w:rsidR="00610251" w:rsidRPr="00905FC1" w:rsidRDefault="00610251" w:rsidP="00905FC1">
      <w:pPr>
        <w:pStyle w:val="NormlWeb"/>
        <w:spacing w:before="0" w:beforeAutospacing="0" w:after="0" w:afterAutospacing="0"/>
        <w:rPr>
          <w:sz w:val="22"/>
          <w:szCs w:val="22"/>
        </w:rPr>
      </w:pPr>
      <w:r w:rsidRPr="00905FC1">
        <w:rPr>
          <w:color w:val="000000"/>
          <w:sz w:val="22"/>
          <w:szCs w:val="22"/>
        </w:rPr>
        <w:t xml:space="preserve">A szabadságharc bukásában számos tényező játszott szerepet: a nemzetiségiekkel nem sikerült a megegyezés, a szabadságharc külpolitikai </w:t>
      </w:r>
      <w:proofErr w:type="spellStart"/>
      <w:r w:rsidRPr="00905FC1">
        <w:rPr>
          <w:color w:val="000000"/>
          <w:sz w:val="22"/>
          <w:szCs w:val="22"/>
        </w:rPr>
        <w:t>elszigetelődése</w:t>
      </w:r>
      <w:proofErr w:type="spellEnd"/>
      <w:r w:rsidRPr="00905FC1">
        <w:rPr>
          <w:color w:val="000000"/>
          <w:sz w:val="22"/>
          <w:szCs w:val="22"/>
        </w:rPr>
        <w:t>, az orosz beavatkozás miatt katonai </w:t>
      </w:r>
    </w:p>
    <w:p w14:paraId="1C6EBD3D" w14:textId="77777777" w:rsidR="00905FC1" w:rsidRDefault="00610251" w:rsidP="00905FC1">
      <w:pPr>
        <w:pStyle w:val="NormlWeb"/>
        <w:spacing w:before="0" w:beforeAutospacing="0" w:after="0" w:afterAutospacing="0"/>
        <w:rPr>
          <w:sz w:val="22"/>
          <w:szCs w:val="22"/>
        </w:rPr>
      </w:pPr>
      <w:r w:rsidRPr="00610251">
        <w:rPr>
          <w:color w:val="000000"/>
          <w:sz w:val="22"/>
          <w:szCs w:val="22"/>
        </w:rPr>
        <w:t xml:space="preserve">túlerő a magyarokkal szemben, illetve a katonai hadvezetés nem volt egységes az orosz beavat- </w:t>
      </w:r>
      <w:proofErr w:type="spellStart"/>
      <w:r w:rsidRPr="00610251">
        <w:rPr>
          <w:color w:val="000000"/>
          <w:sz w:val="22"/>
          <w:szCs w:val="22"/>
        </w:rPr>
        <w:t>kozással</w:t>
      </w:r>
      <w:proofErr w:type="spellEnd"/>
      <w:r w:rsidRPr="00610251">
        <w:rPr>
          <w:color w:val="000000"/>
          <w:sz w:val="22"/>
          <w:szCs w:val="22"/>
        </w:rPr>
        <w:t xml:space="preserve"> szembeni haditervet illetően. </w:t>
      </w:r>
    </w:p>
    <w:p w14:paraId="04CBED16" w14:textId="77777777" w:rsidR="00610251" w:rsidRPr="00610251" w:rsidRDefault="00610251" w:rsidP="00905FC1">
      <w:pPr>
        <w:pStyle w:val="NormlWeb"/>
        <w:spacing w:before="0" w:beforeAutospacing="0" w:after="0" w:afterAutospacing="0"/>
        <w:rPr>
          <w:sz w:val="22"/>
          <w:szCs w:val="22"/>
        </w:rPr>
      </w:pPr>
      <w:r w:rsidRPr="00610251">
        <w:rPr>
          <w:b/>
          <w:bCs/>
          <w:color w:val="000000"/>
          <w:sz w:val="22"/>
          <w:szCs w:val="22"/>
        </w:rPr>
        <w:t xml:space="preserve">Szabadságharc külpolitikai </w:t>
      </w:r>
      <w:proofErr w:type="spellStart"/>
      <w:r w:rsidRPr="00610251">
        <w:rPr>
          <w:b/>
          <w:bCs/>
          <w:color w:val="000000"/>
          <w:sz w:val="22"/>
          <w:szCs w:val="22"/>
        </w:rPr>
        <w:t>elszigetelődése</w:t>
      </w:r>
      <w:proofErr w:type="spellEnd"/>
      <w:r w:rsidRPr="00610251">
        <w:rPr>
          <w:color w:val="000000"/>
          <w:sz w:val="22"/>
          <w:szCs w:val="22"/>
        </w:rPr>
        <w:t xml:space="preserve">: A külpolitikai </w:t>
      </w:r>
      <w:proofErr w:type="spellStart"/>
      <w:r w:rsidRPr="00610251">
        <w:rPr>
          <w:color w:val="000000"/>
          <w:sz w:val="22"/>
          <w:szCs w:val="22"/>
        </w:rPr>
        <w:t>elszigetelődés</w:t>
      </w:r>
      <w:proofErr w:type="spellEnd"/>
      <w:r w:rsidRPr="00610251">
        <w:rPr>
          <w:color w:val="000000"/>
          <w:sz w:val="22"/>
          <w:szCs w:val="22"/>
        </w:rPr>
        <w:t xml:space="preserve"> abból adódott, hogy a nagyhatalmak a Habsburg Birodalmat az európai egyensúly fontos elemének tekintették, ezért nem ismerték el az ország függetlenségét, s ezért Nagy-Britannia </w:t>
      </w:r>
      <w:r w:rsidR="007A382D">
        <w:rPr>
          <w:color w:val="000000"/>
          <w:sz w:val="22"/>
          <w:szCs w:val="22"/>
        </w:rPr>
        <w:t>és Franciaország a be nem avat</w:t>
      </w:r>
      <w:r w:rsidRPr="00610251">
        <w:rPr>
          <w:color w:val="000000"/>
          <w:sz w:val="22"/>
          <w:szCs w:val="22"/>
        </w:rPr>
        <w:t>kozás elvét hirdették meg, amivel akaratlanul is a Habsburgokat támogatták. </w:t>
      </w:r>
    </w:p>
    <w:p w14:paraId="1C3A06DA" w14:textId="77777777" w:rsidR="00610251" w:rsidRPr="00610251" w:rsidRDefault="00610251" w:rsidP="00610251">
      <w:pPr>
        <w:pStyle w:val="NormlWeb"/>
        <w:spacing w:before="0" w:beforeAutospacing="0" w:after="0" w:afterAutospacing="0"/>
        <w:ind w:firstLine="125"/>
        <w:jc w:val="both"/>
        <w:rPr>
          <w:sz w:val="22"/>
          <w:szCs w:val="22"/>
        </w:rPr>
      </w:pPr>
      <w:r w:rsidRPr="00610251">
        <w:rPr>
          <w:b/>
          <w:bCs/>
          <w:color w:val="000000"/>
          <w:sz w:val="22"/>
          <w:szCs w:val="22"/>
        </w:rPr>
        <w:t>Kísérlet a nemzetiségiekkel való megegyezésre</w:t>
      </w:r>
      <w:r w:rsidRPr="00610251">
        <w:rPr>
          <w:color w:val="000000"/>
          <w:sz w:val="22"/>
          <w:szCs w:val="22"/>
        </w:rPr>
        <w:t>: A nemzeti</w:t>
      </w:r>
      <w:r w:rsidR="007A382D">
        <w:rPr>
          <w:color w:val="000000"/>
          <w:sz w:val="22"/>
          <w:szCs w:val="22"/>
        </w:rPr>
        <w:t>ségekkel való mielőbbi megbéké</w:t>
      </w:r>
      <w:r w:rsidRPr="00610251">
        <w:rPr>
          <w:color w:val="000000"/>
          <w:sz w:val="22"/>
          <w:szCs w:val="22"/>
        </w:rPr>
        <w:t xml:space="preserve">lésre ösztönözték a Délvidék és Erdély véres eseményei, valamint Teleki László Párizsból érkező felszólításai. A magyar katonai sikerek hatására a nemzetiségek részéről is hajlandóság </w:t>
      </w:r>
      <w:proofErr w:type="spellStart"/>
      <w:r w:rsidRPr="00610251">
        <w:rPr>
          <w:color w:val="000000"/>
          <w:sz w:val="22"/>
          <w:szCs w:val="22"/>
        </w:rPr>
        <w:t>mutatko</w:t>
      </w:r>
      <w:proofErr w:type="spellEnd"/>
      <w:r w:rsidRPr="00610251">
        <w:rPr>
          <w:color w:val="000000"/>
          <w:sz w:val="22"/>
          <w:szCs w:val="22"/>
        </w:rPr>
        <w:t xml:space="preserve">- </w:t>
      </w:r>
      <w:proofErr w:type="spellStart"/>
      <w:r w:rsidRPr="00610251">
        <w:rPr>
          <w:color w:val="000000"/>
          <w:sz w:val="22"/>
          <w:szCs w:val="22"/>
        </w:rPr>
        <w:t>zott</w:t>
      </w:r>
      <w:proofErr w:type="spellEnd"/>
      <w:r w:rsidRPr="00610251">
        <w:rPr>
          <w:color w:val="000000"/>
          <w:sz w:val="22"/>
          <w:szCs w:val="22"/>
        </w:rPr>
        <w:t xml:space="preserve"> a tárgyalásokra. Az </w:t>
      </w:r>
      <w:r w:rsidRPr="00610251">
        <w:rPr>
          <w:b/>
          <w:bCs/>
          <w:i/>
          <w:iCs/>
          <w:color w:val="000000"/>
          <w:sz w:val="22"/>
          <w:szCs w:val="22"/>
        </w:rPr>
        <w:t xml:space="preserve">olmützi alkotmány </w:t>
      </w:r>
      <w:r w:rsidRPr="00610251">
        <w:rPr>
          <w:color w:val="000000"/>
          <w:sz w:val="22"/>
          <w:szCs w:val="22"/>
        </w:rPr>
        <w:t>(</w:t>
      </w:r>
      <w:r w:rsidRPr="00610251">
        <w:rPr>
          <w:b/>
          <w:bCs/>
          <w:i/>
          <w:iCs/>
          <w:color w:val="000000"/>
          <w:sz w:val="22"/>
          <w:szCs w:val="22"/>
        </w:rPr>
        <w:t>1849. március 4.</w:t>
      </w:r>
      <w:r w:rsidRPr="00610251">
        <w:rPr>
          <w:color w:val="000000"/>
          <w:sz w:val="22"/>
          <w:szCs w:val="22"/>
        </w:rPr>
        <w:t>) után Bécstől sem várhattak sokat, a centralizált birodalom tervében nem jelentek meg a korábban tett ígéretek. </w:t>
      </w:r>
    </w:p>
    <w:p w14:paraId="2C27C30E"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Az orosz beavatkozás a magyar kormányt a nemzetiségekkel való megegyezésre kényszerítette. Mivel a kormány nyelvhasználati kérdésekben számos engedményre</w:t>
      </w:r>
      <w:r w:rsidR="007A382D">
        <w:rPr>
          <w:color w:val="000000"/>
          <w:sz w:val="22"/>
          <w:szCs w:val="22"/>
        </w:rPr>
        <w:t xml:space="preserve"> kész volt, de a területi auto</w:t>
      </w:r>
      <w:r w:rsidRPr="00610251">
        <w:rPr>
          <w:color w:val="000000"/>
          <w:sz w:val="22"/>
          <w:szCs w:val="22"/>
        </w:rPr>
        <w:t xml:space="preserve">nómia megadásától elzárkózott, a szerbekkel nem sokáig jutottak a tárgyalások. A románokkal a havasalföldi Nicolae </w:t>
      </w:r>
      <w:proofErr w:type="spellStart"/>
      <w:r w:rsidRPr="00610251">
        <w:rPr>
          <w:color w:val="000000"/>
          <w:sz w:val="22"/>
          <w:szCs w:val="22"/>
        </w:rPr>
        <w:t>Bălcescu</w:t>
      </w:r>
      <w:proofErr w:type="spellEnd"/>
      <w:r w:rsidRPr="00610251">
        <w:rPr>
          <w:color w:val="000000"/>
          <w:sz w:val="22"/>
          <w:szCs w:val="22"/>
        </w:rPr>
        <w:t xml:space="preserve"> közvetítésével megszületett a megbékélési tervezet (1849. július 14.) ennek nyomán a szegedi nemzetgyűlés </w:t>
      </w:r>
      <w:r w:rsidRPr="00610251">
        <w:rPr>
          <w:b/>
          <w:bCs/>
          <w:color w:val="000000"/>
          <w:sz w:val="22"/>
          <w:szCs w:val="22"/>
        </w:rPr>
        <w:t>1849. július 28</w:t>
      </w:r>
      <w:r w:rsidRPr="00610251">
        <w:rPr>
          <w:color w:val="000000"/>
          <w:sz w:val="22"/>
          <w:szCs w:val="22"/>
        </w:rPr>
        <w:t xml:space="preserve">-án elfogadta a </w:t>
      </w:r>
      <w:r w:rsidR="007A382D">
        <w:rPr>
          <w:b/>
          <w:bCs/>
          <w:color w:val="000000"/>
          <w:sz w:val="22"/>
          <w:szCs w:val="22"/>
        </w:rPr>
        <w:t>nemzetiségi határo</w:t>
      </w:r>
      <w:r w:rsidRPr="00610251">
        <w:rPr>
          <w:b/>
          <w:bCs/>
          <w:color w:val="000000"/>
          <w:sz w:val="22"/>
          <w:szCs w:val="22"/>
        </w:rPr>
        <w:t>zat</w:t>
      </w:r>
      <w:r w:rsidRPr="00610251">
        <w:rPr>
          <w:color w:val="000000"/>
          <w:sz w:val="22"/>
          <w:szCs w:val="22"/>
        </w:rPr>
        <w:t>, mely a július 14-i megbékélési tervezeten alapult. A határozat széles körű nyelvhasználatot biztosított a közigazgatásban és az oktatásban, de elismerte a magyar államnyelvet, és nem adott területi autonómiát. </w:t>
      </w:r>
    </w:p>
    <w:p w14:paraId="236C53BA"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Bár a határozat nem elégítette ki a románság politikai igényeit, tény, hogy a nemzeti ébredések korában Európában nem létezett hasonló kedvezményeket biztosító szabál</w:t>
      </w:r>
      <w:r w:rsidR="007A382D">
        <w:rPr>
          <w:color w:val="000000"/>
          <w:sz w:val="22"/>
          <w:szCs w:val="22"/>
        </w:rPr>
        <w:t>yozás, a magyar kor</w:t>
      </w:r>
      <w:r w:rsidRPr="00610251">
        <w:rPr>
          <w:color w:val="000000"/>
          <w:sz w:val="22"/>
          <w:szCs w:val="22"/>
        </w:rPr>
        <w:t>mány „engedékenysége” példa nélkül álló volt. Mindazonáltal a nemzetiségi határozat az orosz csapatok előretörése következtében megkésett lépés volt, a magyar szabadság ügye ekkorra már megpecsételődött. </w:t>
      </w:r>
    </w:p>
    <w:p w14:paraId="2786CCC3" w14:textId="77777777" w:rsidR="00610251" w:rsidRPr="00610251" w:rsidRDefault="00610251" w:rsidP="00610251">
      <w:pPr>
        <w:pStyle w:val="NormlWeb"/>
        <w:spacing w:before="0" w:beforeAutospacing="0" w:after="0" w:afterAutospacing="0"/>
        <w:ind w:firstLine="125"/>
        <w:jc w:val="both"/>
        <w:rPr>
          <w:sz w:val="22"/>
          <w:szCs w:val="22"/>
        </w:rPr>
      </w:pPr>
      <w:r w:rsidRPr="00610251">
        <w:rPr>
          <w:color w:val="000000"/>
          <w:sz w:val="22"/>
          <w:szCs w:val="22"/>
        </w:rPr>
        <w:t>A szegedi nemzetgyűlés a térségben először kimondta a zsid</w:t>
      </w:r>
      <w:r w:rsidR="007A382D">
        <w:rPr>
          <w:color w:val="000000"/>
          <w:sz w:val="22"/>
          <w:szCs w:val="22"/>
        </w:rPr>
        <w:t>óság emancipációját (egyenjogú</w:t>
      </w:r>
      <w:r w:rsidRPr="00610251">
        <w:rPr>
          <w:color w:val="000000"/>
          <w:sz w:val="22"/>
          <w:szCs w:val="22"/>
        </w:rPr>
        <w:t>ságát) is. A zsidóság 1848-49-ben kiállt a magyar szabadságharc mellett, s a szabadelvű nézeteket valló nemesség a magyarság megerősödésének lehetőségét látta a beolvadásra (asszimilációra) kész zsidóságban. </w:t>
      </w:r>
    </w:p>
    <w:p w14:paraId="34D6BF56" w14:textId="77777777" w:rsidR="00610251" w:rsidRPr="00610251" w:rsidRDefault="00610251" w:rsidP="007A382D">
      <w:pPr>
        <w:pStyle w:val="NormlWeb"/>
        <w:spacing w:before="0" w:beforeAutospacing="0" w:after="0" w:afterAutospacing="0"/>
        <w:ind w:firstLine="125"/>
        <w:jc w:val="both"/>
        <w:rPr>
          <w:sz w:val="22"/>
          <w:szCs w:val="22"/>
        </w:rPr>
      </w:pPr>
      <w:r w:rsidRPr="00610251">
        <w:rPr>
          <w:b/>
          <w:bCs/>
          <w:color w:val="000000"/>
          <w:sz w:val="22"/>
          <w:szCs w:val="22"/>
        </w:rPr>
        <w:t>Haditerv körüli vita</w:t>
      </w:r>
      <w:r w:rsidRPr="00610251">
        <w:rPr>
          <w:color w:val="000000"/>
          <w:sz w:val="22"/>
          <w:szCs w:val="22"/>
        </w:rPr>
        <w:t xml:space="preserve">: Az orosz beavatkozással katonai túlerő alakult ki, mivel a magyar had- sereg 170 000 fős alakulatával szemben az osztrák-orosz haderő 350-360 000 főt sorakoztatott fel. A túlerővel szemben </w:t>
      </w:r>
      <w:r w:rsidRPr="00610251">
        <w:rPr>
          <w:b/>
          <w:bCs/>
          <w:color w:val="000000"/>
          <w:sz w:val="22"/>
          <w:szCs w:val="22"/>
        </w:rPr>
        <w:t xml:space="preserve">Görgey </w:t>
      </w:r>
      <w:r w:rsidRPr="00610251">
        <w:rPr>
          <w:color w:val="000000"/>
          <w:sz w:val="22"/>
          <w:szCs w:val="22"/>
        </w:rPr>
        <w:t xml:space="preserve">egyetlen megoldásnak az </w:t>
      </w:r>
      <w:r w:rsidRPr="00610251">
        <w:rPr>
          <w:b/>
          <w:bCs/>
          <w:color w:val="000000"/>
          <w:sz w:val="22"/>
          <w:szCs w:val="22"/>
        </w:rPr>
        <w:t>erők koncentrálásá</w:t>
      </w:r>
      <w:r w:rsidRPr="00610251">
        <w:rPr>
          <w:color w:val="000000"/>
          <w:sz w:val="22"/>
          <w:szCs w:val="22"/>
        </w:rPr>
        <w:t xml:space="preserve">t tekintette. A katonai erők koncentrálásáról alakult ki heves vita Görgey és Kossuth között. </w:t>
      </w:r>
      <w:r w:rsidRPr="00610251">
        <w:rPr>
          <w:b/>
          <w:bCs/>
          <w:color w:val="000000"/>
          <w:sz w:val="22"/>
          <w:szCs w:val="22"/>
        </w:rPr>
        <w:t xml:space="preserve">Görgey </w:t>
      </w:r>
      <w:r w:rsidRPr="00610251">
        <w:rPr>
          <w:color w:val="000000"/>
          <w:sz w:val="22"/>
          <w:szCs w:val="22"/>
        </w:rPr>
        <w:t xml:space="preserve">a </w:t>
      </w:r>
      <w:r w:rsidRPr="00610251">
        <w:rPr>
          <w:b/>
          <w:bCs/>
          <w:color w:val="000000"/>
          <w:sz w:val="22"/>
          <w:szCs w:val="22"/>
        </w:rPr>
        <w:t>katonai erők koncentrálásá</w:t>
      </w:r>
      <w:r w:rsidRPr="00610251">
        <w:rPr>
          <w:color w:val="000000"/>
          <w:sz w:val="22"/>
          <w:szCs w:val="22"/>
        </w:rPr>
        <w:t xml:space="preserve">nak helyszíneként </w:t>
      </w:r>
      <w:r w:rsidRPr="00610251">
        <w:rPr>
          <w:b/>
          <w:bCs/>
          <w:color w:val="000000"/>
          <w:sz w:val="22"/>
          <w:szCs w:val="22"/>
        </w:rPr>
        <w:t>Komárom</w:t>
      </w:r>
      <w:r w:rsidRPr="00610251">
        <w:rPr>
          <w:color w:val="000000"/>
          <w:sz w:val="22"/>
          <w:szCs w:val="22"/>
        </w:rPr>
        <w:t>ot jelölte ki, melyet több tényezővel támasztott alá: egyrészt Komáromi erődrendszer bevehetetlen volt, másrészt</w:t>
      </w:r>
      <w:r w:rsidR="007A382D">
        <w:rPr>
          <w:color w:val="000000"/>
          <w:sz w:val="22"/>
          <w:szCs w:val="22"/>
        </w:rPr>
        <w:t xml:space="preserve"> a császári erők közelsége, har</w:t>
      </w:r>
      <w:r w:rsidRPr="00610251">
        <w:rPr>
          <w:color w:val="000000"/>
          <w:sz w:val="22"/>
          <w:szCs w:val="22"/>
        </w:rPr>
        <w:t xml:space="preserve">madrészt a magyar lakosság támogatása, negyedrészt pedig, hogy a komáromi koncentrációval meg lehet akadályozni az osztrák és orosz </w:t>
      </w:r>
      <w:proofErr w:type="spellStart"/>
      <w:r w:rsidRPr="00610251">
        <w:rPr>
          <w:color w:val="000000"/>
          <w:sz w:val="22"/>
          <w:szCs w:val="22"/>
        </w:rPr>
        <w:t>haderők</w:t>
      </w:r>
      <w:proofErr w:type="spellEnd"/>
      <w:r w:rsidRPr="00610251">
        <w:rPr>
          <w:color w:val="000000"/>
          <w:sz w:val="22"/>
          <w:szCs w:val="22"/>
        </w:rPr>
        <w:t xml:space="preserve"> egyesítését. Kossuth látszólag elfogadta ezt a tervet a haditanács június eleji ülésén. A haditanács június végi ülésén Görgey távollétében </w:t>
      </w:r>
      <w:r w:rsidR="007A382D">
        <w:rPr>
          <w:b/>
          <w:bCs/>
          <w:color w:val="000000"/>
          <w:sz w:val="22"/>
          <w:szCs w:val="22"/>
        </w:rPr>
        <w:t>Per</w:t>
      </w:r>
      <w:r w:rsidRPr="00610251">
        <w:rPr>
          <w:b/>
          <w:bCs/>
          <w:color w:val="000000"/>
          <w:sz w:val="22"/>
          <w:szCs w:val="22"/>
        </w:rPr>
        <w:t xml:space="preserve">czel </w:t>
      </w:r>
      <w:r w:rsidRPr="00610251">
        <w:rPr>
          <w:color w:val="000000"/>
          <w:sz w:val="22"/>
          <w:szCs w:val="22"/>
        </w:rPr>
        <w:t xml:space="preserve">és </w:t>
      </w:r>
      <w:proofErr w:type="spellStart"/>
      <w:r w:rsidRPr="00610251">
        <w:rPr>
          <w:b/>
          <w:bCs/>
          <w:color w:val="000000"/>
          <w:sz w:val="22"/>
          <w:szCs w:val="22"/>
        </w:rPr>
        <w:t>Dembinski</w:t>
      </w:r>
      <w:proofErr w:type="spellEnd"/>
      <w:r w:rsidRPr="00610251">
        <w:rPr>
          <w:b/>
          <w:bCs/>
          <w:color w:val="000000"/>
          <w:sz w:val="22"/>
          <w:szCs w:val="22"/>
        </w:rPr>
        <w:t xml:space="preserve"> </w:t>
      </w:r>
      <w:r w:rsidRPr="00610251">
        <w:rPr>
          <w:color w:val="000000"/>
          <w:sz w:val="22"/>
          <w:szCs w:val="22"/>
        </w:rPr>
        <w:t>javaslatát fogadták el végérvényesen a katonai</w:t>
      </w:r>
      <w:r w:rsidR="007A382D">
        <w:rPr>
          <w:color w:val="000000"/>
          <w:sz w:val="22"/>
          <w:szCs w:val="22"/>
        </w:rPr>
        <w:t xml:space="preserve"> erők koncentrálásának helyszí</w:t>
      </w:r>
      <w:r w:rsidRPr="00610251">
        <w:rPr>
          <w:color w:val="000000"/>
          <w:sz w:val="22"/>
          <w:szCs w:val="22"/>
        </w:rPr>
        <w:t xml:space="preserve">neként: </w:t>
      </w:r>
      <w:r w:rsidRPr="00610251">
        <w:rPr>
          <w:b/>
          <w:bCs/>
          <w:color w:val="000000"/>
          <w:sz w:val="22"/>
          <w:szCs w:val="22"/>
        </w:rPr>
        <w:t xml:space="preserve">Szegedtől délre </w:t>
      </w:r>
      <w:r w:rsidRPr="00610251">
        <w:rPr>
          <w:color w:val="000000"/>
          <w:sz w:val="22"/>
          <w:szCs w:val="22"/>
        </w:rPr>
        <w:t xml:space="preserve">jelölték ki a helyszínt. Ez az elképzelés több szempontból is hibás volt: egyrészt lehetőséget teremtett az osztrák és orosz erők egyesítésére, másrészt nem volt közelben erős központ, sőt Temesvár osztrák kézben volt, harmadrészt a terület lakóinak jelentős része ellenséges </w:t>
      </w:r>
      <w:proofErr w:type="spellStart"/>
      <w:r w:rsidRPr="00610251">
        <w:rPr>
          <w:color w:val="000000"/>
          <w:sz w:val="22"/>
          <w:szCs w:val="22"/>
        </w:rPr>
        <w:t>érzelmű</w:t>
      </w:r>
      <w:proofErr w:type="spellEnd"/>
      <w:r w:rsidRPr="00610251">
        <w:rPr>
          <w:color w:val="000000"/>
          <w:sz w:val="22"/>
          <w:szCs w:val="22"/>
        </w:rPr>
        <w:t xml:space="preserve"> nemzetiségi volt. A javaslat egyetlen előnye a török határ közelsége, ami az emigráció lehetőségét biztosította. Görgey látszólag elfogadta a tervet, de kísérletet tett a Haynau </w:t>
      </w:r>
    </w:p>
    <w:p w14:paraId="71097093" w14:textId="77777777" w:rsidR="00610251" w:rsidRPr="00610251" w:rsidRDefault="00610251" w:rsidP="00610251">
      <w:pPr>
        <w:pStyle w:val="NormlWeb"/>
        <w:spacing w:before="0" w:beforeAutospacing="0" w:after="0" w:afterAutospacing="0"/>
        <w:jc w:val="both"/>
        <w:rPr>
          <w:sz w:val="22"/>
          <w:szCs w:val="22"/>
        </w:rPr>
      </w:pPr>
      <w:r w:rsidRPr="00610251">
        <w:rPr>
          <w:color w:val="000000"/>
          <w:sz w:val="22"/>
          <w:szCs w:val="22"/>
        </w:rPr>
        <w:t>(„</w:t>
      </w:r>
      <w:proofErr w:type="spellStart"/>
      <w:r w:rsidRPr="00610251">
        <w:rPr>
          <w:color w:val="000000"/>
          <w:sz w:val="22"/>
          <w:szCs w:val="22"/>
        </w:rPr>
        <w:t>bresciai</w:t>
      </w:r>
      <w:proofErr w:type="spellEnd"/>
      <w:r w:rsidRPr="00610251">
        <w:rPr>
          <w:color w:val="000000"/>
          <w:sz w:val="22"/>
          <w:szCs w:val="22"/>
        </w:rPr>
        <w:t xml:space="preserve"> hiéna”) megállítására </w:t>
      </w:r>
      <w:r w:rsidRPr="00610251">
        <w:rPr>
          <w:b/>
          <w:bCs/>
          <w:color w:val="000000"/>
          <w:sz w:val="22"/>
          <w:szCs w:val="22"/>
        </w:rPr>
        <w:t>Komárom</w:t>
      </w:r>
      <w:r w:rsidRPr="00610251">
        <w:rPr>
          <w:color w:val="000000"/>
          <w:sz w:val="22"/>
          <w:szCs w:val="22"/>
        </w:rPr>
        <w:t xml:space="preserve">nál, de az </w:t>
      </w:r>
      <w:r w:rsidRPr="00610251">
        <w:rPr>
          <w:b/>
          <w:bCs/>
          <w:color w:val="000000"/>
          <w:sz w:val="22"/>
          <w:szCs w:val="22"/>
        </w:rPr>
        <w:t xml:space="preserve">osztrák erők legyőzése nem sikerült </w:t>
      </w:r>
      <w:r w:rsidRPr="00610251">
        <w:rPr>
          <w:color w:val="000000"/>
          <w:sz w:val="22"/>
          <w:szCs w:val="22"/>
        </w:rPr>
        <w:t>(</w:t>
      </w:r>
      <w:r w:rsidR="007A382D">
        <w:rPr>
          <w:b/>
          <w:bCs/>
          <w:color w:val="000000"/>
          <w:sz w:val="22"/>
          <w:szCs w:val="22"/>
        </w:rPr>
        <w:t>jú</w:t>
      </w:r>
      <w:r w:rsidRPr="00610251">
        <w:rPr>
          <w:b/>
          <w:bCs/>
          <w:color w:val="000000"/>
          <w:sz w:val="22"/>
          <w:szCs w:val="22"/>
        </w:rPr>
        <w:t>lius 2</w:t>
      </w:r>
      <w:r w:rsidRPr="00610251">
        <w:rPr>
          <w:color w:val="000000"/>
          <w:sz w:val="22"/>
          <w:szCs w:val="22"/>
        </w:rPr>
        <w:t>.). A komáromi vereségében szerepet játszott, hogy katonai erőit a korábbi ütközetekben szétforgácsolta. A komáromi ütközet miatt késve indult el. Észak felé kerülve többször össze- csapva az orosz seregekkel jutott el Arad térségébe. Mire ideért B</w:t>
      </w:r>
      <w:r w:rsidR="007A382D">
        <w:rPr>
          <w:color w:val="000000"/>
          <w:sz w:val="22"/>
          <w:szCs w:val="22"/>
        </w:rPr>
        <w:t>em seregei az erdélyi hadjárat</w:t>
      </w:r>
      <w:r w:rsidRPr="00610251">
        <w:rPr>
          <w:color w:val="000000"/>
          <w:sz w:val="22"/>
          <w:szCs w:val="22"/>
        </w:rPr>
        <w:t xml:space="preserve">ban az oroszokkal vívott sorozatos ütközetek (pl.: Gyulafehérvár, Segesvár, </w:t>
      </w:r>
      <w:proofErr w:type="spellStart"/>
      <w:r w:rsidRPr="00610251">
        <w:rPr>
          <w:color w:val="000000"/>
          <w:sz w:val="22"/>
          <w:szCs w:val="22"/>
        </w:rPr>
        <w:t>Tömös</w:t>
      </w:r>
      <w:proofErr w:type="spellEnd"/>
      <w:r w:rsidRPr="00610251">
        <w:rPr>
          <w:color w:val="000000"/>
          <w:sz w:val="22"/>
          <w:szCs w:val="22"/>
        </w:rPr>
        <w:t xml:space="preserve">) folyamán felmorzsolódott. Közben </w:t>
      </w:r>
      <w:proofErr w:type="spellStart"/>
      <w:r w:rsidRPr="00610251">
        <w:rPr>
          <w:b/>
          <w:bCs/>
          <w:color w:val="000000"/>
          <w:sz w:val="22"/>
          <w:szCs w:val="22"/>
        </w:rPr>
        <w:t>Dembinski</w:t>
      </w:r>
      <w:proofErr w:type="spellEnd"/>
      <w:r w:rsidRPr="00610251">
        <w:rPr>
          <w:color w:val="000000"/>
          <w:sz w:val="22"/>
          <w:szCs w:val="22"/>
        </w:rPr>
        <w:t xml:space="preserve">, aki az összpontosított erők főparancsnoka lett </w:t>
      </w:r>
      <w:r w:rsidRPr="00610251">
        <w:rPr>
          <w:b/>
          <w:bCs/>
          <w:color w:val="000000"/>
          <w:sz w:val="22"/>
          <w:szCs w:val="22"/>
        </w:rPr>
        <w:t xml:space="preserve">harc nélkül adta fel Szegedet </w:t>
      </w:r>
      <w:r w:rsidRPr="00610251">
        <w:rPr>
          <w:color w:val="000000"/>
          <w:sz w:val="22"/>
          <w:szCs w:val="22"/>
        </w:rPr>
        <w:t xml:space="preserve">- tehát ő sem tartotta magát a haditervéhez – s Arad helyett, ahol Görgey is tartózkodott – Temesvár (még császári kézben volt) felé vonult vissza Kossuth utasítására. </w:t>
      </w:r>
      <w:r w:rsidRPr="00610251">
        <w:rPr>
          <w:b/>
          <w:bCs/>
          <w:color w:val="000000"/>
          <w:sz w:val="22"/>
          <w:szCs w:val="22"/>
        </w:rPr>
        <w:t xml:space="preserve">Te- </w:t>
      </w:r>
      <w:proofErr w:type="spellStart"/>
      <w:r w:rsidRPr="00610251">
        <w:rPr>
          <w:b/>
          <w:bCs/>
          <w:color w:val="000000"/>
          <w:sz w:val="22"/>
          <w:szCs w:val="22"/>
        </w:rPr>
        <w:t>mesvár</w:t>
      </w:r>
      <w:r w:rsidRPr="00610251">
        <w:rPr>
          <w:color w:val="000000"/>
          <w:sz w:val="22"/>
          <w:szCs w:val="22"/>
        </w:rPr>
        <w:t>nál</w:t>
      </w:r>
      <w:proofErr w:type="spellEnd"/>
      <w:r w:rsidRPr="00610251">
        <w:rPr>
          <w:color w:val="000000"/>
          <w:sz w:val="22"/>
          <w:szCs w:val="22"/>
        </w:rPr>
        <w:t xml:space="preserve"> vállalt csatát (</w:t>
      </w:r>
      <w:r w:rsidRPr="00610251">
        <w:rPr>
          <w:b/>
          <w:bCs/>
          <w:color w:val="000000"/>
          <w:sz w:val="22"/>
          <w:szCs w:val="22"/>
        </w:rPr>
        <w:t>augusztus 9</w:t>
      </w:r>
      <w:r w:rsidRPr="00610251">
        <w:rPr>
          <w:color w:val="000000"/>
          <w:sz w:val="22"/>
          <w:szCs w:val="22"/>
        </w:rPr>
        <w:t xml:space="preserve">.) Haynauval szemben. A csata közben a politikai vezetés leváltotta </w:t>
      </w:r>
      <w:proofErr w:type="spellStart"/>
      <w:r w:rsidRPr="00610251">
        <w:rPr>
          <w:color w:val="000000"/>
          <w:sz w:val="22"/>
          <w:szCs w:val="22"/>
        </w:rPr>
        <w:t>Dembinskit</w:t>
      </w:r>
      <w:proofErr w:type="spellEnd"/>
      <w:r w:rsidRPr="00610251">
        <w:rPr>
          <w:color w:val="000000"/>
          <w:sz w:val="22"/>
          <w:szCs w:val="22"/>
        </w:rPr>
        <w:t xml:space="preserve"> (valószínűleg, azért mert elégedetlen volt vele szemben), s Bemet nevezte ki. Bem kinevezésével sem tudta a kormány elkerülni a veresége</w:t>
      </w:r>
      <w:r w:rsidR="007A382D">
        <w:rPr>
          <w:color w:val="000000"/>
          <w:sz w:val="22"/>
          <w:szCs w:val="22"/>
        </w:rPr>
        <w:t>t. A temesvári csatavesztést kö</w:t>
      </w:r>
      <w:r w:rsidRPr="00610251">
        <w:rPr>
          <w:color w:val="000000"/>
          <w:sz w:val="22"/>
          <w:szCs w:val="22"/>
        </w:rPr>
        <w:t xml:space="preserve">vetően </w:t>
      </w:r>
      <w:r w:rsidRPr="00610251">
        <w:rPr>
          <w:b/>
          <w:bCs/>
          <w:color w:val="000000"/>
          <w:sz w:val="22"/>
          <w:szCs w:val="22"/>
        </w:rPr>
        <w:t>augusztus 11</w:t>
      </w:r>
      <w:r w:rsidRPr="00610251">
        <w:rPr>
          <w:color w:val="000000"/>
          <w:sz w:val="22"/>
          <w:szCs w:val="22"/>
        </w:rPr>
        <w:t xml:space="preserve">-én a </w:t>
      </w:r>
      <w:r w:rsidRPr="00610251">
        <w:rPr>
          <w:b/>
          <w:bCs/>
          <w:color w:val="000000"/>
          <w:sz w:val="22"/>
          <w:szCs w:val="22"/>
        </w:rPr>
        <w:t>Szemere-kormány</w:t>
      </w:r>
      <w:r w:rsidRPr="00610251">
        <w:rPr>
          <w:color w:val="000000"/>
          <w:sz w:val="22"/>
          <w:szCs w:val="22"/>
        </w:rPr>
        <w:t xml:space="preserve">, és </w:t>
      </w:r>
      <w:r w:rsidRPr="00610251">
        <w:rPr>
          <w:b/>
          <w:bCs/>
          <w:color w:val="000000"/>
          <w:sz w:val="22"/>
          <w:szCs w:val="22"/>
        </w:rPr>
        <w:t xml:space="preserve">Kossuth </w:t>
      </w:r>
      <w:r w:rsidRPr="00610251">
        <w:rPr>
          <w:color w:val="000000"/>
          <w:sz w:val="22"/>
          <w:szCs w:val="22"/>
        </w:rPr>
        <w:t xml:space="preserve">is </w:t>
      </w:r>
      <w:r w:rsidRPr="00610251">
        <w:rPr>
          <w:b/>
          <w:bCs/>
          <w:color w:val="000000"/>
          <w:sz w:val="22"/>
          <w:szCs w:val="22"/>
        </w:rPr>
        <w:t>lemondott</w:t>
      </w:r>
      <w:r w:rsidR="007A382D">
        <w:rPr>
          <w:color w:val="000000"/>
          <w:sz w:val="22"/>
          <w:szCs w:val="22"/>
        </w:rPr>
        <w:t>, Törökországba emig</w:t>
      </w:r>
      <w:r w:rsidRPr="00610251">
        <w:rPr>
          <w:color w:val="000000"/>
          <w:sz w:val="22"/>
          <w:szCs w:val="22"/>
        </w:rPr>
        <w:t xml:space="preserve">rált. A lemondás után minden hatalmat Görgeyre ruháztak át. Görgey két nappal később </w:t>
      </w:r>
      <w:r w:rsidR="007A382D">
        <w:rPr>
          <w:b/>
          <w:bCs/>
          <w:color w:val="000000"/>
          <w:sz w:val="22"/>
          <w:szCs w:val="22"/>
        </w:rPr>
        <w:t>augusz</w:t>
      </w:r>
      <w:r w:rsidRPr="00610251">
        <w:rPr>
          <w:b/>
          <w:bCs/>
          <w:color w:val="000000"/>
          <w:sz w:val="22"/>
          <w:szCs w:val="22"/>
        </w:rPr>
        <w:t>tus 13</w:t>
      </w:r>
      <w:r w:rsidRPr="00610251">
        <w:rPr>
          <w:color w:val="000000"/>
          <w:sz w:val="22"/>
          <w:szCs w:val="22"/>
        </w:rPr>
        <w:t xml:space="preserve">-án </w:t>
      </w:r>
      <w:r w:rsidRPr="00610251">
        <w:rPr>
          <w:b/>
          <w:bCs/>
          <w:color w:val="000000"/>
          <w:sz w:val="22"/>
          <w:szCs w:val="22"/>
        </w:rPr>
        <w:t>Világos</w:t>
      </w:r>
      <w:r w:rsidRPr="00610251">
        <w:rPr>
          <w:color w:val="000000"/>
          <w:sz w:val="22"/>
          <w:szCs w:val="22"/>
        </w:rPr>
        <w:t>nál az oroszok (</w:t>
      </w:r>
      <w:proofErr w:type="spellStart"/>
      <w:r w:rsidRPr="00610251">
        <w:rPr>
          <w:color w:val="000000"/>
          <w:sz w:val="22"/>
          <w:szCs w:val="22"/>
        </w:rPr>
        <w:t>Rüdigen</w:t>
      </w:r>
      <w:proofErr w:type="spellEnd"/>
      <w:r w:rsidRPr="00610251">
        <w:rPr>
          <w:color w:val="000000"/>
          <w:sz w:val="22"/>
          <w:szCs w:val="22"/>
        </w:rPr>
        <w:t xml:space="preserve"> vezette orosz had) előtt </w:t>
      </w:r>
      <w:r w:rsidRPr="00610251">
        <w:rPr>
          <w:b/>
          <w:bCs/>
          <w:color w:val="000000"/>
          <w:sz w:val="22"/>
          <w:szCs w:val="22"/>
        </w:rPr>
        <w:t>tette le a fegyvert</w:t>
      </w:r>
      <w:r w:rsidR="007A382D">
        <w:rPr>
          <w:color w:val="000000"/>
          <w:sz w:val="22"/>
          <w:szCs w:val="22"/>
        </w:rPr>
        <w:t>, bízva ab</w:t>
      </w:r>
      <w:r w:rsidRPr="00610251">
        <w:rPr>
          <w:color w:val="000000"/>
          <w:sz w:val="22"/>
          <w:szCs w:val="22"/>
        </w:rPr>
        <w:t>ban, hogy így kedvezőbb békefeltételeket érhet el. A fegyverletételben szerepe volt, hogy mind- össze 30 000 katona állt rendelkezésre, s Görgey a további harcot értelmetlennek tekintette. A fegyverletétel miatt Kossuth Görgeyt árulónak bélyegezte meg, amiben szerepe volt, annak, hogy Kossuth az újrakezdés lehetőségét is kilátástalannak ítélte meg az akkori külpolitikai helyzet miatt (Európa forradalmai elbuktak, nincs sem belső, sem külső támogatás). </w:t>
      </w:r>
    </w:p>
    <w:p w14:paraId="16D68091" w14:textId="77777777" w:rsidR="00610251" w:rsidRPr="00610251" w:rsidRDefault="00610251" w:rsidP="00610251">
      <w:pPr>
        <w:pStyle w:val="NormlWeb"/>
        <w:spacing w:before="0" w:beforeAutospacing="0" w:after="0" w:afterAutospacing="0"/>
        <w:ind w:firstLine="125"/>
        <w:jc w:val="both"/>
        <w:rPr>
          <w:sz w:val="22"/>
          <w:szCs w:val="22"/>
        </w:rPr>
      </w:pPr>
      <w:r w:rsidRPr="00610251">
        <w:rPr>
          <w:b/>
          <w:bCs/>
          <w:color w:val="000000"/>
          <w:sz w:val="22"/>
          <w:szCs w:val="22"/>
        </w:rPr>
        <w:t>Utóvédharcok</w:t>
      </w:r>
      <w:r w:rsidRPr="00610251">
        <w:rPr>
          <w:color w:val="000000"/>
          <w:sz w:val="22"/>
          <w:szCs w:val="22"/>
        </w:rPr>
        <w:t>: A fegyverletétel után még zajlottak az utóvédharcok. Ennek során előbb a Lázár Vilmos vezette had adta meg magát (augusztus 19.), majd a Vécsey tábornok (augusztus 21.), Munkács (augusztus 26.), Pétervárad (szeptember 5.) nyitotta meg kapuit. Legtovább a Klapka által védett Komárom húzta, s hosszas egyeztetés után (szabad elvonulás biztosítása) adta meg magát október 2-án. </w:t>
      </w:r>
    </w:p>
    <w:p w14:paraId="4DDBEF00" w14:textId="77777777" w:rsidR="00610251" w:rsidRDefault="00610251" w:rsidP="00610251">
      <w:pPr>
        <w:pStyle w:val="NormlWeb"/>
        <w:spacing w:before="192" w:beforeAutospacing="0" w:after="0" w:afterAutospacing="0"/>
        <w:ind w:left="53" w:right="-307" w:firstLine="120"/>
        <w:jc w:val="both"/>
      </w:pPr>
    </w:p>
    <w:p w14:paraId="3461D779" w14:textId="77777777" w:rsidR="00202FCC" w:rsidRPr="00610251" w:rsidRDefault="00202FCC" w:rsidP="00610251">
      <w:pPr>
        <w:spacing w:after="120" w:line="240" w:lineRule="auto"/>
        <w:jc w:val="both"/>
        <w:textAlignment w:val="baseline"/>
        <w:rPr>
          <w:rFonts w:ascii="Times New Roman" w:eastAsia="Times New Roman" w:hAnsi="Times New Roman" w:cs="Times New Roman"/>
          <w:color w:val="000000"/>
          <w:lang w:eastAsia="hu-HU"/>
        </w:rPr>
      </w:pPr>
    </w:p>
    <w:p w14:paraId="3CF2D8B6" w14:textId="77777777" w:rsidR="00610251" w:rsidRPr="00202FCC" w:rsidRDefault="00610251" w:rsidP="00610251">
      <w:pPr>
        <w:spacing w:after="120" w:line="240" w:lineRule="auto"/>
        <w:jc w:val="both"/>
        <w:textAlignment w:val="baseline"/>
        <w:rPr>
          <w:rFonts w:ascii="Times New Roman" w:eastAsia="Times New Roman" w:hAnsi="Times New Roman" w:cs="Times New Roman"/>
          <w:color w:val="000000"/>
          <w:lang w:eastAsia="hu-HU"/>
        </w:rPr>
      </w:pPr>
    </w:p>
    <w:p w14:paraId="63E4A9CD" w14:textId="77777777" w:rsidR="00202FCC" w:rsidRPr="00202FCC" w:rsidRDefault="00202FCC" w:rsidP="00202FCC">
      <w:pPr>
        <w:spacing w:after="120" w:line="240" w:lineRule="auto"/>
        <w:jc w:val="both"/>
        <w:rPr>
          <w:rFonts w:ascii="Times New Roman" w:eastAsia="Times New Roman" w:hAnsi="Times New Roman" w:cs="Times New Roman"/>
          <w:sz w:val="24"/>
          <w:szCs w:val="24"/>
          <w:lang w:eastAsia="hu-HU"/>
        </w:rPr>
      </w:pPr>
      <w:r w:rsidRPr="00202FCC">
        <w:rPr>
          <w:rFonts w:ascii="Times New Roman" w:eastAsia="Times New Roman" w:hAnsi="Times New Roman" w:cs="Times New Roman"/>
          <w:color w:val="000000"/>
          <w:lang w:eastAsia="hu-HU"/>
        </w:rPr>
        <w:t> </w:t>
      </w:r>
    </w:p>
    <w:p w14:paraId="0FB78278" w14:textId="77777777" w:rsidR="00202FCC" w:rsidRPr="00202FCC" w:rsidRDefault="00202FCC" w:rsidP="00202FCC">
      <w:pPr>
        <w:spacing w:after="120" w:line="240" w:lineRule="auto"/>
        <w:jc w:val="both"/>
        <w:rPr>
          <w:rFonts w:ascii="Times New Roman" w:eastAsia="Times New Roman" w:hAnsi="Times New Roman" w:cs="Times New Roman"/>
          <w:sz w:val="24"/>
          <w:szCs w:val="24"/>
          <w:lang w:eastAsia="hu-HU"/>
        </w:rPr>
      </w:pPr>
    </w:p>
    <w:p w14:paraId="1FC39945" w14:textId="77777777" w:rsidR="00202FCC" w:rsidRPr="00202FCC" w:rsidRDefault="00202FCC" w:rsidP="00202FCC">
      <w:pPr>
        <w:spacing w:after="0" w:line="240" w:lineRule="auto"/>
        <w:rPr>
          <w:rFonts w:ascii="Times New Roman" w:eastAsia="Times New Roman" w:hAnsi="Times New Roman" w:cs="Times New Roman"/>
          <w:sz w:val="24"/>
          <w:szCs w:val="24"/>
          <w:lang w:eastAsia="hu-HU"/>
        </w:rPr>
      </w:pPr>
    </w:p>
    <w:p w14:paraId="0562CB0E" w14:textId="77777777" w:rsidR="00504793" w:rsidRDefault="00504793"/>
    <w:sectPr w:rsidR="00504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E57"/>
    <w:multiLevelType w:val="multilevel"/>
    <w:tmpl w:val="636C8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2BCC"/>
    <w:multiLevelType w:val="multilevel"/>
    <w:tmpl w:val="8680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358B8"/>
    <w:multiLevelType w:val="multilevel"/>
    <w:tmpl w:val="B34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22823"/>
    <w:multiLevelType w:val="hybridMultilevel"/>
    <w:tmpl w:val="DDCA4E84"/>
    <w:lvl w:ilvl="0" w:tplc="AF26CBB6">
      <w:start w:val="4"/>
      <w:numFmt w:val="upperRoman"/>
      <w:lvlText w:val="%1."/>
      <w:lvlJc w:val="right"/>
      <w:pPr>
        <w:tabs>
          <w:tab w:val="num" w:pos="720"/>
        </w:tabs>
        <w:ind w:left="720" w:hanging="360"/>
      </w:pPr>
    </w:lvl>
    <w:lvl w:ilvl="1" w:tplc="967C8004" w:tentative="1">
      <w:start w:val="1"/>
      <w:numFmt w:val="decimal"/>
      <w:lvlText w:val="%2."/>
      <w:lvlJc w:val="left"/>
      <w:pPr>
        <w:tabs>
          <w:tab w:val="num" w:pos="1440"/>
        </w:tabs>
        <w:ind w:left="1440" w:hanging="360"/>
      </w:pPr>
    </w:lvl>
    <w:lvl w:ilvl="2" w:tplc="79D8CC6A" w:tentative="1">
      <w:start w:val="1"/>
      <w:numFmt w:val="decimal"/>
      <w:lvlText w:val="%3."/>
      <w:lvlJc w:val="left"/>
      <w:pPr>
        <w:tabs>
          <w:tab w:val="num" w:pos="2160"/>
        </w:tabs>
        <w:ind w:left="2160" w:hanging="360"/>
      </w:pPr>
    </w:lvl>
    <w:lvl w:ilvl="3" w:tplc="98103E22" w:tentative="1">
      <w:start w:val="1"/>
      <w:numFmt w:val="decimal"/>
      <w:lvlText w:val="%4."/>
      <w:lvlJc w:val="left"/>
      <w:pPr>
        <w:tabs>
          <w:tab w:val="num" w:pos="2880"/>
        </w:tabs>
        <w:ind w:left="2880" w:hanging="360"/>
      </w:pPr>
    </w:lvl>
    <w:lvl w:ilvl="4" w:tplc="253CCE30" w:tentative="1">
      <w:start w:val="1"/>
      <w:numFmt w:val="decimal"/>
      <w:lvlText w:val="%5."/>
      <w:lvlJc w:val="left"/>
      <w:pPr>
        <w:tabs>
          <w:tab w:val="num" w:pos="3600"/>
        </w:tabs>
        <w:ind w:left="3600" w:hanging="360"/>
      </w:pPr>
    </w:lvl>
    <w:lvl w:ilvl="5" w:tplc="A85A2A04" w:tentative="1">
      <w:start w:val="1"/>
      <w:numFmt w:val="decimal"/>
      <w:lvlText w:val="%6."/>
      <w:lvlJc w:val="left"/>
      <w:pPr>
        <w:tabs>
          <w:tab w:val="num" w:pos="4320"/>
        </w:tabs>
        <w:ind w:left="4320" w:hanging="360"/>
      </w:pPr>
    </w:lvl>
    <w:lvl w:ilvl="6" w:tplc="3BFA3030" w:tentative="1">
      <w:start w:val="1"/>
      <w:numFmt w:val="decimal"/>
      <w:lvlText w:val="%7."/>
      <w:lvlJc w:val="left"/>
      <w:pPr>
        <w:tabs>
          <w:tab w:val="num" w:pos="5040"/>
        </w:tabs>
        <w:ind w:left="5040" w:hanging="360"/>
      </w:pPr>
    </w:lvl>
    <w:lvl w:ilvl="7" w:tplc="247027F8" w:tentative="1">
      <w:start w:val="1"/>
      <w:numFmt w:val="decimal"/>
      <w:lvlText w:val="%8."/>
      <w:lvlJc w:val="left"/>
      <w:pPr>
        <w:tabs>
          <w:tab w:val="num" w:pos="5760"/>
        </w:tabs>
        <w:ind w:left="5760" w:hanging="360"/>
      </w:pPr>
    </w:lvl>
    <w:lvl w:ilvl="8" w:tplc="D158B1EC" w:tentative="1">
      <w:start w:val="1"/>
      <w:numFmt w:val="decimal"/>
      <w:lvlText w:val="%9."/>
      <w:lvlJc w:val="left"/>
      <w:pPr>
        <w:tabs>
          <w:tab w:val="num" w:pos="6480"/>
        </w:tabs>
        <w:ind w:left="6480" w:hanging="360"/>
      </w:pPr>
    </w:lvl>
  </w:abstractNum>
  <w:abstractNum w:abstractNumId="4" w15:restartNumberingAfterBreak="0">
    <w:nsid w:val="1245251A"/>
    <w:multiLevelType w:val="multilevel"/>
    <w:tmpl w:val="09A8C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66199"/>
    <w:multiLevelType w:val="multilevel"/>
    <w:tmpl w:val="CCD2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42577"/>
    <w:multiLevelType w:val="multilevel"/>
    <w:tmpl w:val="0EE6E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10752"/>
    <w:multiLevelType w:val="multilevel"/>
    <w:tmpl w:val="F892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50782"/>
    <w:multiLevelType w:val="multilevel"/>
    <w:tmpl w:val="E12E53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E2436"/>
    <w:multiLevelType w:val="hybridMultilevel"/>
    <w:tmpl w:val="D92CFFD8"/>
    <w:lvl w:ilvl="0" w:tplc="C0DC33A6">
      <w:start w:val="6"/>
      <w:numFmt w:val="upperRoman"/>
      <w:lvlText w:val="%1."/>
      <w:lvlJc w:val="right"/>
      <w:pPr>
        <w:tabs>
          <w:tab w:val="num" w:pos="720"/>
        </w:tabs>
        <w:ind w:left="720" w:hanging="360"/>
      </w:pPr>
    </w:lvl>
    <w:lvl w:ilvl="1" w:tplc="F42E127A" w:tentative="1">
      <w:start w:val="1"/>
      <w:numFmt w:val="decimal"/>
      <w:lvlText w:val="%2."/>
      <w:lvlJc w:val="left"/>
      <w:pPr>
        <w:tabs>
          <w:tab w:val="num" w:pos="1440"/>
        </w:tabs>
        <w:ind w:left="1440" w:hanging="360"/>
      </w:pPr>
    </w:lvl>
    <w:lvl w:ilvl="2" w:tplc="19BE00B4" w:tentative="1">
      <w:start w:val="1"/>
      <w:numFmt w:val="decimal"/>
      <w:lvlText w:val="%3."/>
      <w:lvlJc w:val="left"/>
      <w:pPr>
        <w:tabs>
          <w:tab w:val="num" w:pos="2160"/>
        </w:tabs>
        <w:ind w:left="2160" w:hanging="360"/>
      </w:pPr>
    </w:lvl>
    <w:lvl w:ilvl="3" w:tplc="536E1756" w:tentative="1">
      <w:start w:val="1"/>
      <w:numFmt w:val="decimal"/>
      <w:lvlText w:val="%4."/>
      <w:lvlJc w:val="left"/>
      <w:pPr>
        <w:tabs>
          <w:tab w:val="num" w:pos="2880"/>
        </w:tabs>
        <w:ind w:left="2880" w:hanging="360"/>
      </w:pPr>
    </w:lvl>
    <w:lvl w:ilvl="4" w:tplc="7E96A8D6" w:tentative="1">
      <w:start w:val="1"/>
      <w:numFmt w:val="decimal"/>
      <w:lvlText w:val="%5."/>
      <w:lvlJc w:val="left"/>
      <w:pPr>
        <w:tabs>
          <w:tab w:val="num" w:pos="3600"/>
        </w:tabs>
        <w:ind w:left="3600" w:hanging="360"/>
      </w:pPr>
    </w:lvl>
    <w:lvl w:ilvl="5" w:tplc="98EE62CE" w:tentative="1">
      <w:start w:val="1"/>
      <w:numFmt w:val="decimal"/>
      <w:lvlText w:val="%6."/>
      <w:lvlJc w:val="left"/>
      <w:pPr>
        <w:tabs>
          <w:tab w:val="num" w:pos="4320"/>
        </w:tabs>
        <w:ind w:left="4320" w:hanging="360"/>
      </w:pPr>
    </w:lvl>
    <w:lvl w:ilvl="6" w:tplc="0F54876A" w:tentative="1">
      <w:start w:val="1"/>
      <w:numFmt w:val="decimal"/>
      <w:lvlText w:val="%7."/>
      <w:lvlJc w:val="left"/>
      <w:pPr>
        <w:tabs>
          <w:tab w:val="num" w:pos="5040"/>
        </w:tabs>
        <w:ind w:left="5040" w:hanging="360"/>
      </w:pPr>
    </w:lvl>
    <w:lvl w:ilvl="7" w:tplc="905A3440" w:tentative="1">
      <w:start w:val="1"/>
      <w:numFmt w:val="decimal"/>
      <w:lvlText w:val="%8."/>
      <w:lvlJc w:val="left"/>
      <w:pPr>
        <w:tabs>
          <w:tab w:val="num" w:pos="5760"/>
        </w:tabs>
        <w:ind w:left="5760" w:hanging="360"/>
      </w:pPr>
    </w:lvl>
    <w:lvl w:ilvl="8" w:tplc="F4342626" w:tentative="1">
      <w:start w:val="1"/>
      <w:numFmt w:val="decimal"/>
      <w:lvlText w:val="%9."/>
      <w:lvlJc w:val="left"/>
      <w:pPr>
        <w:tabs>
          <w:tab w:val="num" w:pos="6480"/>
        </w:tabs>
        <w:ind w:left="6480" w:hanging="360"/>
      </w:pPr>
    </w:lvl>
  </w:abstractNum>
  <w:abstractNum w:abstractNumId="10" w15:restartNumberingAfterBreak="0">
    <w:nsid w:val="49A86A2E"/>
    <w:multiLevelType w:val="hybridMultilevel"/>
    <w:tmpl w:val="7D62963A"/>
    <w:lvl w:ilvl="0" w:tplc="DC60E094">
      <w:start w:val="3"/>
      <w:numFmt w:val="upperRoman"/>
      <w:lvlText w:val="%1."/>
      <w:lvlJc w:val="right"/>
      <w:pPr>
        <w:tabs>
          <w:tab w:val="num" w:pos="720"/>
        </w:tabs>
        <w:ind w:left="720" w:hanging="360"/>
      </w:pPr>
    </w:lvl>
    <w:lvl w:ilvl="1" w:tplc="4590207E" w:tentative="1">
      <w:start w:val="1"/>
      <w:numFmt w:val="decimal"/>
      <w:lvlText w:val="%2."/>
      <w:lvlJc w:val="left"/>
      <w:pPr>
        <w:tabs>
          <w:tab w:val="num" w:pos="1440"/>
        </w:tabs>
        <w:ind w:left="1440" w:hanging="360"/>
      </w:pPr>
    </w:lvl>
    <w:lvl w:ilvl="2" w:tplc="F6140398" w:tentative="1">
      <w:start w:val="1"/>
      <w:numFmt w:val="decimal"/>
      <w:lvlText w:val="%3."/>
      <w:lvlJc w:val="left"/>
      <w:pPr>
        <w:tabs>
          <w:tab w:val="num" w:pos="2160"/>
        </w:tabs>
        <w:ind w:left="2160" w:hanging="360"/>
      </w:pPr>
    </w:lvl>
    <w:lvl w:ilvl="3" w:tplc="54A6C03E" w:tentative="1">
      <w:start w:val="1"/>
      <w:numFmt w:val="decimal"/>
      <w:lvlText w:val="%4."/>
      <w:lvlJc w:val="left"/>
      <w:pPr>
        <w:tabs>
          <w:tab w:val="num" w:pos="2880"/>
        </w:tabs>
        <w:ind w:left="2880" w:hanging="360"/>
      </w:pPr>
    </w:lvl>
    <w:lvl w:ilvl="4" w:tplc="C072681C" w:tentative="1">
      <w:start w:val="1"/>
      <w:numFmt w:val="decimal"/>
      <w:lvlText w:val="%5."/>
      <w:lvlJc w:val="left"/>
      <w:pPr>
        <w:tabs>
          <w:tab w:val="num" w:pos="3600"/>
        </w:tabs>
        <w:ind w:left="3600" w:hanging="360"/>
      </w:pPr>
    </w:lvl>
    <w:lvl w:ilvl="5" w:tplc="61CA1890" w:tentative="1">
      <w:start w:val="1"/>
      <w:numFmt w:val="decimal"/>
      <w:lvlText w:val="%6."/>
      <w:lvlJc w:val="left"/>
      <w:pPr>
        <w:tabs>
          <w:tab w:val="num" w:pos="4320"/>
        </w:tabs>
        <w:ind w:left="4320" w:hanging="360"/>
      </w:pPr>
    </w:lvl>
    <w:lvl w:ilvl="6" w:tplc="CCAEE406" w:tentative="1">
      <w:start w:val="1"/>
      <w:numFmt w:val="decimal"/>
      <w:lvlText w:val="%7."/>
      <w:lvlJc w:val="left"/>
      <w:pPr>
        <w:tabs>
          <w:tab w:val="num" w:pos="5040"/>
        </w:tabs>
        <w:ind w:left="5040" w:hanging="360"/>
      </w:pPr>
    </w:lvl>
    <w:lvl w:ilvl="7" w:tplc="42D2D57E" w:tentative="1">
      <w:start w:val="1"/>
      <w:numFmt w:val="decimal"/>
      <w:lvlText w:val="%8."/>
      <w:lvlJc w:val="left"/>
      <w:pPr>
        <w:tabs>
          <w:tab w:val="num" w:pos="5760"/>
        </w:tabs>
        <w:ind w:left="5760" w:hanging="360"/>
      </w:pPr>
    </w:lvl>
    <w:lvl w:ilvl="8" w:tplc="05783E78" w:tentative="1">
      <w:start w:val="1"/>
      <w:numFmt w:val="decimal"/>
      <w:lvlText w:val="%9."/>
      <w:lvlJc w:val="left"/>
      <w:pPr>
        <w:tabs>
          <w:tab w:val="num" w:pos="6480"/>
        </w:tabs>
        <w:ind w:left="6480" w:hanging="360"/>
      </w:pPr>
    </w:lvl>
  </w:abstractNum>
  <w:abstractNum w:abstractNumId="11" w15:restartNumberingAfterBreak="0">
    <w:nsid w:val="4D7E2AFA"/>
    <w:multiLevelType w:val="multilevel"/>
    <w:tmpl w:val="CE38C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16F4E"/>
    <w:multiLevelType w:val="multilevel"/>
    <w:tmpl w:val="B9127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B56F3"/>
    <w:multiLevelType w:val="hybridMultilevel"/>
    <w:tmpl w:val="C01A34EE"/>
    <w:lvl w:ilvl="0" w:tplc="E0106F80">
      <w:start w:val="5"/>
      <w:numFmt w:val="upperRoman"/>
      <w:lvlText w:val="%1."/>
      <w:lvlJc w:val="right"/>
      <w:pPr>
        <w:tabs>
          <w:tab w:val="num" w:pos="720"/>
        </w:tabs>
        <w:ind w:left="720" w:hanging="360"/>
      </w:pPr>
    </w:lvl>
    <w:lvl w:ilvl="1" w:tplc="1832A30E" w:tentative="1">
      <w:start w:val="1"/>
      <w:numFmt w:val="decimal"/>
      <w:lvlText w:val="%2."/>
      <w:lvlJc w:val="left"/>
      <w:pPr>
        <w:tabs>
          <w:tab w:val="num" w:pos="1440"/>
        </w:tabs>
        <w:ind w:left="1440" w:hanging="360"/>
      </w:pPr>
    </w:lvl>
    <w:lvl w:ilvl="2" w:tplc="B9E88914" w:tentative="1">
      <w:start w:val="1"/>
      <w:numFmt w:val="decimal"/>
      <w:lvlText w:val="%3."/>
      <w:lvlJc w:val="left"/>
      <w:pPr>
        <w:tabs>
          <w:tab w:val="num" w:pos="2160"/>
        </w:tabs>
        <w:ind w:left="2160" w:hanging="360"/>
      </w:pPr>
    </w:lvl>
    <w:lvl w:ilvl="3" w:tplc="345E7F54" w:tentative="1">
      <w:start w:val="1"/>
      <w:numFmt w:val="decimal"/>
      <w:lvlText w:val="%4."/>
      <w:lvlJc w:val="left"/>
      <w:pPr>
        <w:tabs>
          <w:tab w:val="num" w:pos="2880"/>
        </w:tabs>
        <w:ind w:left="2880" w:hanging="360"/>
      </w:pPr>
    </w:lvl>
    <w:lvl w:ilvl="4" w:tplc="3FC2716C" w:tentative="1">
      <w:start w:val="1"/>
      <w:numFmt w:val="decimal"/>
      <w:lvlText w:val="%5."/>
      <w:lvlJc w:val="left"/>
      <w:pPr>
        <w:tabs>
          <w:tab w:val="num" w:pos="3600"/>
        </w:tabs>
        <w:ind w:left="3600" w:hanging="360"/>
      </w:pPr>
    </w:lvl>
    <w:lvl w:ilvl="5" w:tplc="9B20844A" w:tentative="1">
      <w:start w:val="1"/>
      <w:numFmt w:val="decimal"/>
      <w:lvlText w:val="%6."/>
      <w:lvlJc w:val="left"/>
      <w:pPr>
        <w:tabs>
          <w:tab w:val="num" w:pos="4320"/>
        </w:tabs>
        <w:ind w:left="4320" w:hanging="360"/>
      </w:pPr>
    </w:lvl>
    <w:lvl w:ilvl="6" w:tplc="69BE3428" w:tentative="1">
      <w:start w:val="1"/>
      <w:numFmt w:val="decimal"/>
      <w:lvlText w:val="%7."/>
      <w:lvlJc w:val="left"/>
      <w:pPr>
        <w:tabs>
          <w:tab w:val="num" w:pos="5040"/>
        </w:tabs>
        <w:ind w:left="5040" w:hanging="360"/>
      </w:pPr>
    </w:lvl>
    <w:lvl w:ilvl="7" w:tplc="738AD23C" w:tentative="1">
      <w:start w:val="1"/>
      <w:numFmt w:val="decimal"/>
      <w:lvlText w:val="%8."/>
      <w:lvlJc w:val="left"/>
      <w:pPr>
        <w:tabs>
          <w:tab w:val="num" w:pos="5760"/>
        </w:tabs>
        <w:ind w:left="5760" w:hanging="360"/>
      </w:pPr>
    </w:lvl>
    <w:lvl w:ilvl="8" w:tplc="CEC031C6" w:tentative="1">
      <w:start w:val="1"/>
      <w:numFmt w:val="decimal"/>
      <w:lvlText w:val="%9."/>
      <w:lvlJc w:val="left"/>
      <w:pPr>
        <w:tabs>
          <w:tab w:val="num" w:pos="6480"/>
        </w:tabs>
        <w:ind w:left="6480" w:hanging="360"/>
      </w:pPr>
    </w:lvl>
  </w:abstractNum>
  <w:abstractNum w:abstractNumId="14" w15:restartNumberingAfterBreak="0">
    <w:nsid w:val="682A58EA"/>
    <w:multiLevelType w:val="multilevel"/>
    <w:tmpl w:val="9668B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576670"/>
    <w:multiLevelType w:val="multilevel"/>
    <w:tmpl w:val="5D8C5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7A234C"/>
    <w:multiLevelType w:val="multilevel"/>
    <w:tmpl w:val="B35C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75E91"/>
    <w:multiLevelType w:val="multilevel"/>
    <w:tmpl w:val="5ED2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F23C2"/>
    <w:multiLevelType w:val="multilevel"/>
    <w:tmpl w:val="2760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F4222"/>
    <w:multiLevelType w:val="multilevel"/>
    <w:tmpl w:val="1918379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b/>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73499"/>
    <w:multiLevelType w:val="multilevel"/>
    <w:tmpl w:val="1EAE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B53A4"/>
    <w:multiLevelType w:val="hybridMultilevel"/>
    <w:tmpl w:val="22A44184"/>
    <w:lvl w:ilvl="0" w:tplc="C1F69328">
      <w:start w:val="2"/>
      <w:numFmt w:val="upperRoman"/>
      <w:lvlText w:val="%1."/>
      <w:lvlJc w:val="right"/>
      <w:pPr>
        <w:tabs>
          <w:tab w:val="num" w:pos="720"/>
        </w:tabs>
        <w:ind w:left="720" w:hanging="360"/>
      </w:pPr>
    </w:lvl>
    <w:lvl w:ilvl="1" w:tplc="F69EC17A" w:tentative="1">
      <w:start w:val="1"/>
      <w:numFmt w:val="decimal"/>
      <w:lvlText w:val="%2."/>
      <w:lvlJc w:val="left"/>
      <w:pPr>
        <w:tabs>
          <w:tab w:val="num" w:pos="1440"/>
        </w:tabs>
        <w:ind w:left="1440" w:hanging="360"/>
      </w:pPr>
    </w:lvl>
    <w:lvl w:ilvl="2" w:tplc="D8362CA4" w:tentative="1">
      <w:start w:val="1"/>
      <w:numFmt w:val="decimal"/>
      <w:lvlText w:val="%3."/>
      <w:lvlJc w:val="left"/>
      <w:pPr>
        <w:tabs>
          <w:tab w:val="num" w:pos="2160"/>
        </w:tabs>
        <w:ind w:left="2160" w:hanging="360"/>
      </w:pPr>
    </w:lvl>
    <w:lvl w:ilvl="3" w:tplc="0534D59A" w:tentative="1">
      <w:start w:val="1"/>
      <w:numFmt w:val="decimal"/>
      <w:lvlText w:val="%4."/>
      <w:lvlJc w:val="left"/>
      <w:pPr>
        <w:tabs>
          <w:tab w:val="num" w:pos="2880"/>
        </w:tabs>
        <w:ind w:left="2880" w:hanging="360"/>
      </w:pPr>
    </w:lvl>
    <w:lvl w:ilvl="4" w:tplc="1B56FF82" w:tentative="1">
      <w:start w:val="1"/>
      <w:numFmt w:val="decimal"/>
      <w:lvlText w:val="%5."/>
      <w:lvlJc w:val="left"/>
      <w:pPr>
        <w:tabs>
          <w:tab w:val="num" w:pos="3600"/>
        </w:tabs>
        <w:ind w:left="3600" w:hanging="360"/>
      </w:pPr>
    </w:lvl>
    <w:lvl w:ilvl="5" w:tplc="B074D236" w:tentative="1">
      <w:start w:val="1"/>
      <w:numFmt w:val="decimal"/>
      <w:lvlText w:val="%6."/>
      <w:lvlJc w:val="left"/>
      <w:pPr>
        <w:tabs>
          <w:tab w:val="num" w:pos="4320"/>
        </w:tabs>
        <w:ind w:left="4320" w:hanging="360"/>
      </w:pPr>
    </w:lvl>
    <w:lvl w:ilvl="6" w:tplc="155A7EFC" w:tentative="1">
      <w:start w:val="1"/>
      <w:numFmt w:val="decimal"/>
      <w:lvlText w:val="%7."/>
      <w:lvlJc w:val="left"/>
      <w:pPr>
        <w:tabs>
          <w:tab w:val="num" w:pos="5040"/>
        </w:tabs>
        <w:ind w:left="5040" w:hanging="360"/>
      </w:pPr>
    </w:lvl>
    <w:lvl w:ilvl="7" w:tplc="0F187D2A" w:tentative="1">
      <w:start w:val="1"/>
      <w:numFmt w:val="decimal"/>
      <w:lvlText w:val="%8."/>
      <w:lvlJc w:val="left"/>
      <w:pPr>
        <w:tabs>
          <w:tab w:val="num" w:pos="5760"/>
        </w:tabs>
        <w:ind w:left="5760" w:hanging="360"/>
      </w:pPr>
    </w:lvl>
    <w:lvl w:ilvl="8" w:tplc="1138CD72" w:tentative="1">
      <w:start w:val="1"/>
      <w:numFmt w:val="decimal"/>
      <w:lvlText w:val="%9."/>
      <w:lvlJc w:val="left"/>
      <w:pPr>
        <w:tabs>
          <w:tab w:val="num" w:pos="6480"/>
        </w:tabs>
        <w:ind w:left="6480" w:hanging="360"/>
      </w:pPr>
    </w:lvl>
  </w:abstractNum>
  <w:num w:numId="1" w16cid:durableId="150028463">
    <w:abstractNumId w:val="5"/>
    <w:lvlOverride w:ilvl="0">
      <w:lvl w:ilvl="0">
        <w:numFmt w:val="upperRoman"/>
        <w:lvlText w:val="%1."/>
        <w:lvlJc w:val="right"/>
      </w:lvl>
    </w:lvlOverride>
  </w:num>
  <w:num w:numId="2" w16cid:durableId="608583928">
    <w:abstractNumId w:val="7"/>
  </w:num>
  <w:num w:numId="3" w16cid:durableId="1182427020">
    <w:abstractNumId w:val="21"/>
  </w:num>
  <w:num w:numId="4" w16cid:durableId="456216764">
    <w:abstractNumId w:val="2"/>
  </w:num>
  <w:num w:numId="5" w16cid:durableId="1515151157">
    <w:abstractNumId w:val="14"/>
    <w:lvlOverride w:ilvl="0">
      <w:lvl w:ilvl="0">
        <w:numFmt w:val="decimal"/>
        <w:lvlText w:val="%1."/>
        <w:lvlJc w:val="left"/>
      </w:lvl>
    </w:lvlOverride>
  </w:num>
  <w:num w:numId="6" w16cid:durableId="1970041304">
    <w:abstractNumId w:val="10"/>
  </w:num>
  <w:num w:numId="7" w16cid:durableId="664435390">
    <w:abstractNumId w:val="16"/>
  </w:num>
  <w:num w:numId="8" w16cid:durableId="1397316576">
    <w:abstractNumId w:val="3"/>
  </w:num>
  <w:num w:numId="9" w16cid:durableId="794521803">
    <w:abstractNumId w:val="8"/>
  </w:num>
  <w:num w:numId="10" w16cid:durableId="1609774911">
    <w:abstractNumId w:val="13"/>
  </w:num>
  <w:num w:numId="11" w16cid:durableId="341276323">
    <w:abstractNumId w:val="19"/>
  </w:num>
  <w:num w:numId="12" w16cid:durableId="1917978897">
    <w:abstractNumId w:val="17"/>
    <w:lvlOverride w:ilvl="0">
      <w:lvl w:ilvl="0">
        <w:numFmt w:val="lowerLetter"/>
        <w:lvlText w:val="%1."/>
        <w:lvlJc w:val="left"/>
      </w:lvl>
    </w:lvlOverride>
  </w:num>
  <w:num w:numId="13" w16cid:durableId="811026585">
    <w:abstractNumId w:val="0"/>
    <w:lvlOverride w:ilvl="0">
      <w:lvl w:ilvl="0">
        <w:numFmt w:val="decimal"/>
        <w:lvlText w:val="%1."/>
        <w:lvlJc w:val="left"/>
      </w:lvl>
    </w:lvlOverride>
  </w:num>
  <w:num w:numId="14" w16cid:durableId="1987082002">
    <w:abstractNumId w:val="20"/>
    <w:lvlOverride w:ilvl="0">
      <w:lvl w:ilvl="0">
        <w:numFmt w:val="lowerLetter"/>
        <w:lvlText w:val="%1."/>
        <w:lvlJc w:val="left"/>
      </w:lvl>
    </w:lvlOverride>
  </w:num>
  <w:num w:numId="15" w16cid:durableId="1462768905">
    <w:abstractNumId w:val="12"/>
    <w:lvlOverride w:ilvl="0">
      <w:lvl w:ilvl="0">
        <w:numFmt w:val="decimal"/>
        <w:lvlText w:val="%1."/>
        <w:lvlJc w:val="left"/>
      </w:lvl>
    </w:lvlOverride>
  </w:num>
  <w:num w:numId="16" w16cid:durableId="924453895">
    <w:abstractNumId w:val="9"/>
  </w:num>
  <w:num w:numId="17" w16cid:durableId="1444764673">
    <w:abstractNumId w:val="18"/>
  </w:num>
  <w:num w:numId="18" w16cid:durableId="104934258">
    <w:abstractNumId w:val="6"/>
    <w:lvlOverride w:ilvl="0">
      <w:lvl w:ilvl="0">
        <w:numFmt w:val="decimal"/>
        <w:lvlText w:val="%1."/>
        <w:lvlJc w:val="left"/>
      </w:lvl>
    </w:lvlOverride>
  </w:num>
  <w:num w:numId="19" w16cid:durableId="1308782652">
    <w:abstractNumId w:val="11"/>
    <w:lvlOverride w:ilvl="0">
      <w:lvl w:ilvl="0">
        <w:numFmt w:val="decimal"/>
        <w:lvlText w:val="%1."/>
        <w:lvlJc w:val="left"/>
      </w:lvl>
    </w:lvlOverride>
  </w:num>
  <w:num w:numId="20" w16cid:durableId="447504794">
    <w:abstractNumId w:val="15"/>
    <w:lvlOverride w:ilvl="0">
      <w:lvl w:ilvl="0">
        <w:numFmt w:val="decimal"/>
        <w:lvlText w:val="%1."/>
        <w:lvlJc w:val="left"/>
      </w:lvl>
    </w:lvlOverride>
  </w:num>
  <w:num w:numId="21" w16cid:durableId="51734074">
    <w:abstractNumId w:val="1"/>
  </w:num>
  <w:num w:numId="22" w16cid:durableId="1671450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EED"/>
    <w:rsid w:val="0000005D"/>
    <w:rsid w:val="00001A78"/>
    <w:rsid w:val="000A69DE"/>
    <w:rsid w:val="00202FCC"/>
    <w:rsid w:val="00221D88"/>
    <w:rsid w:val="002A0B3D"/>
    <w:rsid w:val="003A7C8C"/>
    <w:rsid w:val="00463B18"/>
    <w:rsid w:val="00504793"/>
    <w:rsid w:val="00610251"/>
    <w:rsid w:val="00655487"/>
    <w:rsid w:val="006627E7"/>
    <w:rsid w:val="006F52E0"/>
    <w:rsid w:val="007A382D"/>
    <w:rsid w:val="00800440"/>
    <w:rsid w:val="00885D1F"/>
    <w:rsid w:val="00894B92"/>
    <w:rsid w:val="008B7491"/>
    <w:rsid w:val="00905FC1"/>
    <w:rsid w:val="00943A1A"/>
    <w:rsid w:val="0095033D"/>
    <w:rsid w:val="00AC6D29"/>
    <w:rsid w:val="00C44D34"/>
    <w:rsid w:val="00D77C1E"/>
    <w:rsid w:val="00D91B0D"/>
    <w:rsid w:val="00DC557C"/>
    <w:rsid w:val="00E729D2"/>
    <w:rsid w:val="00E80EED"/>
    <w:rsid w:val="00EA5C63"/>
    <w:rsid w:val="00F167B8"/>
    <w:rsid w:val="00F17D78"/>
    <w:rsid w:val="00F95FF4"/>
    <w:rsid w:val="1CF89048"/>
    <w:rsid w:val="25A282A9"/>
    <w:rsid w:val="26114B53"/>
    <w:rsid w:val="28714660"/>
    <w:rsid w:val="34E4D0F6"/>
    <w:rsid w:val="4E1D83C2"/>
    <w:rsid w:val="5334BC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4C86"/>
  <w15:chartTrackingRefBased/>
  <w15:docId w15:val="{5E15BD9C-E652-244C-8627-F4E6501C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E80EE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6F52E0"/>
    <w:pPr>
      <w:ind w:left="720"/>
      <w:contextualSpacing/>
    </w:pPr>
  </w:style>
  <w:style w:type="paragraph" w:customStyle="1" w:styleId="paragraph">
    <w:name w:val="paragraph"/>
    <w:basedOn w:val="Norml"/>
    <w:rsid w:val="0000005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00005D"/>
  </w:style>
  <w:style w:type="character" w:customStyle="1" w:styleId="eop">
    <w:name w:val="eop"/>
    <w:basedOn w:val="Bekezdsalapbettpusa"/>
    <w:rsid w:val="0000005D"/>
  </w:style>
  <w:style w:type="character" w:styleId="Hiperhivatkozs">
    <w:name w:val="Hyperlink"/>
    <w:basedOn w:val="Bekezdsalapbettpusa"/>
    <w:uiPriority w:val="99"/>
    <w:unhideWhenUsed/>
    <w:rsid w:val="00EA5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73">
      <w:bodyDiv w:val="1"/>
      <w:marLeft w:val="0"/>
      <w:marRight w:val="0"/>
      <w:marTop w:val="0"/>
      <w:marBottom w:val="0"/>
      <w:divBdr>
        <w:top w:val="none" w:sz="0" w:space="0" w:color="auto"/>
        <w:left w:val="none" w:sz="0" w:space="0" w:color="auto"/>
        <w:bottom w:val="none" w:sz="0" w:space="0" w:color="auto"/>
        <w:right w:val="none" w:sz="0" w:space="0" w:color="auto"/>
      </w:divBdr>
    </w:div>
    <w:div w:id="971248461">
      <w:bodyDiv w:val="1"/>
      <w:marLeft w:val="0"/>
      <w:marRight w:val="0"/>
      <w:marTop w:val="0"/>
      <w:marBottom w:val="0"/>
      <w:divBdr>
        <w:top w:val="none" w:sz="0" w:space="0" w:color="auto"/>
        <w:left w:val="none" w:sz="0" w:space="0" w:color="auto"/>
        <w:bottom w:val="none" w:sz="0" w:space="0" w:color="auto"/>
        <w:right w:val="none" w:sz="0" w:space="0" w:color="auto"/>
      </w:divBdr>
      <w:divsChild>
        <w:div w:id="388307746">
          <w:marLeft w:val="0"/>
          <w:marRight w:val="0"/>
          <w:marTop w:val="0"/>
          <w:marBottom w:val="0"/>
          <w:divBdr>
            <w:top w:val="none" w:sz="0" w:space="0" w:color="auto"/>
            <w:left w:val="none" w:sz="0" w:space="0" w:color="auto"/>
            <w:bottom w:val="none" w:sz="0" w:space="0" w:color="auto"/>
            <w:right w:val="none" w:sz="0" w:space="0" w:color="auto"/>
          </w:divBdr>
        </w:div>
        <w:div w:id="1902131402">
          <w:marLeft w:val="0"/>
          <w:marRight w:val="0"/>
          <w:marTop w:val="0"/>
          <w:marBottom w:val="0"/>
          <w:divBdr>
            <w:top w:val="none" w:sz="0" w:space="0" w:color="auto"/>
            <w:left w:val="none" w:sz="0" w:space="0" w:color="auto"/>
            <w:bottom w:val="none" w:sz="0" w:space="0" w:color="auto"/>
            <w:right w:val="none" w:sz="0" w:space="0" w:color="auto"/>
          </w:divBdr>
        </w:div>
      </w:divsChild>
    </w:div>
    <w:div w:id="1214004508">
      <w:bodyDiv w:val="1"/>
      <w:marLeft w:val="0"/>
      <w:marRight w:val="0"/>
      <w:marTop w:val="0"/>
      <w:marBottom w:val="0"/>
      <w:divBdr>
        <w:top w:val="none" w:sz="0" w:space="0" w:color="auto"/>
        <w:left w:val="none" w:sz="0" w:space="0" w:color="auto"/>
        <w:bottom w:val="none" w:sz="0" w:space="0" w:color="auto"/>
        <w:right w:val="none" w:sz="0" w:space="0" w:color="auto"/>
      </w:divBdr>
    </w:div>
    <w:div w:id="16895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3" Type="http://schemas.openxmlformats.org/officeDocument/2006/relationships/numbering" Target="numbering.xml" /><Relationship Id="rId7" Type="http://schemas.openxmlformats.org/officeDocument/2006/relationships/hyperlink" Target="https://www.youtube.com/watch?v=7bAccgrO47w&amp;list=PL_xmfKdRXv9Kspaxe1CQ38fnpkA7Oe03V&amp;index=27" TargetMode="External" /><Relationship Id="rId12" Type="http://schemas.openxmlformats.org/officeDocument/2006/relationships/image" Target="media/image5.jpeg"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4.jpeg"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tyles" Target="style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8F2C69-CD69-4542-AA41-40A18F621A88}">
  <ds:schemaRefs>
    <ds:schemaRef ds:uri="http://schemas.microsoft.com/office/2006/metadata/contentType"/>
    <ds:schemaRef ds:uri="http://schemas.microsoft.com/office/2006/metadata/properties/metaAttributes"/>
    <ds:schemaRef ds:uri="http://www.w3.org/2000/xmlns/"/>
    <ds:schemaRef ds:uri="http://www.w3.org/2001/XMLSchema"/>
    <ds:schemaRef ds:uri="3bd8258b-b717-46d2-8dd7-5431d88e0f4d"/>
  </ds:schemaRefs>
</ds:datastoreItem>
</file>

<file path=customXml/itemProps2.xml><?xml version="1.0" encoding="utf-8"?>
<ds:datastoreItem xmlns:ds="http://schemas.openxmlformats.org/officeDocument/2006/customXml" ds:itemID="{4FB4FAC9-2F56-493A-A071-D19A6185D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4735</Words>
  <Characters>32675</Characters>
  <Application>Microsoft Office Word</Application>
  <DocSecurity>4</DocSecurity>
  <Lines>272</Lines>
  <Paragraphs>74</Paragraphs>
  <ScaleCrop>false</ScaleCrop>
  <Company/>
  <LinksUpToDate>false</LinksUpToDate>
  <CharactersWithSpaces>37336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kati_marci</dc:creator>
  <cp:keywords/>
  <dc:description/>
  <cp:lastModifiedBy>aissanoredine2@gmail.com</cp:lastModifiedBy>
  <cp:revision>27</cp:revision>
  <dcterms:created xsi:type="dcterms:W3CDTF">2020-07-14T01:46:00Z</dcterms:created>
  <dcterms:modified xsi:type="dcterms:W3CDTF">2023-02-10T09:54:00Z</dcterms:modified>
</cp:coreProperties>
</file>