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5B9EB" w14:textId="77777777" w:rsidR="00885487" w:rsidRPr="006857B7" w:rsidRDefault="00885487" w:rsidP="00885487">
      <w:pPr>
        <w:spacing w:after="240"/>
        <w:jc w:val="center"/>
        <w:rPr>
          <w:rFonts w:ascii="Times New Roman" w:hAnsi="Times New Roman" w:cs="Times New Roman"/>
          <w:b/>
          <w:smallCaps/>
          <w:sz w:val="40"/>
          <w:szCs w:val="36"/>
        </w:rPr>
      </w:pPr>
      <w:r w:rsidRPr="006857B7">
        <w:rPr>
          <w:rFonts w:ascii="Times New Roman" w:hAnsi="Times New Roman" w:cs="Times New Roman"/>
          <w:b/>
          <w:smallCaps/>
          <w:sz w:val="40"/>
          <w:szCs w:val="36"/>
        </w:rPr>
        <w:t>Budapesti Corvinus Egyetem</w:t>
      </w:r>
    </w:p>
    <w:p w14:paraId="625A3EA4" w14:textId="77777777" w:rsidR="00885487" w:rsidRPr="006857B7" w:rsidRDefault="00885487" w:rsidP="00885487">
      <w:pPr>
        <w:spacing w:after="2040"/>
        <w:jc w:val="center"/>
        <w:rPr>
          <w:rFonts w:ascii="Times New Roman" w:hAnsi="Times New Roman" w:cs="Times New Roman"/>
          <w:sz w:val="28"/>
        </w:rPr>
      </w:pPr>
      <w:r w:rsidRPr="006857B7">
        <w:rPr>
          <w:rFonts w:ascii="Times New Roman" w:hAnsi="Times New Roman" w:cs="Times New Roman"/>
          <w:sz w:val="28"/>
        </w:rPr>
        <w:t>Adatelemzés és Informatika Intézet</w:t>
      </w:r>
      <w:r w:rsidRPr="006857B7">
        <w:rPr>
          <w:rFonts w:ascii="Times New Roman" w:hAnsi="Times New Roman" w:cs="Times New Roman"/>
          <w:spacing w:val="1"/>
          <w:sz w:val="28"/>
        </w:rPr>
        <w:t xml:space="preserve"> </w:t>
      </w:r>
      <w:r w:rsidRPr="006857B7">
        <w:rPr>
          <w:rFonts w:ascii="Times New Roman" w:hAnsi="Times New Roman" w:cs="Times New Roman"/>
          <w:spacing w:val="1"/>
          <w:sz w:val="28"/>
        </w:rPr>
        <w:br/>
      </w:r>
      <w:r w:rsidRPr="006857B7">
        <w:rPr>
          <w:rFonts w:ascii="Times New Roman" w:hAnsi="Times New Roman" w:cs="Times New Roman"/>
          <w:spacing w:val="-1"/>
          <w:sz w:val="28"/>
        </w:rPr>
        <w:t>Statisztika</w:t>
      </w:r>
      <w:r w:rsidRPr="006857B7">
        <w:rPr>
          <w:rFonts w:ascii="Times New Roman" w:hAnsi="Times New Roman" w:cs="Times New Roman"/>
          <w:spacing w:val="-13"/>
          <w:sz w:val="28"/>
        </w:rPr>
        <w:t xml:space="preserve"> </w:t>
      </w:r>
      <w:r w:rsidRPr="006857B7">
        <w:rPr>
          <w:rFonts w:ascii="Times New Roman" w:hAnsi="Times New Roman" w:cs="Times New Roman"/>
          <w:sz w:val="28"/>
        </w:rPr>
        <w:t>Tanszék</w:t>
      </w:r>
    </w:p>
    <w:p w14:paraId="5C556B82" w14:textId="5B9AA974" w:rsidR="0073453C" w:rsidRDefault="003F3549" w:rsidP="00E333B3">
      <w:pPr>
        <w:spacing w:after="2200"/>
        <w:jc w:val="center"/>
        <w:rPr>
          <w:rFonts w:ascii="Times New Roman" w:hAnsi="Times New Roman" w:cs="Times New Roman"/>
          <w:kern w:val="2"/>
          <w:sz w:val="28"/>
          <w14:ligatures w14:val="standardContextual"/>
        </w:rPr>
      </w:pPr>
      <w:r>
        <w:rPr>
          <w:rFonts w:ascii="Times New Roman" w:hAnsi="Times New Roman" w:cs="Times New Roman"/>
          <w:b/>
          <w:smallCaps/>
          <w:sz w:val="56"/>
          <w:szCs w:val="56"/>
        </w:rPr>
        <w:t>Innovációs- és technikai cégek részvényárfolyamai</w:t>
      </w:r>
      <w:r w:rsidR="00D0583C">
        <w:br/>
      </w:r>
      <w:r w:rsidR="00606A29">
        <w:rPr>
          <w:rFonts w:ascii="Times New Roman" w:hAnsi="Times New Roman" w:cs="Times New Roman"/>
          <w:b/>
          <w:bCs/>
          <w:smallCaps/>
          <w:sz w:val="56"/>
          <w:szCs w:val="56"/>
        </w:rPr>
        <w:t>(</w:t>
      </w:r>
      <w:r w:rsidR="1D9C5660" w:rsidRPr="1D9C5660">
        <w:rPr>
          <w:rFonts w:ascii="Times New Roman" w:hAnsi="Times New Roman" w:cs="Times New Roman"/>
          <w:b/>
          <w:bCs/>
          <w:smallCaps/>
          <w:sz w:val="56"/>
          <w:szCs w:val="56"/>
        </w:rPr>
        <w:t>20</w:t>
      </w:r>
      <w:r w:rsidR="005E0DA5">
        <w:rPr>
          <w:rFonts w:ascii="Times New Roman" w:hAnsi="Times New Roman" w:cs="Times New Roman"/>
          <w:b/>
          <w:bCs/>
          <w:smallCaps/>
          <w:sz w:val="56"/>
          <w:szCs w:val="56"/>
        </w:rPr>
        <w:t>15</w:t>
      </w:r>
      <w:r w:rsidR="00885487" w:rsidRPr="1D9C5660">
        <w:rPr>
          <w:rFonts w:ascii="Times New Roman" w:hAnsi="Times New Roman" w:cs="Times New Roman"/>
          <w:b/>
          <w:smallCaps/>
          <w:sz w:val="56"/>
          <w:szCs w:val="56"/>
        </w:rPr>
        <w:t>-2025</w:t>
      </w:r>
      <w:r w:rsidR="00606A29">
        <w:rPr>
          <w:rFonts w:ascii="Times New Roman" w:hAnsi="Times New Roman" w:cs="Times New Roman"/>
          <w:b/>
          <w:smallCaps/>
          <w:sz w:val="56"/>
          <w:szCs w:val="56"/>
        </w:rPr>
        <w:t>)</w:t>
      </w:r>
    </w:p>
    <w:p w14:paraId="5847A80F" w14:textId="50073944" w:rsidR="00E333B3" w:rsidRDefault="00885487" w:rsidP="00E333B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857B7">
        <w:rPr>
          <w:rFonts w:ascii="Times New Roman" w:hAnsi="Times New Roman" w:cs="Times New Roman"/>
          <w:kern w:val="2"/>
          <w:sz w:val="28"/>
          <w14:ligatures w14:val="standardContextual"/>
        </w:rPr>
        <w:t>SZERZŐ</w:t>
      </w:r>
      <w:r w:rsidR="00D0583C" w:rsidRPr="006857B7">
        <w:rPr>
          <w:rFonts w:ascii="Times New Roman" w:hAnsi="Times New Roman" w:cs="Times New Roman"/>
          <w:kern w:val="2"/>
          <w:sz w:val="28"/>
          <w14:ligatures w14:val="standardContextual"/>
        </w:rPr>
        <w:t>K</w:t>
      </w:r>
      <w:r w:rsidRPr="006857B7">
        <w:rPr>
          <w:rFonts w:ascii="Times New Roman" w:hAnsi="Times New Roman" w:cs="Times New Roman"/>
          <w:b/>
          <w:bCs/>
        </w:rPr>
        <w:t>:</w:t>
      </w:r>
      <w:r w:rsidR="00D0583C">
        <w:br/>
      </w:r>
      <w:r w:rsidR="00D0583C" w:rsidRPr="006857B7">
        <w:rPr>
          <w:rFonts w:ascii="Times New Roman" w:hAnsi="Times New Roman" w:cs="Times New Roman"/>
          <w:sz w:val="24"/>
          <w:szCs w:val="24"/>
        </w:rPr>
        <w:t>Szirák Szabolcs</w:t>
      </w:r>
      <w:r w:rsidR="59794085" w:rsidRPr="59794085">
        <w:rPr>
          <w:rFonts w:ascii="Times New Roman" w:hAnsi="Times New Roman" w:cs="Times New Roman"/>
          <w:sz w:val="24"/>
          <w:szCs w:val="24"/>
        </w:rPr>
        <w:t xml:space="preserve"> </w:t>
      </w:r>
      <w:r w:rsidR="6CCC3026" w:rsidRPr="6CCC3026">
        <w:rPr>
          <w:rFonts w:ascii="Times New Roman" w:hAnsi="Times New Roman" w:cs="Times New Roman"/>
          <w:sz w:val="24"/>
          <w:szCs w:val="24"/>
        </w:rPr>
        <w:t>(</w:t>
      </w:r>
      <w:r w:rsidR="68A0C5E5" w:rsidRPr="68A0C5E5">
        <w:rPr>
          <w:rFonts w:ascii="Times New Roman" w:hAnsi="Times New Roman" w:cs="Times New Roman"/>
          <w:sz w:val="24"/>
          <w:szCs w:val="24"/>
        </w:rPr>
        <w:t>HQAWFS</w:t>
      </w:r>
      <w:r w:rsidR="20F80DBF" w:rsidRPr="20F80DBF">
        <w:rPr>
          <w:rFonts w:ascii="Times New Roman" w:hAnsi="Times New Roman" w:cs="Times New Roman"/>
          <w:sz w:val="24"/>
          <w:szCs w:val="24"/>
        </w:rPr>
        <w:t>)</w:t>
      </w:r>
    </w:p>
    <w:p w14:paraId="2259404F" w14:textId="09A4F529" w:rsidR="00E333B3" w:rsidRDefault="00E333B3" w:rsidP="00E333B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Fehérvári Levente (Y58X0L)</w:t>
      </w:r>
    </w:p>
    <w:p w14:paraId="127BBFD8" w14:textId="142C7361" w:rsidR="00E333B3" w:rsidRDefault="00E333B3" w:rsidP="00E333B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Piróth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Máté</w:t>
      </w:r>
      <w:r w:rsidR="003F3549">
        <w:rPr>
          <w:rFonts w:ascii="Times New Roman" w:hAnsi="Times New Roman" w:cs="Times New Roman"/>
          <w:sz w:val="24"/>
          <w:szCs w:val="24"/>
        </w:rPr>
        <w:t xml:space="preserve"> (</w:t>
      </w:r>
      <w:r w:rsidR="00D45426">
        <w:rPr>
          <w:rFonts w:ascii="Times New Roman" w:hAnsi="Times New Roman" w:cs="Times New Roman"/>
          <w:sz w:val="24"/>
          <w:szCs w:val="24"/>
        </w:rPr>
        <w:t>E8FRPQ</w:t>
      </w:r>
      <w:r w:rsidR="003F3549">
        <w:rPr>
          <w:rFonts w:ascii="Times New Roman" w:hAnsi="Times New Roman" w:cs="Times New Roman"/>
          <w:sz w:val="24"/>
          <w:szCs w:val="24"/>
        </w:rPr>
        <w:t>)</w:t>
      </w:r>
    </w:p>
    <w:p w14:paraId="77CD2A52" w14:textId="367B1F71" w:rsidR="00E333B3" w:rsidRDefault="00E333B3" w:rsidP="00E333B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Balogh László</w:t>
      </w:r>
      <w:r w:rsidR="003F3549">
        <w:rPr>
          <w:rFonts w:ascii="Times New Roman" w:hAnsi="Times New Roman" w:cs="Times New Roman"/>
          <w:sz w:val="24"/>
          <w:szCs w:val="24"/>
        </w:rPr>
        <w:t xml:space="preserve"> (</w:t>
      </w:r>
      <w:r w:rsidR="00E07C10">
        <w:rPr>
          <w:rFonts w:ascii="Times New Roman" w:hAnsi="Times New Roman" w:cs="Times New Roman"/>
          <w:sz w:val="24"/>
          <w:szCs w:val="24"/>
        </w:rPr>
        <w:t>GV5Z39</w:t>
      </w:r>
      <w:r w:rsidR="003F3549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FE6226C" w14:textId="6409DBF0" w:rsidR="00E333B3" w:rsidRDefault="00E333B3" w:rsidP="00E333B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Fébert Richárd (CEDNCM)</w:t>
      </w:r>
    </w:p>
    <w:p w14:paraId="1DCECE1C" w14:textId="77777777" w:rsidR="00E333B3" w:rsidRPr="006857B7" w:rsidRDefault="00E333B3" w:rsidP="00E333B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231262C" w14:textId="77777777" w:rsidR="00885487" w:rsidRPr="006857B7" w:rsidRDefault="00885487" w:rsidP="00D0583C">
      <w:pPr>
        <w:spacing w:before="800" w:after="800"/>
        <w:jc w:val="center"/>
        <w:rPr>
          <w:rFonts w:ascii="Times New Roman" w:hAnsi="Times New Roman" w:cs="Times New Roman"/>
          <w:b/>
          <w:smallCaps/>
          <w:sz w:val="24"/>
          <w:szCs w:val="24"/>
        </w:rPr>
      </w:pPr>
      <w:r w:rsidRPr="006857B7">
        <w:rPr>
          <w:rFonts w:ascii="Times New Roman" w:hAnsi="Times New Roman" w:cs="Times New Roman"/>
          <w:b/>
          <w:smallCaps/>
          <w:sz w:val="24"/>
          <w:szCs w:val="24"/>
        </w:rPr>
        <w:t>Gazdaság- és pénzügy-matematikai elemzés</w:t>
      </w:r>
    </w:p>
    <w:p w14:paraId="12926285" w14:textId="16605B8D" w:rsidR="00885487" w:rsidRPr="006857B7" w:rsidRDefault="00885487" w:rsidP="00885487">
      <w:pPr>
        <w:spacing w:after="600"/>
        <w:jc w:val="center"/>
        <w:rPr>
          <w:rFonts w:ascii="Times New Roman" w:hAnsi="Times New Roman" w:cs="Times New Roman"/>
          <w:sz w:val="24"/>
          <w:szCs w:val="24"/>
        </w:rPr>
      </w:pPr>
      <w:r w:rsidRPr="006857B7">
        <w:rPr>
          <w:rFonts w:ascii="Times New Roman" w:hAnsi="Times New Roman" w:cs="Times New Roman"/>
          <w:b/>
          <w:bCs/>
          <w:sz w:val="24"/>
          <w:szCs w:val="24"/>
        </w:rPr>
        <w:t>Tárgy:</w:t>
      </w:r>
      <w:r w:rsidRPr="006857B7">
        <w:rPr>
          <w:rFonts w:ascii="Times New Roman" w:hAnsi="Times New Roman" w:cs="Times New Roman"/>
          <w:sz w:val="24"/>
          <w:szCs w:val="24"/>
        </w:rPr>
        <w:t xml:space="preserve"> Idősoros </w:t>
      </w:r>
      <w:proofErr w:type="spellStart"/>
      <w:r w:rsidR="004F611D" w:rsidRPr="006857B7">
        <w:rPr>
          <w:rFonts w:ascii="Times New Roman" w:hAnsi="Times New Roman" w:cs="Times New Roman"/>
          <w:sz w:val="24"/>
          <w:szCs w:val="24"/>
        </w:rPr>
        <w:t>Ökonometria</w:t>
      </w:r>
      <w:proofErr w:type="spellEnd"/>
      <w:r w:rsidRPr="006857B7">
        <w:rPr>
          <w:rFonts w:ascii="Times New Roman" w:hAnsi="Times New Roman" w:cs="Times New Roman"/>
          <w:sz w:val="24"/>
          <w:szCs w:val="24"/>
        </w:rPr>
        <w:t xml:space="preserve"> I</w:t>
      </w:r>
      <w:r w:rsidR="00E333B3">
        <w:rPr>
          <w:rFonts w:ascii="Times New Roman" w:hAnsi="Times New Roman" w:cs="Times New Roman"/>
          <w:sz w:val="24"/>
          <w:szCs w:val="24"/>
        </w:rPr>
        <w:t>I</w:t>
      </w:r>
      <w:r w:rsidRPr="006857B7">
        <w:rPr>
          <w:rFonts w:ascii="Times New Roman" w:hAnsi="Times New Roman" w:cs="Times New Roman"/>
          <w:sz w:val="24"/>
          <w:szCs w:val="24"/>
        </w:rPr>
        <w:t>.</w:t>
      </w:r>
      <w:r w:rsidRPr="006857B7">
        <w:rPr>
          <w:rFonts w:ascii="Times New Roman" w:hAnsi="Times New Roman" w:cs="Times New Roman"/>
          <w:sz w:val="24"/>
          <w:szCs w:val="24"/>
        </w:rPr>
        <w:br/>
      </w:r>
      <w:r w:rsidRPr="006857B7">
        <w:rPr>
          <w:rFonts w:ascii="Times New Roman" w:hAnsi="Times New Roman" w:cs="Times New Roman"/>
          <w:b/>
          <w:bCs/>
          <w:sz w:val="24"/>
          <w:szCs w:val="24"/>
        </w:rPr>
        <w:t>Oktató:</w:t>
      </w:r>
      <w:r w:rsidRPr="006857B7">
        <w:rPr>
          <w:rFonts w:ascii="Times New Roman" w:hAnsi="Times New Roman" w:cs="Times New Roman"/>
          <w:sz w:val="24"/>
          <w:szCs w:val="24"/>
        </w:rPr>
        <w:t xml:space="preserve"> </w:t>
      </w:r>
      <w:r w:rsidR="000538F4">
        <w:rPr>
          <w:rFonts w:ascii="Times New Roman" w:hAnsi="Times New Roman" w:cs="Times New Roman"/>
          <w:sz w:val="24"/>
          <w:szCs w:val="24"/>
        </w:rPr>
        <w:t>Iványi Domokos Xavér</w:t>
      </w:r>
    </w:p>
    <w:p w14:paraId="1167E6AA" w14:textId="0FE77C01" w:rsidR="00996DC5" w:rsidRDefault="00885487" w:rsidP="007D34D1">
      <w:pPr>
        <w:jc w:val="center"/>
        <w:rPr>
          <w:rFonts w:ascii="Times New Roman" w:hAnsi="Times New Roman" w:cs="Times New Roman"/>
          <w:sz w:val="24"/>
          <w:szCs w:val="24"/>
        </w:rPr>
      </w:pPr>
      <w:r w:rsidRPr="006857B7">
        <w:rPr>
          <w:rFonts w:ascii="Times New Roman" w:hAnsi="Times New Roman" w:cs="Times New Roman"/>
          <w:sz w:val="24"/>
          <w:szCs w:val="24"/>
        </w:rPr>
        <w:t>Budapest</w:t>
      </w:r>
      <w:r w:rsidRPr="006857B7">
        <w:rPr>
          <w:rFonts w:ascii="Times New Roman" w:hAnsi="Times New Roman" w:cs="Times New Roman"/>
          <w:sz w:val="24"/>
          <w:szCs w:val="24"/>
        </w:rPr>
        <w:br/>
        <w:t>2025</w:t>
      </w:r>
    </w:p>
    <w:sdt>
      <w:sdtPr>
        <w:rPr>
          <w:lang w:val="hu-HU"/>
        </w:rPr>
        <w:id w:val="-53264735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sdtEndPr>
      <w:sdtContent>
        <w:p w14:paraId="2FF43678" w14:textId="2CC080FB" w:rsidR="00DF6737" w:rsidRDefault="00DF6737">
          <w:pPr>
            <w:pStyle w:val="Tartalomjegyzkcmsora"/>
          </w:pPr>
          <w:r>
            <w:rPr>
              <w:lang w:val="hu-HU"/>
            </w:rPr>
            <w:t>Tartalom</w:t>
          </w:r>
        </w:p>
        <w:p w14:paraId="055C9545" w14:textId="10CFEC9E" w:rsidR="00DF6737" w:rsidRDefault="00DF6737">
          <w:pPr>
            <w:pStyle w:val="TJ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952151" w:history="1">
            <w:r w:rsidRPr="00557DAD">
              <w:rPr>
                <w:rStyle w:val="Hiperhivatkozs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557DAD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_Toc217952151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7259F" w14:textId="27CAFBE9" w:rsidR="00DF6737" w:rsidRDefault="00DF6737">
          <w:pPr>
            <w:pStyle w:val="TJ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7952152" w:history="1">
            <w:r w:rsidRPr="00557DAD">
              <w:rPr>
                <w:rStyle w:val="Hiperhivatkozs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557DAD">
              <w:rPr>
                <w:rStyle w:val="Hiperhivatkozs"/>
                <w:noProof/>
              </w:rPr>
              <w:t>Adatok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_Toc217952152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B2F63" w14:textId="6C0429FB" w:rsidR="00DF6737" w:rsidRDefault="00DF6737">
          <w:pPr>
            <w:pStyle w:val="TJ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7952153" w:history="1">
            <w:r w:rsidRPr="00557DAD">
              <w:rPr>
                <w:rStyle w:val="Hiperhivatkozs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557DAD">
              <w:rPr>
                <w:rStyle w:val="Hiperhivatkozs"/>
                <w:noProof/>
              </w:rPr>
              <w:t>GO-GARCH 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_Toc217952153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5AEA5" w14:textId="789ADE9B" w:rsidR="00DF6737" w:rsidRDefault="00DF6737">
          <w:pPr>
            <w:pStyle w:val="TJ2"/>
            <w:tabs>
              <w:tab w:val="left" w:pos="96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7952154" w:history="1">
            <w:r w:rsidRPr="00557DAD">
              <w:rPr>
                <w:rStyle w:val="Hiperhivatkozs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557DAD">
              <w:rPr>
                <w:rStyle w:val="Hiperhivatkozs"/>
                <w:noProof/>
              </w:rPr>
              <w:t>A modell faktordinamikája és becslése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_Toc217952154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9ED4C" w14:textId="7F0DEE3C" w:rsidR="00DF6737" w:rsidRDefault="00DF6737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7952155" w:history="1">
            <w:r w:rsidRPr="00557DAD">
              <w:rPr>
                <w:rStyle w:val="Hiperhivatkozs"/>
                <w:noProof/>
                <w:lang w:eastAsia="hu-HU"/>
              </w:rPr>
              <w:t>Rotációs mátrix (U)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_Toc217952155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15207" w14:textId="4F983606" w:rsidR="00DF6737" w:rsidRDefault="00DF6737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7952156" w:history="1">
            <w:r w:rsidRPr="00557DAD">
              <w:rPr>
                <w:rStyle w:val="Hiperhivatkozs"/>
                <w:noProof/>
                <w:lang w:eastAsia="hu-HU"/>
              </w:rPr>
              <w:t>Lineáris leképezési mátrix (Z)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_Toc217952156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4B315" w14:textId="227F50E5" w:rsidR="00DF6737" w:rsidRDefault="00DF6737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7952157" w:history="1">
            <w:r w:rsidRPr="00557DAD">
              <w:rPr>
                <w:rStyle w:val="Hiperhivatkozs"/>
                <w:noProof/>
                <w:lang w:eastAsia="hu-HU"/>
              </w:rPr>
              <w:t>GARCH(1,1) paraméterek értelmezése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_Toc217952157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6EC9E" w14:textId="3CC6F40A" w:rsidR="00DF6737" w:rsidRDefault="00DF6737">
          <w:pPr>
            <w:pStyle w:val="TJ2"/>
            <w:tabs>
              <w:tab w:val="left" w:pos="96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7952158" w:history="1">
            <w:r w:rsidRPr="00557DAD">
              <w:rPr>
                <w:rStyle w:val="Hiperhivatkozs"/>
                <w:noProof/>
                <w:lang w:eastAsia="hu-HU"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557DAD">
              <w:rPr>
                <w:rStyle w:val="Hiperhivatkozs"/>
                <w:noProof/>
                <w:lang w:eastAsia="hu-HU"/>
              </w:rPr>
              <w:t>Többváltozós volatilitás modellezés ICA-alapon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_Toc217952158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047E2" w14:textId="369CFFDD" w:rsidR="00DF6737" w:rsidRDefault="00DF6737">
          <w:pPr>
            <w:pStyle w:val="TJ2"/>
            <w:tabs>
              <w:tab w:val="left" w:pos="96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7952159" w:history="1">
            <w:r w:rsidRPr="00557DAD">
              <w:rPr>
                <w:rStyle w:val="Hiperhivatkozs"/>
                <w:noProof/>
              </w:rPr>
              <w:t>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557DAD">
              <w:rPr>
                <w:rStyle w:val="Hiperhivatkozs"/>
                <w:noProof/>
              </w:rPr>
              <w:t>Portfóliókockázat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_Toc217952159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284D1" w14:textId="563BE1E5" w:rsidR="00DF6737" w:rsidRDefault="00DF6737">
          <w:pPr>
            <w:pStyle w:val="TJ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7952160" w:history="1">
            <w:r w:rsidRPr="00557DAD">
              <w:rPr>
                <w:rStyle w:val="Hiperhivatkozs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557DAD">
              <w:rPr>
                <w:rStyle w:val="Hiperhivatkozs"/>
                <w:noProof/>
              </w:rPr>
              <w:t>Diebold-Yilmaz spillover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_Toc217952160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E05FD" w14:textId="4448F15D" w:rsidR="00DF6737" w:rsidRDefault="00DF6737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7952161" w:history="1">
            <w:r w:rsidRPr="00557DAD">
              <w:rPr>
                <w:rStyle w:val="Hiperhivatkozs"/>
                <w:noProof/>
              </w:rPr>
              <w:t>TSI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_Toc217952161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8A05D" w14:textId="33B16C41" w:rsidR="00DF6737" w:rsidRDefault="00DF6737">
          <w:pPr>
            <w:pStyle w:val="TJ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7952162" w:history="1">
            <w:r w:rsidRPr="00557DAD">
              <w:rPr>
                <w:rStyle w:val="Hiperhivatkozs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557DAD">
              <w:rPr>
                <w:rStyle w:val="Hiperhivatkozs"/>
                <w:noProof/>
              </w:rPr>
              <w:t>Rolling window GO-GARCH-ra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_Toc217952162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CE75F" w14:textId="73F1F8DF" w:rsidR="00DF6737" w:rsidRDefault="00DF6737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7952163" w:history="1">
            <w:r w:rsidRPr="00557DAD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Window 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_Toc217952163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534AD" w14:textId="1052AFE9" w:rsidR="00DF6737" w:rsidRDefault="00DF6737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7952164" w:history="1">
            <w:r w:rsidRPr="00557DAD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Window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_Toc217952164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2B2C7" w14:textId="7B68D2FD" w:rsidR="00DF6737" w:rsidRDefault="00DF6737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7952165" w:history="1">
            <w:r w:rsidRPr="00557DAD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Window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_Toc217952165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165A5" w14:textId="012773C6" w:rsidR="00DF6737" w:rsidRDefault="00DF6737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7952166" w:history="1">
            <w:r w:rsidRPr="00557DAD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Window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_Toc217952166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52D40" w14:textId="163C4F53" w:rsidR="00DF6737" w:rsidRDefault="00DF6737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7952167" w:history="1">
            <w:r w:rsidRPr="00557DAD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Window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_Toc217952167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5E6F0" w14:textId="19D55F4B" w:rsidR="00DF6737" w:rsidRDefault="00DF6737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7952168" w:history="1">
            <w:r w:rsidRPr="00557DAD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Window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_Toc217952168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95FC7" w14:textId="34588D06" w:rsidR="00DF6737" w:rsidRDefault="00DF6737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7952169" w:history="1">
            <w:r w:rsidRPr="00557DAD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Window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_Toc217952169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C1FEC" w14:textId="22915001" w:rsidR="00DF6737" w:rsidRDefault="00DF6737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7952170" w:history="1">
            <w:r w:rsidRPr="00557DAD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Window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_Toc217952170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17746" w14:textId="75EA6F9B" w:rsidR="00DF6737" w:rsidRDefault="00DF6737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7952171" w:history="1">
            <w:r w:rsidRPr="00557DAD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Window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_Toc217952171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9B0C4" w14:textId="527C45D1" w:rsidR="00DF6737" w:rsidRDefault="00DF6737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7952172" w:history="1">
            <w:r w:rsidRPr="00557DAD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Window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_Toc217952172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F1E41" w14:textId="05602549" w:rsidR="00DF6737" w:rsidRDefault="00DF6737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7952173" w:history="1">
            <w:r w:rsidRPr="00557DAD">
              <w:rPr>
                <w:rStyle w:val="Hiperhivatkozs"/>
                <w:noProof/>
                <w:lang w:eastAsia="hu-HU"/>
              </w:rPr>
              <w:t>A mű-k értéke (R-ből):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_Toc217952173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86F4A" w14:textId="439E2E40" w:rsidR="00DF6737" w:rsidRDefault="00DF6737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7952174" w:history="1">
            <w:r w:rsidRPr="00557DAD">
              <w:rPr>
                <w:rStyle w:val="Hiperhivatkozs"/>
                <w:noProof/>
              </w:rPr>
              <w:t>A sigma (volatilitás) értékei az különböző rolling window időszakokban: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_Toc217952174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25541" w14:textId="75D82989" w:rsidR="00DF6737" w:rsidRDefault="00DF6737">
          <w:pPr>
            <w:pStyle w:val="TJ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7952175" w:history="1">
            <w:r w:rsidRPr="00557DAD">
              <w:rPr>
                <w:rStyle w:val="Hiperhivatkozs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557DAD">
              <w:rPr>
                <w:rStyle w:val="Hiperhivatkozs"/>
                <w:noProof/>
              </w:rPr>
              <w:t>Konklúzió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_Toc217952175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D839E" w14:textId="2475BD7C" w:rsidR="00DF6737" w:rsidRDefault="00DF6737">
          <w:pPr>
            <w:pStyle w:val="TJ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7952176" w:history="1">
            <w:r w:rsidRPr="00557DAD">
              <w:rPr>
                <w:rStyle w:val="Hiperhivatkozs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557DAD">
              <w:rPr>
                <w:rStyle w:val="Hiperhivatkozs"/>
                <w:noProof/>
              </w:rPr>
              <w:t>Hivatkozások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_Toc217952176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A74B5" w14:textId="53F302D5" w:rsidR="00DF6737" w:rsidRDefault="00DF6737">
          <w:r>
            <w:rPr>
              <w:b/>
              <w:bCs/>
            </w:rPr>
            <w:fldChar w:fldCharType="end"/>
          </w:r>
        </w:p>
      </w:sdtContent>
    </w:sdt>
    <w:p w14:paraId="60821160" w14:textId="77777777" w:rsidR="003D179F" w:rsidRDefault="003D179F" w:rsidP="00D5317D">
      <w:pPr>
        <w:pStyle w:val="Tartalomjegyzkcmsora"/>
      </w:pPr>
    </w:p>
    <w:p w14:paraId="3F265198" w14:textId="77777777" w:rsidR="007D34D1" w:rsidRPr="0071543C" w:rsidRDefault="007D34D1" w:rsidP="007D34D1">
      <w:pPr>
        <w:rPr>
          <w:rFonts w:ascii="Times New Roman" w:hAnsi="Times New Roman" w:cs="Times New Roman"/>
          <w:sz w:val="24"/>
          <w:szCs w:val="24"/>
        </w:rPr>
      </w:pPr>
    </w:p>
    <w:p w14:paraId="0F5F8342" w14:textId="562C2FB1" w:rsidR="1D9C5660" w:rsidRPr="00715D74" w:rsidRDefault="1D9C5660" w:rsidP="00715D74">
      <w:pPr>
        <w:pStyle w:val="Cmsor1"/>
      </w:pPr>
      <w:bookmarkStart w:id="0" w:name="_Toc199272882"/>
      <w:bookmarkStart w:id="1" w:name="_Toc217950508"/>
      <w:bookmarkStart w:id="2" w:name="_Toc217950606"/>
      <w:bookmarkStart w:id="3" w:name="_Toc217950983"/>
      <w:bookmarkStart w:id="4" w:name="_Toc217952151"/>
      <w:r w:rsidRPr="00715D74">
        <w:t>Bevezetés</w:t>
      </w:r>
      <w:bookmarkEnd w:id="0"/>
      <w:bookmarkEnd w:id="1"/>
      <w:bookmarkEnd w:id="2"/>
      <w:bookmarkEnd w:id="3"/>
      <w:bookmarkEnd w:id="4"/>
    </w:p>
    <w:p w14:paraId="4C21326C" w14:textId="6233475D" w:rsidR="00E333B3" w:rsidRPr="00E333B3" w:rsidRDefault="00E333B3" w:rsidP="00BA368A">
      <w:p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333B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részvénypiacok volatilitásának megértése a modern pénzügyi elemzések egyik központi kérdése, különösen azoknál a vállalatoknál, amelyek az innováció és a technológiai fejlődés élvonalába tartoznak. A technológiai szektor szereplői – mint a </w:t>
      </w:r>
      <w:proofErr w:type="spellStart"/>
      <w:r w:rsidRPr="00E333B3">
        <w:rPr>
          <w:rFonts w:ascii="Times New Roman" w:eastAsia="Times New Roman" w:hAnsi="Times New Roman" w:cs="Times New Roman"/>
          <w:sz w:val="24"/>
          <w:szCs w:val="24"/>
          <w:lang w:eastAsia="hu-HU"/>
        </w:rPr>
        <w:t>Qualcomm</w:t>
      </w:r>
      <w:proofErr w:type="spellEnd"/>
      <w:r w:rsidRPr="00E333B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(QCOM), a </w:t>
      </w:r>
      <w:r w:rsidRPr="00E333B3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NVIDIA (NVDA) és az Advanced Micro </w:t>
      </w:r>
      <w:proofErr w:type="spellStart"/>
      <w:r w:rsidRPr="00E333B3">
        <w:rPr>
          <w:rFonts w:ascii="Times New Roman" w:eastAsia="Times New Roman" w:hAnsi="Times New Roman" w:cs="Times New Roman"/>
          <w:sz w:val="24"/>
          <w:szCs w:val="24"/>
          <w:lang w:eastAsia="hu-HU"/>
        </w:rPr>
        <w:t>Devices</w:t>
      </w:r>
      <w:proofErr w:type="spellEnd"/>
      <w:r w:rsidRPr="00E333B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(AMD) – az elmúlt években rendkívül jelentős piaci mozgásokat, változásokat mutattak. Ezek a vállalatok nem csupán az amerikai részvénypiac meghatározó szereplői, hanem a technológiai–félvezetőipari szektornak a vezetői is, ahol a gazdasági környezet, a kereslet, a geopolitikai tényezők és a befektetői hangulat egyaránt erőteljes és gyakran hirtelen árfolyammozgásokat váltanak ki.</w:t>
      </w:r>
    </w:p>
    <w:p w14:paraId="309827E9" w14:textId="77777777" w:rsidR="00E333B3" w:rsidRPr="00E333B3" w:rsidRDefault="00E333B3" w:rsidP="00BA368A">
      <w:p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333B3">
        <w:rPr>
          <w:rFonts w:ascii="Times New Roman" w:eastAsia="Times New Roman" w:hAnsi="Times New Roman" w:cs="Times New Roman"/>
          <w:sz w:val="24"/>
          <w:szCs w:val="24"/>
          <w:lang w:eastAsia="hu-HU"/>
        </w:rPr>
        <w:t>A volatilitás vizsgálata különösen fontos ebben a szektorban, mivel a technológiai részvények árfolyamai jól ismerten rendkívül eseményérzékenyek, és gyakran mutatnak volatilitás-</w:t>
      </w:r>
      <w:proofErr w:type="spellStart"/>
      <w:r w:rsidRPr="00E333B3">
        <w:rPr>
          <w:rFonts w:ascii="Times New Roman" w:eastAsia="Times New Roman" w:hAnsi="Times New Roman" w:cs="Times New Roman"/>
          <w:sz w:val="24"/>
          <w:szCs w:val="24"/>
          <w:lang w:eastAsia="hu-HU"/>
        </w:rPr>
        <w:t>klasztereződést</w:t>
      </w:r>
      <w:proofErr w:type="spellEnd"/>
      <w:r w:rsidRPr="00E333B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amit az elemzések során a GARCH-modellek kezelnek a legjobban. Elemzésünk célja, hogy feltárjuk a három vezető technológiai vállalat hozamainak statisztikai tulajdonságait, részletesen megvizsgáljuk a volatilitás időbeli dinamikáját, és ezt követően többváltozós volatilitási modellt, a GO-GARCH-ot, illesszünk az adatokra. A modell lehetővé teszi a vállalatok közötti kockázati kapcsolatok és a volatilitás átgyűrűzésének számszerűsítését, amelyet a </w:t>
      </w:r>
      <w:proofErr w:type="spellStart"/>
      <w:r w:rsidRPr="00E333B3">
        <w:rPr>
          <w:rFonts w:ascii="Times New Roman" w:eastAsia="Times New Roman" w:hAnsi="Times New Roman" w:cs="Times New Roman"/>
          <w:sz w:val="24"/>
          <w:szCs w:val="24"/>
          <w:lang w:eastAsia="hu-HU"/>
        </w:rPr>
        <w:t>Diebold</w:t>
      </w:r>
      <w:proofErr w:type="spellEnd"/>
      <w:r w:rsidRPr="00E333B3">
        <w:rPr>
          <w:rFonts w:ascii="Times New Roman" w:eastAsia="Times New Roman" w:hAnsi="Times New Roman" w:cs="Times New Roman"/>
          <w:sz w:val="24"/>
          <w:szCs w:val="24"/>
          <w:lang w:eastAsia="hu-HU"/>
        </w:rPr>
        <w:t>–</w:t>
      </w:r>
      <w:proofErr w:type="spellStart"/>
      <w:r w:rsidRPr="00E333B3">
        <w:rPr>
          <w:rFonts w:ascii="Times New Roman" w:eastAsia="Times New Roman" w:hAnsi="Times New Roman" w:cs="Times New Roman"/>
          <w:sz w:val="24"/>
          <w:szCs w:val="24"/>
          <w:lang w:eastAsia="hu-HU"/>
        </w:rPr>
        <w:t>Yilmaz</w:t>
      </w:r>
      <w:proofErr w:type="spellEnd"/>
      <w:r w:rsidRPr="00E333B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-féle </w:t>
      </w:r>
      <w:proofErr w:type="spellStart"/>
      <w:r w:rsidRPr="00E333B3">
        <w:rPr>
          <w:rFonts w:ascii="Times New Roman" w:eastAsia="Times New Roman" w:hAnsi="Times New Roman" w:cs="Times New Roman"/>
          <w:sz w:val="24"/>
          <w:szCs w:val="24"/>
          <w:lang w:eastAsia="hu-HU"/>
        </w:rPr>
        <w:t>spillover</w:t>
      </w:r>
      <w:proofErr w:type="spellEnd"/>
      <w:r w:rsidRPr="00E333B3">
        <w:rPr>
          <w:rFonts w:ascii="Times New Roman" w:eastAsia="Times New Roman" w:hAnsi="Times New Roman" w:cs="Times New Roman"/>
          <w:sz w:val="24"/>
          <w:szCs w:val="24"/>
          <w:lang w:eastAsia="hu-HU"/>
        </w:rPr>
        <w:t>-index segítségével elemzünk a dolgozat későbbi részében.</w:t>
      </w:r>
    </w:p>
    <w:p w14:paraId="5400E209" w14:textId="77777777" w:rsidR="008E4FA5" w:rsidRDefault="008E4FA5" w:rsidP="00BA368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891DE7" w14:textId="77777777" w:rsidR="00FD5976" w:rsidRDefault="00FD5976" w:rsidP="008E4FA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2AD5DF" w14:textId="77777777" w:rsidR="00FD5976" w:rsidRDefault="00FD5976" w:rsidP="008E4FA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0E709A" w14:textId="77777777" w:rsidR="00FD5976" w:rsidRDefault="00FD5976" w:rsidP="008E4FA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B45A0E" w14:textId="26B63465" w:rsidR="1D9C5660" w:rsidRDefault="1D9C5660" w:rsidP="00A6709D">
      <w:pPr>
        <w:pStyle w:val="Cmsor1"/>
        <w:ind w:left="284"/>
      </w:pPr>
      <w:bookmarkStart w:id="5" w:name="_Toc199272883"/>
      <w:bookmarkStart w:id="6" w:name="_Toc217950509"/>
      <w:bookmarkStart w:id="7" w:name="_Toc217950607"/>
      <w:bookmarkStart w:id="8" w:name="_Toc217950984"/>
      <w:bookmarkStart w:id="9" w:name="_Toc217952152"/>
      <w:r w:rsidRPr="00A6709D">
        <w:t>Adatok bemutatása</w:t>
      </w:r>
      <w:bookmarkEnd w:id="5"/>
      <w:bookmarkEnd w:id="6"/>
      <w:bookmarkEnd w:id="7"/>
      <w:bookmarkEnd w:id="8"/>
      <w:bookmarkEnd w:id="9"/>
    </w:p>
    <w:p w14:paraId="71F32E55" w14:textId="77777777" w:rsidR="00E25A66" w:rsidRPr="00E25A66" w:rsidRDefault="00E25A66" w:rsidP="00E25A66">
      <w:p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25A6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elemzéshez felhasznált idősorok napi záróárfolyam-adatokból állnak, amelyek a Yahoo </w:t>
      </w:r>
      <w:proofErr w:type="spellStart"/>
      <w:r w:rsidRPr="00E25A66">
        <w:rPr>
          <w:rFonts w:ascii="Times New Roman" w:eastAsia="Times New Roman" w:hAnsi="Times New Roman" w:cs="Times New Roman"/>
          <w:sz w:val="24"/>
          <w:szCs w:val="24"/>
          <w:lang w:eastAsia="hu-HU"/>
        </w:rPr>
        <w:t>Finance</w:t>
      </w:r>
      <w:proofErr w:type="spellEnd"/>
      <w:r w:rsidRPr="00E25A6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nyilvánosan elérhető adatbázisából. A vizsgált időszak 2015 november 23-tól 2025 november 20-ig tart, ami egy évtizednyi, vállalatonként 2515 megfigyelést foglal magába. A napi frekvenciájú adatok alkalmazása különösen indokolt, mivel ebben a szektorban a piaci reakciók gyorsak és gyakran hirtelenek, így ez az időbeli felbontás jóval részletesebb képet ad a hozamok szerkezetéről és a volatilitás időbeli mintázatairól, mint a heti, vagy havi sorok.</w:t>
      </w:r>
    </w:p>
    <w:p w14:paraId="1945550A" w14:textId="77777777" w:rsidR="00E25A66" w:rsidRPr="00E25A66" w:rsidRDefault="00E25A66" w:rsidP="00E25A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008ABE2" w14:textId="547A762F" w:rsidR="00C75275" w:rsidRDefault="00E25A66" w:rsidP="00E7685B">
      <w:p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25A66">
        <w:rPr>
          <w:rFonts w:ascii="Times New Roman" w:eastAsia="Times New Roman" w:hAnsi="Times New Roman" w:cs="Times New Roman"/>
          <w:sz w:val="24"/>
          <w:szCs w:val="24"/>
          <w:lang w:eastAsia="hu-HU"/>
        </w:rPr>
        <w:t>A záróárfolyamokból log-hozamokat képeztünk, amelyek a pénzügyi idősorelemzésben standard módon használhatók a volatilitás, a kockázat és a strukturális változások</w:t>
      </w:r>
      <w:r w:rsidR="00E7685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E25A66">
        <w:rPr>
          <w:rFonts w:ascii="Times New Roman" w:eastAsia="Times New Roman" w:hAnsi="Times New Roman" w:cs="Times New Roman"/>
          <w:sz w:val="24"/>
          <w:szCs w:val="24"/>
          <w:lang w:eastAsia="hu-HU"/>
        </w:rPr>
        <w:t>vizsgálatára. A</w:t>
      </w:r>
      <w:r w:rsidR="009245E4">
        <w:rPr>
          <w:rFonts w:ascii="Times New Roman" w:eastAsia="Times New Roman" w:hAnsi="Times New Roman" w:cs="Times New Roman"/>
          <w:sz w:val="24"/>
          <w:szCs w:val="24"/>
          <w:lang w:eastAsia="hu-HU"/>
        </w:rPr>
        <w:t>z alábbi</w:t>
      </w:r>
      <w:r w:rsidRPr="00E25A6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ábra </w:t>
      </w:r>
      <w:r w:rsidR="009245E4" w:rsidRPr="00E25A66">
        <w:rPr>
          <w:rFonts w:ascii="Times New Roman" w:eastAsia="Times New Roman" w:hAnsi="Times New Roman" w:cs="Times New Roman"/>
          <w:sz w:val="24"/>
          <w:szCs w:val="24"/>
          <w:lang w:eastAsia="hu-HU"/>
        </w:rPr>
        <w:t>ezen eredeti árfolyam-idősorok és a hozzájuk tartozó log-hozamok alakulását mutatja be.</w:t>
      </w:r>
    </w:p>
    <w:p w14:paraId="05E12E25" w14:textId="77777777" w:rsidR="009245E4" w:rsidRDefault="009245E4" w:rsidP="00E7685B">
      <w:p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2C43886" w14:textId="074C796C" w:rsidR="00C75275" w:rsidRPr="00EC0759" w:rsidRDefault="009245E4" w:rsidP="00C75275">
      <w:pPr>
        <w:pStyle w:val="Listaszerbekezds"/>
        <w:numPr>
          <w:ilvl w:val="0"/>
          <w:numId w:val="14"/>
        </w:numPr>
        <w:ind w:left="360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lastRenderedPageBreak/>
        <w:drawing>
          <wp:anchor distT="0" distB="0" distL="114300" distR="114300" simplePos="0" relativeHeight="251658240" behindDoc="0" locked="0" layoutInCell="1" allowOverlap="1" wp14:anchorId="4F5721C1" wp14:editId="47F3FAD3">
            <wp:simplePos x="0" y="0"/>
            <wp:positionH relativeFrom="margin">
              <wp:align>right</wp:align>
            </wp:positionH>
            <wp:positionV relativeFrom="paragraph">
              <wp:posOffset>239395</wp:posOffset>
            </wp:positionV>
            <wp:extent cx="5760720" cy="3600450"/>
            <wp:effectExtent l="19050" t="19050" r="11430" b="19050"/>
            <wp:wrapTopAndBottom/>
            <wp:docPr id="715880652" name="Kép 2" descr="A képen szöveg, diagram, sor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80652" name="Kép 2" descr="A képen szöveg, diagram, sor, képernyőkép látható&#10;&#10;Előfordulhat, hogy az AI által létrehozott tartalom helytele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C75275" w:rsidRPr="00275BC6">
        <w:rPr>
          <w:rFonts w:ascii="Times New Roman" w:hAnsi="Times New Roman" w:cs="Times New Roman"/>
          <w:i/>
          <w:iCs/>
          <w:sz w:val="20"/>
          <w:szCs w:val="20"/>
        </w:rPr>
        <w:t xml:space="preserve">Ábra: </w:t>
      </w:r>
      <w:r w:rsidR="0007631E">
        <w:rPr>
          <w:rFonts w:ascii="Times New Roman" w:hAnsi="Times New Roman" w:cs="Times New Roman"/>
          <w:i/>
          <w:iCs/>
          <w:sz w:val="20"/>
          <w:szCs w:val="20"/>
        </w:rPr>
        <w:t xml:space="preserve">A napi záróárfolyamok és loghozamok </w:t>
      </w:r>
      <w:r w:rsidR="00C75275" w:rsidRPr="00EC0759">
        <w:rPr>
          <w:rFonts w:ascii="Times New Roman" w:hAnsi="Times New Roman" w:cs="Times New Roman"/>
          <w:i/>
          <w:iCs/>
          <w:sz w:val="20"/>
          <w:szCs w:val="20"/>
        </w:rPr>
        <w:t>(20</w:t>
      </w:r>
      <w:r w:rsidR="00511D99">
        <w:rPr>
          <w:rFonts w:ascii="Times New Roman" w:hAnsi="Times New Roman" w:cs="Times New Roman"/>
          <w:i/>
          <w:iCs/>
          <w:sz w:val="20"/>
          <w:szCs w:val="20"/>
        </w:rPr>
        <w:t>15. nov.</w:t>
      </w:r>
      <w:r w:rsidR="00C75275" w:rsidRPr="00EC0759">
        <w:rPr>
          <w:rFonts w:ascii="Times New Roman" w:hAnsi="Times New Roman" w:cs="Times New Roman"/>
          <w:i/>
          <w:iCs/>
          <w:sz w:val="20"/>
          <w:szCs w:val="20"/>
        </w:rPr>
        <w:t>–2025</w:t>
      </w:r>
      <w:r w:rsidR="00511D99">
        <w:rPr>
          <w:rFonts w:ascii="Times New Roman" w:hAnsi="Times New Roman" w:cs="Times New Roman"/>
          <w:i/>
          <w:iCs/>
          <w:sz w:val="20"/>
          <w:szCs w:val="20"/>
        </w:rPr>
        <w:t>. nov.</w:t>
      </w:r>
      <w:r w:rsidR="00C75275" w:rsidRPr="00EC0759">
        <w:rPr>
          <w:rFonts w:ascii="Times New Roman" w:hAnsi="Times New Roman" w:cs="Times New Roman"/>
          <w:i/>
          <w:iCs/>
          <w:sz w:val="20"/>
          <w:szCs w:val="20"/>
        </w:rPr>
        <w:t xml:space="preserve">) </w:t>
      </w:r>
      <w:r w:rsidR="00C75275" w:rsidRPr="00275BC6">
        <w:rPr>
          <w:rFonts w:ascii="Times New Roman" w:hAnsi="Times New Roman" w:cs="Times New Roman"/>
          <w:i/>
          <w:iCs/>
          <w:sz w:val="20"/>
          <w:szCs w:val="20"/>
        </w:rPr>
        <w:t>(forrás: saját szerkesztés)</w:t>
      </w:r>
    </w:p>
    <w:p w14:paraId="78BD571F" w14:textId="638824F5" w:rsidR="00C75275" w:rsidRDefault="00C75275" w:rsidP="00E7685B">
      <w:p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3DC1250" w14:textId="776AEF32" w:rsidR="00E25A66" w:rsidRPr="00E25A66" w:rsidRDefault="00E25A66" w:rsidP="00E7685B">
      <w:p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25A6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grafikon jól szemlélteti a vizsgált időszakra jellemző trendeket, a részvényenként eltérő dinamikákat, valamint azokat az időszakokat, amikor egyes vállalatok árfolyamában hirtelen és jelentősebb elmozdulások jelentkeztek – míg az AMD, inkább fokozatos, egyenletesebb emelkedést mutat, és csak a legutolsó időszakban tapasztalható markánsabb kilengés.</w:t>
      </w:r>
    </w:p>
    <w:p w14:paraId="7CB74AF2" w14:textId="77777777" w:rsidR="00E25A66" w:rsidRPr="00E25A66" w:rsidRDefault="00E25A66" w:rsidP="00E25A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EC3157C" w14:textId="77777777" w:rsidR="00E25A66" w:rsidRPr="00E25A66" w:rsidRDefault="00E25A66" w:rsidP="00E25A66">
      <w:p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25A6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idősorok vizuális áttekintése alapján egyértelműen azonosíthatók azok az időszakok, amikor a piac volatilitása megnőtt, illetve amikor az árfolyamok egymással </w:t>
      </w:r>
      <w:proofErr w:type="spellStart"/>
      <w:r w:rsidRPr="00E25A66">
        <w:rPr>
          <w:rFonts w:ascii="Times New Roman" w:eastAsia="Times New Roman" w:hAnsi="Times New Roman" w:cs="Times New Roman"/>
          <w:sz w:val="24"/>
          <w:szCs w:val="24"/>
          <w:lang w:eastAsia="hu-HU"/>
        </w:rPr>
        <w:t>együttmozgást</w:t>
      </w:r>
      <w:proofErr w:type="spellEnd"/>
      <w:r w:rsidRPr="00E25A6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éppen eltérő irányú reakciókat mutattak. Ezek az elsődleges megfigyelések teremtenek alapot a későbbi, formalizált többváltozós volatilitási modellezés számára, ahol a statisztikai módszerek segítségével számszerűsíthetővé válik a vállalatok közötti kockázati kapcsolatok erőssége és dinamikája.</w:t>
      </w:r>
    </w:p>
    <w:p w14:paraId="12990014" w14:textId="77777777" w:rsidR="00E25A66" w:rsidRPr="00E25A66" w:rsidRDefault="00E25A66" w:rsidP="00E25A66"/>
    <w:p w14:paraId="0768B1A6" w14:textId="33AC5730" w:rsidR="00662D1E" w:rsidRPr="00662D1E" w:rsidRDefault="005512E4" w:rsidP="00662D1E">
      <w:pPr>
        <w:pStyle w:val="Cmsor1"/>
      </w:pPr>
      <w:bookmarkStart w:id="10" w:name="_Toc217950510"/>
      <w:bookmarkStart w:id="11" w:name="_Toc217950608"/>
      <w:bookmarkStart w:id="12" w:name="_Toc217950985"/>
      <w:bookmarkStart w:id="13" w:name="_Toc217952153"/>
      <w:r>
        <w:t>G</w:t>
      </w:r>
      <w:r w:rsidR="00966D0C">
        <w:t>O-GARCH modell</w:t>
      </w:r>
      <w:bookmarkEnd w:id="10"/>
      <w:bookmarkEnd w:id="11"/>
      <w:bookmarkEnd w:id="12"/>
      <w:bookmarkEnd w:id="13"/>
    </w:p>
    <w:p w14:paraId="4A899F50" w14:textId="2F014E87" w:rsidR="00662D1E" w:rsidRPr="00662D1E" w:rsidRDefault="00492379" w:rsidP="00AA248E">
      <w:pPr>
        <w:pStyle w:val="Cmsor2"/>
      </w:pPr>
      <w:bookmarkStart w:id="14" w:name="_Toc217950511"/>
      <w:bookmarkStart w:id="15" w:name="_Toc217950609"/>
      <w:bookmarkStart w:id="16" w:name="_Toc217950986"/>
      <w:bookmarkStart w:id="17" w:name="_Toc217952154"/>
      <w:r>
        <w:t>A modell faktordinamikája és becslése</w:t>
      </w:r>
      <w:bookmarkEnd w:id="14"/>
      <w:bookmarkEnd w:id="15"/>
      <w:bookmarkEnd w:id="16"/>
      <w:bookmarkEnd w:id="17"/>
    </w:p>
    <w:p w14:paraId="4735B215" w14:textId="77777777" w:rsidR="00E44E46" w:rsidRPr="00E44E46" w:rsidRDefault="00E44E46" w:rsidP="00E44E4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4E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pénzügyi idősorok egyik legfontosabb sajátossága, hogy hozamaik időben változó szóródást, úgynevezett </w:t>
      </w:r>
      <w:proofErr w:type="spellStart"/>
      <w:r w:rsidRPr="00E44E46">
        <w:rPr>
          <w:rFonts w:ascii="Times New Roman" w:eastAsia="Times New Roman" w:hAnsi="Times New Roman" w:cs="Times New Roman"/>
          <w:sz w:val="24"/>
          <w:szCs w:val="24"/>
          <w:lang w:eastAsia="hu-HU"/>
        </w:rPr>
        <w:t>heteroszkedaszticitást</w:t>
      </w:r>
      <w:proofErr w:type="spellEnd"/>
      <w:r w:rsidRPr="00E44E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mutatnak. Ezt a jelenséget a szakirodalom „volatilitás-</w:t>
      </w:r>
      <w:proofErr w:type="spellStart"/>
      <w:r w:rsidRPr="00E44E46">
        <w:rPr>
          <w:rFonts w:ascii="Times New Roman" w:eastAsia="Times New Roman" w:hAnsi="Times New Roman" w:cs="Times New Roman"/>
          <w:sz w:val="24"/>
          <w:szCs w:val="24"/>
          <w:lang w:eastAsia="hu-HU"/>
        </w:rPr>
        <w:t>klasztereződésnek</w:t>
      </w:r>
      <w:proofErr w:type="spellEnd"/>
      <w:r w:rsidRPr="00E44E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” nevezi: a nagy elmozdulások gyakran további nagy </w:t>
      </w:r>
      <w:r w:rsidRPr="00E44E46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elmozdulásokat követnek, míg a nyugodt időszakokban kismértékű ingadozás jellemző. A klasszikus ARCH és GARCH modellek sikeresen írják le ezt a dinamikát egyetlen idősoron, azonban a pénzügyi piacok valósága jellemzően többdimenziós: az eszközök egymással korreláltak, a volatilitás pedig nemcsak önmagán belül, hanem keresztirányban is terjedhet.</w:t>
      </w:r>
    </w:p>
    <w:p w14:paraId="71FDB0CF" w14:textId="77777777" w:rsidR="00E44E46" w:rsidRPr="00E44E46" w:rsidRDefault="00E44E46" w:rsidP="00E44E4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4E46">
        <w:rPr>
          <w:rFonts w:ascii="Times New Roman" w:eastAsia="Times New Roman" w:hAnsi="Times New Roman" w:cs="Times New Roman"/>
          <w:sz w:val="24"/>
          <w:szCs w:val="24"/>
          <w:lang w:eastAsia="hu-HU"/>
        </w:rPr>
        <w:t>A többváltozós GARCH modellek célja éppen ennek a dinamikus kovariancia-struktúrának a megbecsülése. A GO-GARCH (</w:t>
      </w:r>
      <w:proofErr w:type="spellStart"/>
      <w:r w:rsidRPr="00E44E46">
        <w:rPr>
          <w:rFonts w:ascii="Times New Roman" w:eastAsia="Times New Roman" w:hAnsi="Times New Roman" w:cs="Times New Roman"/>
          <w:sz w:val="24"/>
          <w:szCs w:val="24"/>
          <w:lang w:eastAsia="hu-HU"/>
        </w:rPr>
        <w:t>Generalized</w:t>
      </w:r>
      <w:proofErr w:type="spellEnd"/>
      <w:r w:rsidRPr="00E44E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E44E46">
        <w:rPr>
          <w:rFonts w:ascii="Times New Roman" w:eastAsia="Times New Roman" w:hAnsi="Times New Roman" w:cs="Times New Roman"/>
          <w:sz w:val="24"/>
          <w:szCs w:val="24"/>
          <w:lang w:eastAsia="hu-HU"/>
        </w:rPr>
        <w:t>Orthogonal</w:t>
      </w:r>
      <w:proofErr w:type="spellEnd"/>
      <w:r w:rsidRPr="00E44E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GARCH) modell a szakirodalomban egy olyan rugalmas megközelítés, amely a hozamokat először egy ortogonális transzformációval felbontja független komponensekre, majd ezekre külön-külön </w:t>
      </w:r>
      <w:proofErr w:type="spellStart"/>
      <w:r w:rsidRPr="00E44E46">
        <w:rPr>
          <w:rFonts w:ascii="Times New Roman" w:eastAsia="Times New Roman" w:hAnsi="Times New Roman" w:cs="Times New Roman"/>
          <w:sz w:val="24"/>
          <w:szCs w:val="24"/>
          <w:lang w:eastAsia="hu-HU"/>
        </w:rPr>
        <w:t>univariáns</w:t>
      </w:r>
      <w:proofErr w:type="spellEnd"/>
      <w:r w:rsidRPr="00E44E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GARCH modelleket illeszt. A módszer lényege, hogy a többdimenziós folyamatot egy rejtett faktorstruktúrával közelíti, amelyben a komponensek </w:t>
      </w:r>
      <w:proofErr w:type="spellStart"/>
      <w:r w:rsidRPr="00E44E46">
        <w:rPr>
          <w:rFonts w:ascii="Times New Roman" w:eastAsia="Times New Roman" w:hAnsi="Times New Roman" w:cs="Times New Roman"/>
          <w:sz w:val="24"/>
          <w:szCs w:val="24"/>
          <w:lang w:eastAsia="hu-HU"/>
        </w:rPr>
        <w:t>orthogonálisak</w:t>
      </w:r>
      <w:proofErr w:type="spellEnd"/>
      <w:r w:rsidRPr="00E44E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így egyszerűbb és stabilabb becslést tesz lehetővé. A faktorok becslésére a gyakorlatban gyors és hatékony ICA (Independent </w:t>
      </w:r>
      <w:proofErr w:type="spellStart"/>
      <w:r w:rsidRPr="00E44E46">
        <w:rPr>
          <w:rFonts w:ascii="Times New Roman" w:eastAsia="Times New Roman" w:hAnsi="Times New Roman" w:cs="Times New Roman"/>
          <w:sz w:val="24"/>
          <w:szCs w:val="24"/>
          <w:lang w:eastAsia="hu-HU"/>
        </w:rPr>
        <w:t>Component</w:t>
      </w:r>
      <w:proofErr w:type="spellEnd"/>
      <w:r w:rsidRPr="00E44E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E44E46">
        <w:rPr>
          <w:rFonts w:ascii="Times New Roman" w:eastAsia="Times New Roman" w:hAnsi="Times New Roman" w:cs="Times New Roman"/>
          <w:sz w:val="24"/>
          <w:szCs w:val="24"/>
          <w:lang w:eastAsia="hu-HU"/>
        </w:rPr>
        <w:t>Analysis</w:t>
      </w:r>
      <w:proofErr w:type="spellEnd"/>
      <w:r w:rsidRPr="00E44E46">
        <w:rPr>
          <w:rFonts w:ascii="Times New Roman" w:eastAsia="Times New Roman" w:hAnsi="Times New Roman" w:cs="Times New Roman"/>
          <w:sz w:val="24"/>
          <w:szCs w:val="24"/>
          <w:lang w:eastAsia="hu-HU"/>
        </w:rPr>
        <w:t>) eljárásokat alkalmaznak. Miután minden komponensre GARCH-folyamatot illesztünk, az ortogonális visszatranszformáció segítségével előáll a teljes, időben változó kovariancia-mátrix, amelyből a feltételes szórások és korrelációk is számíthatók.</w:t>
      </w:r>
    </w:p>
    <w:p w14:paraId="7F831A75" w14:textId="6A25D4C0" w:rsidR="005B76E0" w:rsidRDefault="00E44E46" w:rsidP="00212C9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4E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GO-GARCH modellek egyik előnye, hogy elkerülik a többváltozós GARCH modellekre jellemző paraméterszám-robbanást, miközben </w:t>
      </w:r>
      <w:proofErr w:type="spellStart"/>
      <w:r w:rsidRPr="00E44E46">
        <w:rPr>
          <w:rFonts w:ascii="Times New Roman" w:eastAsia="Times New Roman" w:hAnsi="Times New Roman" w:cs="Times New Roman"/>
          <w:sz w:val="24"/>
          <w:szCs w:val="24"/>
          <w:lang w:eastAsia="hu-HU"/>
        </w:rPr>
        <w:t>megőrzik</w:t>
      </w:r>
      <w:proofErr w:type="spellEnd"/>
      <w:r w:rsidRPr="00E44E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volatilitás terjedésének és a kereszt-korrelációk dinamikájának leírását. Emiatt különösen alkalmasak részvényportfóliók kockázatelemzésére, </w:t>
      </w:r>
      <w:proofErr w:type="spellStart"/>
      <w:r w:rsidRPr="00E44E46">
        <w:rPr>
          <w:rFonts w:ascii="Times New Roman" w:eastAsia="Times New Roman" w:hAnsi="Times New Roman" w:cs="Times New Roman"/>
          <w:sz w:val="24"/>
          <w:szCs w:val="24"/>
          <w:lang w:eastAsia="hu-HU"/>
        </w:rPr>
        <w:t>VaR</w:t>
      </w:r>
      <w:proofErr w:type="spellEnd"/>
      <w:r w:rsidRPr="00E44E46">
        <w:rPr>
          <w:rFonts w:ascii="Times New Roman" w:eastAsia="Times New Roman" w:hAnsi="Times New Roman" w:cs="Times New Roman"/>
          <w:sz w:val="24"/>
          <w:szCs w:val="24"/>
          <w:lang w:eastAsia="hu-HU"/>
        </w:rPr>
        <w:t>-számításra, valamint dinamikus eszközallokációs vizsgálatokra.</w:t>
      </w:r>
    </w:p>
    <w:p w14:paraId="3DDD096A" w14:textId="77777777" w:rsidR="006D5912" w:rsidRPr="006D5912" w:rsidRDefault="006D5912" w:rsidP="006D591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D59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modellépítés első lépése a hozamok előállítása és vizuális áttekintése volt. A loghozamok grafikonjai mindhárom instrumentum esetén (QCOM, NVDA, AMD) jól látható volatilitási klasztereket mutattak, ami a GARCH-típusú modellek alkalmazhatóságának klasszikus jele. Annak érdekében, hogy a modell matematikai feltételei teljesüljenek, a hozamok </w:t>
      </w:r>
      <w:proofErr w:type="spellStart"/>
      <w:r w:rsidRPr="006D5912">
        <w:rPr>
          <w:rFonts w:ascii="Times New Roman" w:eastAsia="Times New Roman" w:hAnsi="Times New Roman" w:cs="Times New Roman"/>
          <w:sz w:val="24"/>
          <w:szCs w:val="24"/>
          <w:lang w:eastAsia="hu-HU"/>
        </w:rPr>
        <w:t>stacionaritását</w:t>
      </w:r>
      <w:proofErr w:type="spellEnd"/>
      <w:r w:rsidRPr="006D59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ADF teszttel vizsgáltuk. Az eredmények minden esetben szignifikánsak voltak, ami megfelel a GARCH modellezés előfeltételének.</w:t>
      </w:r>
    </w:p>
    <w:p w14:paraId="63BEF37C" w14:textId="77777777" w:rsidR="006D5912" w:rsidRPr="006D5912" w:rsidRDefault="006D5912" w:rsidP="006D591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D59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következő lépésben az adatok minőségét ellenőriztük. A pénzügyi idősorok gyakran tartalmaznak szélsőséges elmozdulásokat, amelyek torzíthatják a variancia-becslést, illetve problémát okozhatnak a GARCH algoritmus konvergenciájában. Ennek kiszűrésére a medián abszolút deviáción (MAD) alapuló robusztus </w:t>
      </w:r>
      <w:proofErr w:type="spellStart"/>
      <w:r w:rsidRPr="006D5912">
        <w:rPr>
          <w:rFonts w:ascii="Times New Roman" w:eastAsia="Times New Roman" w:hAnsi="Times New Roman" w:cs="Times New Roman"/>
          <w:sz w:val="24"/>
          <w:szCs w:val="24"/>
          <w:lang w:eastAsia="hu-HU"/>
        </w:rPr>
        <w:t>outlier</w:t>
      </w:r>
      <w:proofErr w:type="spellEnd"/>
      <w:r w:rsidRPr="006D5912">
        <w:rPr>
          <w:rFonts w:ascii="Times New Roman" w:eastAsia="Times New Roman" w:hAnsi="Times New Roman" w:cs="Times New Roman"/>
          <w:sz w:val="24"/>
          <w:szCs w:val="24"/>
          <w:lang w:eastAsia="hu-HU"/>
        </w:rPr>
        <w:t>-azonosítást használtuk. A ±3.5-ös küszöb alapján mindhárom részvénynél azonosíthatók voltak kiugró értékek, azonban ezek elhelyezkedése és gyakorisága nem indokolta eltávolításukat. A GARCH modellek általában jól kezelik a ritka szélsőségeket, így a továbbiakban megőriztük ezeket a megfigyeléseket.</w:t>
      </w:r>
    </w:p>
    <w:p w14:paraId="2F8FBCEE" w14:textId="77777777" w:rsidR="006D5912" w:rsidRDefault="006D5912" w:rsidP="006D591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D5912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A következő lépés a standardizálás volt, amelynek célja, hogy az eltérő skálákon mozgó idősorok összehasonlíthatóak legyenek, és az ICA lépés stabilabban </w:t>
      </w:r>
      <w:proofErr w:type="spellStart"/>
      <w:r w:rsidRPr="006D5912">
        <w:rPr>
          <w:rFonts w:ascii="Times New Roman" w:eastAsia="Times New Roman" w:hAnsi="Times New Roman" w:cs="Times New Roman"/>
          <w:sz w:val="24"/>
          <w:szCs w:val="24"/>
          <w:lang w:eastAsia="hu-HU"/>
        </w:rPr>
        <w:t>működjön</w:t>
      </w:r>
      <w:proofErr w:type="spellEnd"/>
      <w:r w:rsidRPr="006D5912">
        <w:rPr>
          <w:rFonts w:ascii="Times New Roman" w:eastAsia="Times New Roman" w:hAnsi="Times New Roman" w:cs="Times New Roman"/>
          <w:sz w:val="24"/>
          <w:szCs w:val="24"/>
          <w:lang w:eastAsia="hu-HU"/>
        </w:rPr>
        <w:t>. A hozamok középre igazítása és egységnyi szórásra történő standardizálása után a transzformált adatok maximumai jelentősen eltértek az eredetiektől, ami jól mutatja a skálakülönbség eltűnését. A standardizált adatokra később sikeresen illeszthetővé vált a GO-GARCH modell.</w:t>
      </w:r>
    </w:p>
    <w:p w14:paraId="7DAFF945" w14:textId="049AA677" w:rsidR="007453F0" w:rsidRPr="006D5912" w:rsidRDefault="007453F0" w:rsidP="006D591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453F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GO-GARCH modell becslése maximum </w:t>
      </w:r>
      <w:proofErr w:type="spellStart"/>
      <w:r w:rsidRPr="007453F0">
        <w:rPr>
          <w:rFonts w:ascii="Times New Roman" w:eastAsia="Times New Roman" w:hAnsi="Times New Roman" w:cs="Times New Roman"/>
          <w:sz w:val="24"/>
          <w:szCs w:val="24"/>
          <w:lang w:eastAsia="hu-HU"/>
        </w:rPr>
        <w:t>likelihood</w:t>
      </w:r>
      <w:proofErr w:type="spellEnd"/>
      <w:r w:rsidRPr="007453F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módszerrel történt, a három standardizált loghozamsor (QCOM, NVDA, AMD) felhasználásával. A modell két alapvető eredményt szolgáltat: (1) az ortogonális rotációs mátrixot, amely a hozamok közötti keveredés szerkezetét írja le, illetve (2) az egyes független komponensekhez tartozó </w:t>
      </w:r>
      <w:proofErr w:type="gramStart"/>
      <w:r w:rsidRPr="007453F0">
        <w:rPr>
          <w:rFonts w:ascii="Times New Roman" w:eastAsia="Times New Roman" w:hAnsi="Times New Roman" w:cs="Times New Roman"/>
          <w:sz w:val="24"/>
          <w:szCs w:val="24"/>
          <w:lang w:eastAsia="hu-HU"/>
        </w:rPr>
        <w:t>GARCH(</w:t>
      </w:r>
      <w:proofErr w:type="gramEnd"/>
      <w:r w:rsidRPr="007453F0">
        <w:rPr>
          <w:rFonts w:ascii="Times New Roman" w:eastAsia="Times New Roman" w:hAnsi="Times New Roman" w:cs="Times New Roman"/>
          <w:sz w:val="24"/>
          <w:szCs w:val="24"/>
          <w:lang w:eastAsia="hu-HU"/>
        </w:rPr>
        <w:t>1,1) paramétereket, amelyek a rejtett faktorsorozatok volatilitásdinamikáját adják meg.</w:t>
      </w:r>
    </w:p>
    <w:p w14:paraId="448ABBF2" w14:textId="300C1ECF" w:rsidR="00A5411A" w:rsidRPr="00A5411A" w:rsidRDefault="0052009A" w:rsidP="00A5411A">
      <w:pPr>
        <w:pStyle w:val="Cmsor3"/>
        <w:rPr>
          <w:lang w:eastAsia="hu-HU"/>
        </w:rPr>
      </w:pPr>
      <w:bookmarkStart w:id="18" w:name="_Toc217950512"/>
      <w:bookmarkStart w:id="19" w:name="_Toc217950610"/>
      <w:bookmarkStart w:id="20" w:name="_Toc217950987"/>
      <w:bookmarkStart w:id="21" w:name="_Toc217952155"/>
      <w:r w:rsidRPr="0052009A">
        <w:rPr>
          <w:lang w:eastAsia="hu-HU"/>
        </w:rPr>
        <w:t>Rotációs mátrix (U)</w:t>
      </w:r>
      <w:bookmarkEnd w:id="18"/>
      <w:bookmarkEnd w:id="19"/>
      <w:bookmarkEnd w:id="20"/>
      <w:bookmarkEnd w:id="21"/>
    </w:p>
    <w:p w14:paraId="360D7897" w14:textId="77777777" w:rsidR="0052009A" w:rsidRDefault="0052009A" w:rsidP="0052009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2009A">
        <w:rPr>
          <w:rFonts w:ascii="Times New Roman" w:eastAsia="Times New Roman" w:hAnsi="Times New Roman" w:cs="Times New Roman"/>
          <w:sz w:val="24"/>
          <w:szCs w:val="24"/>
          <w:lang w:eastAsia="hu-HU"/>
        </w:rPr>
        <w:t>A becsült ortogonális mátrix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3"/>
        <w:gridCol w:w="2265"/>
        <w:gridCol w:w="2266"/>
        <w:gridCol w:w="2266"/>
      </w:tblGrid>
      <w:tr w:rsidR="00FB5809" w14:paraId="1BA6B77E" w14:textId="77777777" w:rsidTr="00FB5809">
        <w:tc>
          <w:tcPr>
            <w:tcW w:w="2265" w:type="dxa"/>
          </w:tcPr>
          <w:p w14:paraId="565D54AC" w14:textId="77777777" w:rsidR="00FB5809" w:rsidRDefault="00FB5809" w:rsidP="005200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2265" w:type="dxa"/>
          </w:tcPr>
          <w:p w14:paraId="5586413F" w14:textId="2F6CE42B" w:rsidR="00FB5809" w:rsidRPr="003621DC" w:rsidRDefault="003621DC" w:rsidP="003621DC">
            <w:pPr>
              <w:pStyle w:val="Listaszerbekezds"/>
              <w:numPr>
                <w:ilvl w:val="0"/>
                <w:numId w:val="41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ortogonális faktor</w:t>
            </w:r>
          </w:p>
        </w:tc>
        <w:tc>
          <w:tcPr>
            <w:tcW w:w="2266" w:type="dxa"/>
          </w:tcPr>
          <w:p w14:paraId="1A81E3E8" w14:textId="148CEA49" w:rsidR="00FB5809" w:rsidRPr="003621DC" w:rsidRDefault="003621DC" w:rsidP="003621DC">
            <w:pPr>
              <w:pStyle w:val="Listaszerbekezds"/>
              <w:numPr>
                <w:ilvl w:val="0"/>
                <w:numId w:val="41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ortogonális faktor</w:t>
            </w:r>
          </w:p>
        </w:tc>
        <w:tc>
          <w:tcPr>
            <w:tcW w:w="2266" w:type="dxa"/>
          </w:tcPr>
          <w:p w14:paraId="041102D7" w14:textId="166EC356" w:rsidR="00FB5809" w:rsidRPr="003621DC" w:rsidRDefault="003621DC" w:rsidP="003621DC">
            <w:pPr>
              <w:pStyle w:val="Listaszerbekezds"/>
              <w:numPr>
                <w:ilvl w:val="0"/>
                <w:numId w:val="41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621D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ortogonális faktor</w:t>
            </w:r>
          </w:p>
        </w:tc>
      </w:tr>
      <w:tr w:rsidR="00FB5809" w14:paraId="4FFE0275" w14:textId="77777777" w:rsidTr="00FB5809">
        <w:tc>
          <w:tcPr>
            <w:tcW w:w="2265" w:type="dxa"/>
          </w:tcPr>
          <w:p w14:paraId="65DA17E4" w14:textId="1B41EE20" w:rsidR="00FB5809" w:rsidRDefault="00385ACE" w:rsidP="005200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logqcorn_std</w:t>
            </w:r>
            <w:proofErr w:type="spellEnd"/>
          </w:p>
        </w:tc>
        <w:tc>
          <w:tcPr>
            <w:tcW w:w="2265" w:type="dxa"/>
          </w:tcPr>
          <w:p w14:paraId="7AD36BBA" w14:textId="45636A64" w:rsidR="00FB5809" w:rsidRDefault="00385ACE" w:rsidP="008C219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85AC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0.08138171</w:t>
            </w:r>
          </w:p>
        </w:tc>
        <w:tc>
          <w:tcPr>
            <w:tcW w:w="2266" w:type="dxa"/>
          </w:tcPr>
          <w:p w14:paraId="1BD8BFF9" w14:textId="2E2C418E" w:rsidR="00FB5809" w:rsidRPr="00385ACE" w:rsidRDefault="008C2197" w:rsidP="008C2197">
            <w:pPr>
              <w:pStyle w:val="NormlWeb"/>
              <w:jc w:val="both"/>
            </w:pPr>
            <w:r w:rsidRPr="008C2197">
              <w:t>-0.99273397</w:t>
            </w:r>
          </w:p>
        </w:tc>
        <w:tc>
          <w:tcPr>
            <w:tcW w:w="2266" w:type="dxa"/>
          </w:tcPr>
          <w:p w14:paraId="6549819B" w14:textId="1699FD2C" w:rsidR="00FB5809" w:rsidRDefault="008C2197" w:rsidP="008C219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8C219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0.08863561</w:t>
            </w:r>
          </w:p>
        </w:tc>
      </w:tr>
      <w:tr w:rsidR="00FB5809" w14:paraId="4AA67C92" w14:textId="77777777" w:rsidTr="00FB5809">
        <w:tc>
          <w:tcPr>
            <w:tcW w:w="2265" w:type="dxa"/>
          </w:tcPr>
          <w:p w14:paraId="5EB1129A" w14:textId="52378080" w:rsidR="00FB5809" w:rsidRDefault="00385ACE" w:rsidP="005200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lognvda_std</w:t>
            </w:r>
            <w:proofErr w:type="spellEnd"/>
          </w:p>
        </w:tc>
        <w:tc>
          <w:tcPr>
            <w:tcW w:w="2265" w:type="dxa"/>
          </w:tcPr>
          <w:p w14:paraId="4A237E74" w14:textId="3F78EE4B" w:rsidR="00FB5809" w:rsidRDefault="00946B91" w:rsidP="005200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46B9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0.65141940</w:t>
            </w:r>
          </w:p>
        </w:tc>
        <w:tc>
          <w:tcPr>
            <w:tcW w:w="2266" w:type="dxa"/>
          </w:tcPr>
          <w:p w14:paraId="4EB7002E" w14:textId="41170DE0" w:rsidR="00FB5809" w:rsidRDefault="00340E9E" w:rsidP="005200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40E9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-0.01432791</w:t>
            </w:r>
          </w:p>
        </w:tc>
        <w:tc>
          <w:tcPr>
            <w:tcW w:w="2266" w:type="dxa"/>
          </w:tcPr>
          <w:p w14:paraId="5D8ECEF5" w14:textId="6995F2EC" w:rsidR="00FB5809" w:rsidRDefault="00340E9E" w:rsidP="005200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40E9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-0.75858255</w:t>
            </w:r>
          </w:p>
        </w:tc>
      </w:tr>
      <w:tr w:rsidR="00FB5809" w14:paraId="5DDDFFE1" w14:textId="77777777" w:rsidTr="00FB5809">
        <w:tc>
          <w:tcPr>
            <w:tcW w:w="2265" w:type="dxa"/>
          </w:tcPr>
          <w:p w14:paraId="7005D8A2" w14:textId="78E2CF3D" w:rsidR="00FB5809" w:rsidRDefault="00385ACE" w:rsidP="005200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logam_std</w:t>
            </w:r>
            <w:proofErr w:type="spellEnd"/>
          </w:p>
        </w:tc>
        <w:tc>
          <w:tcPr>
            <w:tcW w:w="2265" w:type="dxa"/>
          </w:tcPr>
          <w:p w14:paraId="2B54B8C3" w14:textId="462C1F1F" w:rsidR="00FB5809" w:rsidRDefault="00340E9E" w:rsidP="005200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40E9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0.75434063</w:t>
            </w:r>
          </w:p>
        </w:tc>
        <w:tc>
          <w:tcPr>
            <w:tcW w:w="2266" w:type="dxa"/>
          </w:tcPr>
          <w:p w14:paraId="6C40D8B2" w14:textId="4F4E47C0" w:rsidR="00FB5809" w:rsidRDefault="00340E9E" w:rsidP="005200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40E9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0.11947371</w:t>
            </w:r>
          </w:p>
        </w:tc>
        <w:tc>
          <w:tcPr>
            <w:tcW w:w="2266" w:type="dxa"/>
          </w:tcPr>
          <w:p w14:paraId="0EC605ED" w14:textId="6EA26559" w:rsidR="00FB5809" w:rsidRDefault="000F5E66" w:rsidP="0052009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F5E6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0.64552014</w:t>
            </w:r>
          </w:p>
        </w:tc>
      </w:tr>
    </w:tbl>
    <w:p w14:paraId="6835D6EE" w14:textId="77777777" w:rsidR="00483B82" w:rsidRDefault="00483B82" w:rsidP="0052009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5940AFC" w14:textId="6428A42C" w:rsidR="009736DC" w:rsidRPr="00CC000B" w:rsidRDefault="00483B82" w:rsidP="009736D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83B82">
        <w:rPr>
          <w:rFonts w:ascii="Times New Roman" w:eastAsia="Times New Roman" w:hAnsi="Times New Roman" w:cs="Times New Roman"/>
          <w:sz w:val="24"/>
          <w:szCs w:val="24"/>
          <w:lang w:eastAsia="hu-HU"/>
        </w:rPr>
        <w:t>a megfigyelt három loghozamsor lineáris transzformációját írja le három egymástól független faktorra. A mátrix sorai azt mutatják meg, hogy egy adott részvény hozama milyen súllyal járul hozzá az egyes független komponensekhez. A nagy abszolút értékű elemek jelentik az erős hozzájárulást: például az első komponensben a harmadik változó (AMD) kap domináns súlyt, míg a második komponensben szinte tisztán a QCOM jelenik meg.</w:t>
      </w:r>
      <w:r w:rsidR="00CC000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CC000B" w:rsidRPr="00CC000B">
        <w:rPr>
          <w:rFonts w:ascii="Times New Roman" w:eastAsia="Times New Roman" w:hAnsi="Times New Roman" w:cs="Times New Roman"/>
          <w:sz w:val="24"/>
          <w:szCs w:val="24"/>
          <w:lang w:eastAsia="hu-HU"/>
        </w:rPr>
        <w:t>Ez a rotáció teszi lehetővé, hogy a többváltozós rendszert három, korrelálatlan volatilitású faktorra bontsuk, amelyen már hagyományos egyváltozós GARCH-modellek illeszthetők.</w:t>
      </w:r>
    </w:p>
    <w:p w14:paraId="45B84456" w14:textId="77777777" w:rsidR="00962B4B" w:rsidRPr="00962B4B" w:rsidRDefault="00962B4B" w:rsidP="00962B4B">
      <w:pPr>
        <w:pStyle w:val="Cmsor3"/>
        <w:rPr>
          <w:lang w:eastAsia="hu-HU"/>
        </w:rPr>
      </w:pPr>
      <w:bookmarkStart w:id="22" w:name="_Toc217950513"/>
      <w:bookmarkStart w:id="23" w:name="_Toc217950611"/>
      <w:bookmarkStart w:id="24" w:name="_Toc217950988"/>
      <w:bookmarkStart w:id="25" w:name="_Toc217952156"/>
      <w:r w:rsidRPr="00962B4B">
        <w:rPr>
          <w:lang w:eastAsia="hu-HU"/>
        </w:rPr>
        <w:t>Lineáris leképezési mátrix (Z)</w:t>
      </w:r>
      <w:bookmarkEnd w:id="22"/>
      <w:bookmarkEnd w:id="23"/>
      <w:bookmarkEnd w:id="24"/>
      <w:bookmarkEnd w:id="25"/>
    </w:p>
    <w:p w14:paraId="6FF315B6" w14:textId="77777777" w:rsidR="003E783B" w:rsidRPr="00962B4B" w:rsidRDefault="00962B4B" w:rsidP="00C36F20">
      <w:pPr>
        <w:ind w:firstLine="708"/>
        <w:rPr>
          <w:rFonts w:ascii="Times New Roman" w:hAnsi="Times New Roman" w:cs="Times New Roman"/>
          <w:sz w:val="24"/>
          <w:szCs w:val="24"/>
          <w:lang w:eastAsia="hu-HU"/>
        </w:rPr>
      </w:pPr>
      <w:r w:rsidRPr="00962B4B">
        <w:rPr>
          <w:rFonts w:ascii="Times New Roman" w:hAnsi="Times New Roman" w:cs="Times New Roman"/>
          <w:sz w:val="24"/>
          <w:szCs w:val="24"/>
          <w:lang w:eastAsia="hu-HU"/>
        </w:rPr>
        <w:t>A Z-mátrix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6"/>
        <w:gridCol w:w="2264"/>
        <w:gridCol w:w="2265"/>
        <w:gridCol w:w="2265"/>
      </w:tblGrid>
      <w:tr w:rsidR="003E783B" w14:paraId="66841ED4" w14:textId="77777777" w:rsidTr="003E783B">
        <w:tc>
          <w:tcPr>
            <w:tcW w:w="2265" w:type="dxa"/>
          </w:tcPr>
          <w:p w14:paraId="72D04151" w14:textId="77777777" w:rsidR="003E783B" w:rsidRDefault="003E783B" w:rsidP="00962B4B">
            <w:pPr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2265" w:type="dxa"/>
          </w:tcPr>
          <w:p w14:paraId="3A66C5E0" w14:textId="17A655CC" w:rsidR="003E783B" w:rsidRDefault="003E783B" w:rsidP="00962B4B">
            <w:pPr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y1</w:t>
            </w:r>
          </w:p>
        </w:tc>
        <w:tc>
          <w:tcPr>
            <w:tcW w:w="2266" w:type="dxa"/>
          </w:tcPr>
          <w:p w14:paraId="13C1E92F" w14:textId="7D019D2C" w:rsidR="003E783B" w:rsidRDefault="003E783B" w:rsidP="00962B4B">
            <w:pPr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y2</w:t>
            </w:r>
          </w:p>
        </w:tc>
        <w:tc>
          <w:tcPr>
            <w:tcW w:w="2266" w:type="dxa"/>
          </w:tcPr>
          <w:p w14:paraId="111B7C81" w14:textId="5317E9CF" w:rsidR="003E783B" w:rsidRDefault="003E783B" w:rsidP="00962B4B">
            <w:pPr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y3</w:t>
            </w:r>
          </w:p>
        </w:tc>
      </w:tr>
      <w:tr w:rsidR="003E783B" w14:paraId="34E7AE57" w14:textId="77777777" w:rsidTr="003E783B">
        <w:tc>
          <w:tcPr>
            <w:tcW w:w="2265" w:type="dxa"/>
          </w:tcPr>
          <w:p w14:paraId="759F8D2B" w14:textId="6B67A175" w:rsidR="003E783B" w:rsidRDefault="003E783B" w:rsidP="00962B4B">
            <w:pPr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Qualcomm</w:t>
            </w:r>
            <w:proofErr w:type="spellEnd"/>
          </w:p>
        </w:tc>
        <w:tc>
          <w:tcPr>
            <w:tcW w:w="2265" w:type="dxa"/>
          </w:tcPr>
          <w:p w14:paraId="04F7A8E1" w14:textId="1BF990F3" w:rsidR="003E783B" w:rsidRDefault="009621AA" w:rsidP="00962B4B">
            <w:pPr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9621AA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-0.1410</w:t>
            </w:r>
          </w:p>
        </w:tc>
        <w:tc>
          <w:tcPr>
            <w:tcW w:w="2266" w:type="dxa"/>
          </w:tcPr>
          <w:p w14:paraId="2C1675C3" w14:textId="43514BF1" w:rsidR="003E783B" w:rsidRDefault="009621AA" w:rsidP="00962B4B">
            <w:pPr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9621AA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 -0.9801</w:t>
            </w:r>
          </w:p>
        </w:tc>
        <w:tc>
          <w:tcPr>
            <w:tcW w:w="2266" w:type="dxa"/>
          </w:tcPr>
          <w:p w14:paraId="74B09241" w14:textId="4A7BA6C7" w:rsidR="003E783B" w:rsidRDefault="009621AA" w:rsidP="00962B4B">
            <w:pPr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-</w:t>
            </w:r>
            <w:r w:rsidRPr="009621AA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0.1386</w:t>
            </w:r>
          </w:p>
        </w:tc>
      </w:tr>
      <w:tr w:rsidR="003E783B" w14:paraId="4E8B68AC" w14:textId="77777777" w:rsidTr="003E783B">
        <w:tc>
          <w:tcPr>
            <w:tcW w:w="2265" w:type="dxa"/>
          </w:tcPr>
          <w:p w14:paraId="37181AA5" w14:textId="023C32A2" w:rsidR="003E783B" w:rsidRDefault="003E783B" w:rsidP="00962B4B">
            <w:pPr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Nvidia</w:t>
            </w:r>
            <w:proofErr w:type="spellEnd"/>
          </w:p>
        </w:tc>
        <w:tc>
          <w:tcPr>
            <w:tcW w:w="2265" w:type="dxa"/>
          </w:tcPr>
          <w:p w14:paraId="32C2FA05" w14:textId="4F202BF5" w:rsidR="003E783B" w:rsidRDefault="0065788F" w:rsidP="00962B4B">
            <w:pPr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65788F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-0.0371</w:t>
            </w:r>
          </w:p>
        </w:tc>
        <w:tc>
          <w:tcPr>
            <w:tcW w:w="2266" w:type="dxa"/>
          </w:tcPr>
          <w:p w14:paraId="7CFE4FA1" w14:textId="21402133" w:rsidR="003E783B" w:rsidRDefault="0065788F" w:rsidP="00962B4B">
            <w:pPr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65788F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-0.0038</w:t>
            </w:r>
          </w:p>
        </w:tc>
        <w:tc>
          <w:tcPr>
            <w:tcW w:w="2266" w:type="dxa"/>
          </w:tcPr>
          <w:p w14:paraId="4341CE12" w14:textId="6D71AFE4" w:rsidR="003E783B" w:rsidRDefault="009621AA" w:rsidP="00962B4B">
            <w:pPr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9621AA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-0.9991</w:t>
            </w:r>
          </w:p>
        </w:tc>
      </w:tr>
      <w:tr w:rsidR="003E783B" w14:paraId="31213906" w14:textId="77777777" w:rsidTr="003E783B">
        <w:tc>
          <w:tcPr>
            <w:tcW w:w="2265" w:type="dxa"/>
          </w:tcPr>
          <w:p w14:paraId="553B6A0C" w14:textId="450358E1" w:rsidR="003E783B" w:rsidRDefault="003E783B" w:rsidP="00962B4B">
            <w:pPr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AMD</w:t>
            </w:r>
          </w:p>
        </w:tc>
        <w:tc>
          <w:tcPr>
            <w:tcW w:w="2265" w:type="dxa"/>
          </w:tcPr>
          <w:p w14:paraId="636026D9" w14:textId="424744A4" w:rsidR="003E783B" w:rsidRDefault="0065788F" w:rsidP="00962B4B">
            <w:pPr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65788F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0.9908</w:t>
            </w:r>
          </w:p>
        </w:tc>
        <w:tc>
          <w:tcPr>
            <w:tcW w:w="2266" w:type="dxa"/>
          </w:tcPr>
          <w:p w14:paraId="7ABF4086" w14:textId="169939C1" w:rsidR="003E783B" w:rsidRDefault="0065788F" w:rsidP="00962B4B">
            <w:pPr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65788F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-0.1214</w:t>
            </w:r>
          </w:p>
        </w:tc>
        <w:tc>
          <w:tcPr>
            <w:tcW w:w="2266" w:type="dxa"/>
          </w:tcPr>
          <w:p w14:paraId="161B51E3" w14:textId="3BF01CC6" w:rsidR="003E783B" w:rsidRDefault="0065788F" w:rsidP="00962B4B">
            <w:pPr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65788F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-0.0572</w:t>
            </w:r>
          </w:p>
        </w:tc>
      </w:tr>
    </w:tbl>
    <w:p w14:paraId="492262C5" w14:textId="7EA736ED" w:rsidR="00962B4B" w:rsidRDefault="00962B4B" w:rsidP="00962B4B">
      <w:pPr>
        <w:rPr>
          <w:rFonts w:ascii="Times New Roman" w:hAnsi="Times New Roman" w:cs="Times New Roman"/>
          <w:sz w:val="24"/>
          <w:szCs w:val="24"/>
          <w:lang w:eastAsia="hu-HU"/>
        </w:rPr>
      </w:pPr>
    </w:p>
    <w:p w14:paraId="1BD5E812" w14:textId="1848336A" w:rsidR="0065788F" w:rsidRDefault="00905444" w:rsidP="0042042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905444">
        <w:rPr>
          <w:rFonts w:ascii="Times New Roman" w:hAnsi="Times New Roman" w:cs="Times New Roman"/>
          <w:sz w:val="24"/>
          <w:szCs w:val="24"/>
          <w:lang w:eastAsia="hu-HU"/>
        </w:rPr>
        <w:t xml:space="preserve">az U transzformáció inverzének felel meg, és azt mutatja meg, hogy a független faktorsorozatok milyen módon épülnek vissza a megfigyelt hozamokba. A GO-GARCH modellben ez a leképezés kezeli a változók közötti együttes volatilitásmozgást: a Z mátrix </w:t>
      </w:r>
      <w:r w:rsidRPr="00905444">
        <w:rPr>
          <w:rFonts w:ascii="Times New Roman" w:hAnsi="Times New Roman" w:cs="Times New Roman"/>
          <w:sz w:val="24"/>
          <w:szCs w:val="24"/>
          <w:lang w:eastAsia="hu-HU"/>
        </w:rPr>
        <w:lastRenderedPageBreak/>
        <w:t xml:space="preserve">értékei alapján határozható meg, hogy a három rejtett faktor miként generálja a hozamok időben változó kovarianciáját. Mivel a modellben az összefüggés </w:t>
      </w:r>
      <w:proofErr w:type="spellStart"/>
      <w:r w:rsidRPr="00905444">
        <w:rPr>
          <w:rFonts w:ascii="Times New Roman" w:hAnsi="Times New Roman" w:cs="Times New Roman"/>
          <w:sz w:val="24"/>
          <w:szCs w:val="24"/>
          <w:lang w:eastAsia="hu-HU"/>
        </w:rPr>
        <w:t>xt</w:t>
      </w:r>
      <w:proofErr w:type="spellEnd"/>
      <w:r w:rsidRPr="00905444">
        <w:rPr>
          <w:rFonts w:ascii="Times New Roman" w:hAnsi="Times New Roman" w:cs="Times New Roman"/>
          <w:sz w:val="24"/>
          <w:szCs w:val="24"/>
          <w:lang w:eastAsia="hu-HU"/>
        </w:rPr>
        <w:t>=</w:t>
      </w:r>
      <w:proofErr w:type="spellStart"/>
      <w:r w:rsidRPr="00905444">
        <w:rPr>
          <w:rFonts w:ascii="Times New Roman" w:hAnsi="Times New Roman" w:cs="Times New Roman"/>
          <w:sz w:val="24"/>
          <w:szCs w:val="24"/>
          <w:lang w:eastAsia="hu-HU"/>
        </w:rPr>
        <w:t>Zyt</w:t>
      </w:r>
      <w:proofErr w:type="spellEnd"/>
      <w:r w:rsidRPr="00905444">
        <w:rPr>
          <w:rFonts w:ascii="Times New Roman" w:hAnsi="Times New Roman" w:cs="Times New Roman"/>
          <w:sz w:val="24"/>
          <w:szCs w:val="24"/>
          <w:lang w:eastAsia="hu-HU"/>
        </w:rPr>
        <w:t xml:space="preserve">​ alakú, a Z mátrix sorai az egyes részvényekhez, az oszlopai pedig az egyes faktorokhoz tartozó „terheléseket” tartalmazzák. A becsült értékek alapján a </w:t>
      </w:r>
      <w:proofErr w:type="spellStart"/>
      <w:r w:rsidRPr="00905444">
        <w:rPr>
          <w:rFonts w:ascii="Times New Roman" w:hAnsi="Times New Roman" w:cs="Times New Roman"/>
          <w:sz w:val="24"/>
          <w:szCs w:val="24"/>
          <w:lang w:eastAsia="hu-HU"/>
        </w:rPr>
        <w:t>Qualcomm</w:t>
      </w:r>
      <w:proofErr w:type="spellEnd"/>
      <w:r w:rsidRPr="00905444">
        <w:rPr>
          <w:rFonts w:ascii="Times New Roman" w:hAnsi="Times New Roman" w:cs="Times New Roman"/>
          <w:sz w:val="24"/>
          <w:szCs w:val="24"/>
          <w:lang w:eastAsia="hu-HU"/>
        </w:rPr>
        <w:t xml:space="preserve"> hozamai szinte teljes egészében a második komponenshez kötődnek, hiszen az első sorban a második oszlop abszolút értékben jóval nagyobb, mint a másik kettő. Az </w:t>
      </w:r>
      <w:proofErr w:type="spellStart"/>
      <w:r w:rsidRPr="00905444">
        <w:rPr>
          <w:rFonts w:ascii="Times New Roman" w:hAnsi="Times New Roman" w:cs="Times New Roman"/>
          <w:sz w:val="24"/>
          <w:szCs w:val="24"/>
          <w:lang w:eastAsia="hu-HU"/>
        </w:rPr>
        <w:t>Nvidia</w:t>
      </w:r>
      <w:proofErr w:type="spellEnd"/>
      <w:r w:rsidRPr="00905444">
        <w:rPr>
          <w:rFonts w:ascii="Times New Roman" w:hAnsi="Times New Roman" w:cs="Times New Roman"/>
          <w:sz w:val="24"/>
          <w:szCs w:val="24"/>
          <w:lang w:eastAsia="hu-HU"/>
        </w:rPr>
        <w:t xml:space="preserve"> esetében a harmadik komponens dominál, míg az AMD esetében az első komponens súlya kiugróan nagy, a másik két komponenshez képest elhanyagolható. Ez azt jelenti, hogy a modell a három független GARCH-folyamatot úgy rendezi, hogy egyik faktor lényegében AMD-specifikus, egy másik inkább </w:t>
      </w:r>
      <w:proofErr w:type="spellStart"/>
      <w:r w:rsidRPr="00905444">
        <w:rPr>
          <w:rFonts w:ascii="Times New Roman" w:hAnsi="Times New Roman" w:cs="Times New Roman"/>
          <w:sz w:val="24"/>
          <w:szCs w:val="24"/>
          <w:lang w:eastAsia="hu-HU"/>
        </w:rPr>
        <w:t>Nvidia</w:t>
      </w:r>
      <w:proofErr w:type="spellEnd"/>
      <w:r w:rsidRPr="00905444">
        <w:rPr>
          <w:rFonts w:ascii="Times New Roman" w:hAnsi="Times New Roman" w:cs="Times New Roman"/>
          <w:sz w:val="24"/>
          <w:szCs w:val="24"/>
          <w:lang w:eastAsia="hu-HU"/>
        </w:rPr>
        <w:t xml:space="preserve">-hozamokhoz kötött, míg a második komponens jórészt a </w:t>
      </w:r>
      <w:proofErr w:type="spellStart"/>
      <w:r w:rsidRPr="00905444">
        <w:rPr>
          <w:rFonts w:ascii="Times New Roman" w:hAnsi="Times New Roman" w:cs="Times New Roman"/>
          <w:sz w:val="24"/>
          <w:szCs w:val="24"/>
          <w:lang w:eastAsia="hu-HU"/>
        </w:rPr>
        <w:t>Qualcomm</w:t>
      </w:r>
      <w:proofErr w:type="spellEnd"/>
      <w:r w:rsidRPr="00905444">
        <w:rPr>
          <w:rFonts w:ascii="Times New Roman" w:hAnsi="Times New Roman" w:cs="Times New Roman"/>
          <w:sz w:val="24"/>
          <w:szCs w:val="24"/>
          <w:lang w:eastAsia="hu-HU"/>
        </w:rPr>
        <w:t>-hozamok volatilitását magyarázza. Az előjeleknek itt elsősorban technikai szerepük van (a faktorskála szabadon választható), a gazdasági értelmezés szempontjából az abszolút értékek nagysága, azaz a kapcsolatok erőssége a lényeg: a nagy abszolút értékek erős kapcsolatot, a nullához közeli elemek gyenge hatást jeleznek.</w:t>
      </w:r>
    </w:p>
    <w:p w14:paraId="02A60E73" w14:textId="77777777" w:rsidR="00905444" w:rsidRPr="00905444" w:rsidRDefault="00905444" w:rsidP="00905444">
      <w:pPr>
        <w:pStyle w:val="Cmsor3"/>
        <w:rPr>
          <w:lang w:eastAsia="hu-HU"/>
        </w:rPr>
      </w:pPr>
      <w:bookmarkStart w:id="26" w:name="_Toc217950514"/>
      <w:bookmarkStart w:id="27" w:name="_Toc217950612"/>
      <w:bookmarkStart w:id="28" w:name="_Toc217950989"/>
      <w:bookmarkStart w:id="29" w:name="_Toc217952157"/>
      <w:proofErr w:type="gramStart"/>
      <w:r w:rsidRPr="00905444">
        <w:rPr>
          <w:lang w:eastAsia="hu-HU"/>
        </w:rPr>
        <w:t>GARCH(</w:t>
      </w:r>
      <w:proofErr w:type="gramEnd"/>
      <w:r w:rsidRPr="00905444">
        <w:rPr>
          <w:lang w:eastAsia="hu-HU"/>
        </w:rPr>
        <w:t>1,1) paraméterek értelmezése</w:t>
      </w:r>
      <w:bookmarkEnd w:id="26"/>
      <w:bookmarkEnd w:id="27"/>
      <w:bookmarkEnd w:id="28"/>
      <w:bookmarkEnd w:id="29"/>
    </w:p>
    <w:p w14:paraId="2C5DBF16" w14:textId="77777777" w:rsidR="00C36F20" w:rsidRPr="00905444" w:rsidRDefault="00905444" w:rsidP="00905444">
      <w:pPr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905444">
        <w:rPr>
          <w:rFonts w:ascii="Times New Roman" w:hAnsi="Times New Roman" w:cs="Times New Roman"/>
          <w:sz w:val="24"/>
          <w:szCs w:val="24"/>
          <w:lang w:eastAsia="hu-HU"/>
        </w:rPr>
        <w:t>A három faktorhoz tartozó becsült paraméterek: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3"/>
        <w:gridCol w:w="2265"/>
        <w:gridCol w:w="2266"/>
        <w:gridCol w:w="2266"/>
      </w:tblGrid>
      <w:tr w:rsidR="00C36F20" w14:paraId="27DB5213" w14:textId="77777777" w:rsidTr="00C36F20">
        <w:tc>
          <w:tcPr>
            <w:tcW w:w="2265" w:type="dxa"/>
          </w:tcPr>
          <w:p w14:paraId="63F49F69" w14:textId="77777777" w:rsidR="00C36F20" w:rsidRDefault="00C36F20" w:rsidP="0090544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2265" w:type="dxa"/>
          </w:tcPr>
          <w:p w14:paraId="3A94626D" w14:textId="58C5207E" w:rsidR="00C36F20" w:rsidRDefault="002B620A" w:rsidP="0090544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omega</w:t>
            </w:r>
            <w:proofErr w:type="spellEnd"/>
          </w:p>
        </w:tc>
        <w:tc>
          <w:tcPr>
            <w:tcW w:w="2266" w:type="dxa"/>
          </w:tcPr>
          <w:p w14:paraId="6990BCEC" w14:textId="30F99B1D" w:rsidR="00C36F20" w:rsidRDefault="002B620A" w:rsidP="0090544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alfa1</w:t>
            </w:r>
          </w:p>
        </w:tc>
        <w:tc>
          <w:tcPr>
            <w:tcW w:w="2266" w:type="dxa"/>
          </w:tcPr>
          <w:p w14:paraId="70AC94F4" w14:textId="6010CA27" w:rsidR="00C36F20" w:rsidRDefault="002B620A" w:rsidP="0090544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béta1</w:t>
            </w:r>
          </w:p>
        </w:tc>
      </w:tr>
      <w:tr w:rsidR="00C36F20" w14:paraId="6F02242C" w14:textId="77777777" w:rsidTr="00C36F20">
        <w:tc>
          <w:tcPr>
            <w:tcW w:w="2265" w:type="dxa"/>
          </w:tcPr>
          <w:p w14:paraId="23E85914" w14:textId="177C208F" w:rsidR="002B620A" w:rsidRDefault="002B620A" w:rsidP="0090544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y1</w:t>
            </w:r>
          </w:p>
        </w:tc>
        <w:tc>
          <w:tcPr>
            <w:tcW w:w="2265" w:type="dxa"/>
          </w:tcPr>
          <w:p w14:paraId="23AE1442" w14:textId="59303A76" w:rsidR="00C36F20" w:rsidRDefault="00D64F9E" w:rsidP="0090544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D64F9E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0.08194</w:t>
            </w:r>
          </w:p>
        </w:tc>
        <w:tc>
          <w:tcPr>
            <w:tcW w:w="2266" w:type="dxa"/>
          </w:tcPr>
          <w:p w14:paraId="684BE019" w14:textId="7A4749D9" w:rsidR="00C36F20" w:rsidRDefault="00D64F9E" w:rsidP="0090544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D64F9E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0.18610</w:t>
            </w:r>
          </w:p>
        </w:tc>
        <w:tc>
          <w:tcPr>
            <w:tcW w:w="2266" w:type="dxa"/>
          </w:tcPr>
          <w:p w14:paraId="41E0FACB" w14:textId="7E114B5F" w:rsidR="00C36F20" w:rsidRDefault="00D64F9E" w:rsidP="0090544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D64F9E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0.75215</w:t>
            </w:r>
          </w:p>
        </w:tc>
      </w:tr>
      <w:tr w:rsidR="00C36F20" w14:paraId="534C3B4D" w14:textId="77777777" w:rsidTr="00C36F20">
        <w:tc>
          <w:tcPr>
            <w:tcW w:w="2265" w:type="dxa"/>
          </w:tcPr>
          <w:p w14:paraId="40329170" w14:textId="7B58E5F3" w:rsidR="00C36F20" w:rsidRDefault="002B620A" w:rsidP="0090544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y2</w:t>
            </w:r>
          </w:p>
        </w:tc>
        <w:tc>
          <w:tcPr>
            <w:tcW w:w="2265" w:type="dxa"/>
          </w:tcPr>
          <w:p w14:paraId="6F024D6D" w14:textId="1BC18297" w:rsidR="00C36F20" w:rsidRDefault="00D64F9E" w:rsidP="0090544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D64F9E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0.52525</w:t>
            </w:r>
          </w:p>
        </w:tc>
        <w:tc>
          <w:tcPr>
            <w:tcW w:w="2266" w:type="dxa"/>
          </w:tcPr>
          <w:p w14:paraId="46614356" w14:textId="7985073A" w:rsidR="00C36F20" w:rsidRDefault="00D64F9E" w:rsidP="0090544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D64F9E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0.30395</w:t>
            </w:r>
          </w:p>
        </w:tc>
        <w:tc>
          <w:tcPr>
            <w:tcW w:w="2266" w:type="dxa"/>
          </w:tcPr>
          <w:p w14:paraId="1C611415" w14:textId="17E45171" w:rsidR="00C36F20" w:rsidRDefault="009F5473" w:rsidP="0090544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9F5473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0.18388</w:t>
            </w:r>
          </w:p>
        </w:tc>
      </w:tr>
      <w:tr w:rsidR="00C36F20" w14:paraId="7C880E4B" w14:textId="77777777" w:rsidTr="00C36F20">
        <w:tc>
          <w:tcPr>
            <w:tcW w:w="2265" w:type="dxa"/>
          </w:tcPr>
          <w:p w14:paraId="2E8BD25D" w14:textId="23221818" w:rsidR="00C36F20" w:rsidRDefault="002B620A" w:rsidP="0090544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y3</w:t>
            </w:r>
          </w:p>
        </w:tc>
        <w:tc>
          <w:tcPr>
            <w:tcW w:w="2265" w:type="dxa"/>
          </w:tcPr>
          <w:p w14:paraId="45120803" w14:textId="0F7C9042" w:rsidR="00C36F20" w:rsidRDefault="009F5473" w:rsidP="0090544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9F5473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0.14693</w:t>
            </w:r>
          </w:p>
        </w:tc>
        <w:tc>
          <w:tcPr>
            <w:tcW w:w="2266" w:type="dxa"/>
          </w:tcPr>
          <w:p w14:paraId="5FCA26D7" w14:textId="14CE6365" w:rsidR="00C36F20" w:rsidRDefault="009F5473" w:rsidP="0090544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9F5473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0.23415</w:t>
            </w:r>
          </w:p>
        </w:tc>
        <w:tc>
          <w:tcPr>
            <w:tcW w:w="2266" w:type="dxa"/>
          </w:tcPr>
          <w:p w14:paraId="6940F872" w14:textId="32AFA888" w:rsidR="00C36F20" w:rsidRDefault="009F5473" w:rsidP="0090544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9F5473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0.63565</w:t>
            </w:r>
          </w:p>
        </w:tc>
      </w:tr>
    </w:tbl>
    <w:p w14:paraId="3784F5E5" w14:textId="4BE85DA7" w:rsidR="00905444" w:rsidRDefault="00905444" w:rsidP="00905444">
      <w:pPr>
        <w:jc w:val="both"/>
        <w:rPr>
          <w:rFonts w:ascii="Times New Roman" w:hAnsi="Times New Roman" w:cs="Times New Roman"/>
          <w:sz w:val="24"/>
          <w:szCs w:val="24"/>
          <w:lang w:eastAsia="hu-HU"/>
        </w:rPr>
      </w:pPr>
    </w:p>
    <w:p w14:paraId="02491512" w14:textId="77777777" w:rsidR="00774CC0" w:rsidRPr="00774CC0" w:rsidRDefault="00774CC0" w:rsidP="0042042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774CC0">
        <w:rPr>
          <w:rFonts w:ascii="Times New Roman" w:hAnsi="Times New Roman" w:cs="Times New Roman"/>
          <w:sz w:val="24"/>
          <w:szCs w:val="24"/>
          <w:lang w:eastAsia="hu-HU"/>
        </w:rPr>
        <w:t>A GARCH-paraméterek alapján elemezhető a faktorsorozatok volatilitás-folytonossága és sokkjaik lecsengése:</w:t>
      </w:r>
    </w:p>
    <w:p w14:paraId="48B9F3D5" w14:textId="77777777" w:rsidR="00774CC0" w:rsidRPr="00774CC0" w:rsidRDefault="00774CC0" w:rsidP="0042042E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774CC0">
        <w:rPr>
          <w:rFonts w:ascii="Times New Roman" w:hAnsi="Times New Roman" w:cs="Times New Roman"/>
          <w:b/>
          <w:bCs/>
          <w:sz w:val="24"/>
          <w:szCs w:val="24"/>
          <w:lang w:eastAsia="hu-HU"/>
        </w:rPr>
        <w:t>α (alpha1)</w:t>
      </w:r>
      <w:r w:rsidRPr="00774CC0">
        <w:rPr>
          <w:rFonts w:ascii="Times New Roman" w:hAnsi="Times New Roman" w:cs="Times New Roman"/>
          <w:sz w:val="24"/>
          <w:szCs w:val="24"/>
          <w:lang w:eastAsia="hu-HU"/>
        </w:rPr>
        <w:t xml:space="preserve"> – a volatilitás rövid távú sokkokra való érzékenységét mutatja.</w:t>
      </w:r>
      <w:r w:rsidRPr="00774CC0">
        <w:rPr>
          <w:rFonts w:ascii="Times New Roman" w:hAnsi="Times New Roman" w:cs="Times New Roman"/>
          <w:sz w:val="24"/>
          <w:szCs w:val="24"/>
          <w:lang w:eastAsia="hu-HU"/>
        </w:rPr>
        <w:br/>
        <w:t xml:space="preserve"> • A második faktor α = 0.30 értékkel a legérzékenyebb, vagyis ebben jelenik meg a legerősebb rövid távú volatilitás reakció.</w:t>
      </w:r>
      <w:r w:rsidRPr="00774CC0">
        <w:rPr>
          <w:rFonts w:ascii="Times New Roman" w:hAnsi="Times New Roman" w:cs="Times New Roman"/>
          <w:sz w:val="24"/>
          <w:szCs w:val="24"/>
          <w:lang w:eastAsia="hu-HU"/>
        </w:rPr>
        <w:br/>
      </w:r>
      <w:r w:rsidRPr="00774CC0">
        <w:rPr>
          <w:rFonts w:ascii="Times New Roman" w:hAnsi="Times New Roman" w:cs="Times New Roman"/>
          <w:sz w:val="24"/>
          <w:szCs w:val="24"/>
          <w:lang w:eastAsia="hu-HU"/>
        </w:rPr>
        <w:br/>
      </w:r>
    </w:p>
    <w:p w14:paraId="20CC173D" w14:textId="571F1F53" w:rsidR="00774CC0" w:rsidRPr="00774CC0" w:rsidRDefault="00774CC0" w:rsidP="0042042E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774CC0">
        <w:rPr>
          <w:rFonts w:ascii="Times New Roman" w:hAnsi="Times New Roman" w:cs="Times New Roman"/>
          <w:b/>
          <w:bCs/>
          <w:sz w:val="24"/>
          <w:szCs w:val="24"/>
          <w:lang w:eastAsia="hu-HU"/>
        </w:rPr>
        <w:t>β (beta1)</w:t>
      </w:r>
      <w:r w:rsidRPr="00774CC0">
        <w:rPr>
          <w:rFonts w:ascii="Times New Roman" w:hAnsi="Times New Roman" w:cs="Times New Roman"/>
          <w:sz w:val="24"/>
          <w:szCs w:val="24"/>
          <w:lang w:eastAsia="hu-HU"/>
        </w:rPr>
        <w:t xml:space="preserve"> – a volatilitás tartósságát írja le.</w:t>
      </w:r>
      <w:r w:rsidRPr="00774CC0">
        <w:rPr>
          <w:rFonts w:ascii="Times New Roman" w:hAnsi="Times New Roman" w:cs="Times New Roman"/>
          <w:sz w:val="24"/>
          <w:szCs w:val="24"/>
          <w:lang w:eastAsia="hu-HU"/>
        </w:rPr>
        <w:br/>
        <w:t xml:space="preserve"> • Az első faktor β = 0.75 értékkel erősen tartós volatilitást mutat, ami a részvénypiaci hozamok tipikus “</w:t>
      </w:r>
      <w:proofErr w:type="spellStart"/>
      <w:r w:rsidRPr="00774CC0">
        <w:rPr>
          <w:rFonts w:ascii="Times New Roman" w:hAnsi="Times New Roman" w:cs="Times New Roman"/>
          <w:sz w:val="24"/>
          <w:szCs w:val="24"/>
          <w:lang w:eastAsia="hu-HU"/>
        </w:rPr>
        <w:t>volatility</w:t>
      </w:r>
      <w:proofErr w:type="spellEnd"/>
      <w:r w:rsidRPr="00774CC0">
        <w:rPr>
          <w:rFonts w:ascii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774CC0">
        <w:rPr>
          <w:rFonts w:ascii="Times New Roman" w:hAnsi="Times New Roman" w:cs="Times New Roman"/>
          <w:sz w:val="24"/>
          <w:szCs w:val="24"/>
          <w:lang w:eastAsia="hu-HU"/>
        </w:rPr>
        <w:t>clustering</w:t>
      </w:r>
      <w:proofErr w:type="spellEnd"/>
      <w:r w:rsidRPr="00774CC0">
        <w:rPr>
          <w:rFonts w:ascii="Times New Roman" w:hAnsi="Times New Roman" w:cs="Times New Roman"/>
          <w:sz w:val="24"/>
          <w:szCs w:val="24"/>
          <w:lang w:eastAsia="hu-HU"/>
        </w:rPr>
        <w:t>” jelenségével összhangban van.</w:t>
      </w:r>
    </w:p>
    <w:p w14:paraId="50A43602" w14:textId="05A00B1B" w:rsidR="00774CC0" w:rsidRPr="00774CC0" w:rsidRDefault="00774CC0" w:rsidP="0042042E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774CC0">
        <w:rPr>
          <w:rFonts w:ascii="Times New Roman" w:hAnsi="Times New Roman" w:cs="Times New Roman"/>
          <w:b/>
          <w:bCs/>
          <w:sz w:val="24"/>
          <w:szCs w:val="24"/>
          <w:lang w:eastAsia="hu-HU"/>
        </w:rPr>
        <w:lastRenderedPageBreak/>
        <w:t>α + β</w:t>
      </w:r>
      <w:r w:rsidRPr="00774CC0">
        <w:rPr>
          <w:rFonts w:ascii="Times New Roman" w:hAnsi="Times New Roman" w:cs="Times New Roman"/>
          <w:sz w:val="24"/>
          <w:szCs w:val="24"/>
          <w:lang w:eastAsia="hu-HU"/>
        </w:rPr>
        <w:t xml:space="preserve"> – a folyamat memória hossza; mindhárom faktor esetében 0.92–0.95 körüli értéket kapunk, ami azt jelzi, hogy a rejtett volatilitás folyamatok lassan csillapodnak.</w:t>
      </w:r>
      <w:r w:rsidRPr="00774CC0">
        <w:rPr>
          <w:rFonts w:ascii="Times New Roman" w:hAnsi="Times New Roman" w:cs="Times New Roman"/>
          <w:sz w:val="24"/>
          <w:szCs w:val="24"/>
          <w:lang w:eastAsia="hu-HU"/>
        </w:rPr>
        <w:br/>
      </w:r>
    </w:p>
    <w:p w14:paraId="46B8C311" w14:textId="77777777" w:rsidR="00774CC0" w:rsidRPr="00774CC0" w:rsidRDefault="00774CC0" w:rsidP="0042042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774CC0">
        <w:rPr>
          <w:rFonts w:ascii="Times New Roman" w:hAnsi="Times New Roman" w:cs="Times New Roman"/>
          <w:sz w:val="24"/>
          <w:szCs w:val="24"/>
          <w:lang w:eastAsia="hu-HU"/>
        </w:rPr>
        <w:t xml:space="preserve">A paraméterek értékei alapján a modell kielégíti a GARCH-stabilitási feltételeket (α + β </w:t>
      </w:r>
      <w:proofErr w:type="gramStart"/>
      <w:r w:rsidRPr="00774CC0">
        <w:rPr>
          <w:rFonts w:ascii="Times New Roman" w:hAnsi="Times New Roman" w:cs="Times New Roman"/>
          <w:sz w:val="24"/>
          <w:szCs w:val="24"/>
          <w:lang w:eastAsia="hu-HU"/>
        </w:rPr>
        <w:t>&lt; 1</w:t>
      </w:r>
      <w:proofErr w:type="gramEnd"/>
      <w:r w:rsidRPr="00774CC0">
        <w:rPr>
          <w:rFonts w:ascii="Times New Roman" w:hAnsi="Times New Roman" w:cs="Times New Roman"/>
          <w:sz w:val="24"/>
          <w:szCs w:val="24"/>
          <w:lang w:eastAsia="hu-HU"/>
        </w:rPr>
        <w:t xml:space="preserve">), ugyanakkor a magas összeg a tényleges piaci adatokra jellemző tartós volatilitás </w:t>
      </w:r>
      <w:proofErr w:type="spellStart"/>
      <w:r w:rsidRPr="00774CC0">
        <w:rPr>
          <w:rFonts w:ascii="Times New Roman" w:hAnsi="Times New Roman" w:cs="Times New Roman"/>
          <w:sz w:val="24"/>
          <w:szCs w:val="24"/>
          <w:lang w:eastAsia="hu-HU"/>
        </w:rPr>
        <w:t>klasztereződést</w:t>
      </w:r>
      <w:proofErr w:type="spellEnd"/>
      <w:r w:rsidRPr="00774CC0">
        <w:rPr>
          <w:rFonts w:ascii="Times New Roman" w:hAnsi="Times New Roman" w:cs="Times New Roman"/>
          <w:sz w:val="24"/>
          <w:szCs w:val="24"/>
          <w:lang w:eastAsia="hu-HU"/>
        </w:rPr>
        <w:t xml:space="preserve"> jól reprodukálja.</w:t>
      </w:r>
    </w:p>
    <w:p w14:paraId="7BCBFF97" w14:textId="77777777" w:rsidR="00E933BB" w:rsidRPr="00E933BB" w:rsidRDefault="00E933BB" w:rsidP="0042042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E933BB">
        <w:rPr>
          <w:rFonts w:ascii="Times New Roman" w:hAnsi="Times New Roman" w:cs="Times New Roman"/>
          <w:sz w:val="24"/>
          <w:szCs w:val="24"/>
          <w:lang w:eastAsia="hu-HU"/>
        </w:rPr>
        <w:t>Mindhárom komponens esetén a konvergencia 1, ami azt jelzi, hogy az ML-becslés sikeresen konvergált, tehát a modell technikailag stabil és jól illeszthető volt az adatokra.</w:t>
      </w:r>
    </w:p>
    <w:p w14:paraId="53FCECB0" w14:textId="055F8EEF" w:rsidR="00774CC0" w:rsidRDefault="002210C9" w:rsidP="0042042E">
      <w:pPr>
        <w:pStyle w:val="Cmsor2"/>
        <w:spacing w:line="360" w:lineRule="auto"/>
        <w:rPr>
          <w:lang w:eastAsia="hu-HU"/>
        </w:rPr>
      </w:pPr>
      <w:bookmarkStart w:id="30" w:name="_Toc217950515"/>
      <w:bookmarkStart w:id="31" w:name="_Toc217950613"/>
      <w:bookmarkStart w:id="32" w:name="_Toc217950990"/>
      <w:bookmarkStart w:id="33" w:name="_Toc217952158"/>
      <w:r>
        <w:rPr>
          <w:lang w:eastAsia="hu-HU"/>
        </w:rPr>
        <w:t xml:space="preserve">Többváltozós volatilitás modellezés </w:t>
      </w:r>
      <w:proofErr w:type="gramStart"/>
      <w:r>
        <w:rPr>
          <w:lang w:eastAsia="hu-HU"/>
        </w:rPr>
        <w:t>ICA-alapon</w:t>
      </w:r>
      <w:bookmarkEnd w:id="30"/>
      <w:bookmarkEnd w:id="31"/>
      <w:bookmarkEnd w:id="32"/>
      <w:bookmarkEnd w:id="33"/>
      <w:proofErr w:type="gramEnd"/>
    </w:p>
    <w:p w14:paraId="25A398CA" w14:textId="77777777" w:rsidR="00D963B9" w:rsidRPr="00D963B9" w:rsidRDefault="00E933BB" w:rsidP="0042042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>
        <w:rPr>
          <w:lang w:eastAsia="hu-HU"/>
        </w:rPr>
        <w:tab/>
      </w:r>
      <w:r w:rsidR="00D963B9" w:rsidRPr="00D963B9">
        <w:rPr>
          <w:rFonts w:ascii="Times New Roman" w:hAnsi="Times New Roman" w:cs="Times New Roman"/>
          <w:sz w:val="24"/>
          <w:szCs w:val="24"/>
          <w:lang w:eastAsia="hu-HU"/>
        </w:rPr>
        <w:t xml:space="preserve">A GO-GARCH modell illesztése után minden faktorhoz külön </w:t>
      </w:r>
      <w:proofErr w:type="gramStart"/>
      <w:r w:rsidR="00D963B9" w:rsidRPr="00D963B9">
        <w:rPr>
          <w:rFonts w:ascii="Times New Roman" w:hAnsi="Times New Roman" w:cs="Times New Roman"/>
          <w:sz w:val="24"/>
          <w:szCs w:val="24"/>
          <w:lang w:eastAsia="hu-HU"/>
        </w:rPr>
        <w:t>GARCH(</w:t>
      </w:r>
      <w:proofErr w:type="gramEnd"/>
      <w:r w:rsidR="00D963B9" w:rsidRPr="00D963B9">
        <w:rPr>
          <w:rFonts w:ascii="Times New Roman" w:hAnsi="Times New Roman" w:cs="Times New Roman"/>
          <w:sz w:val="24"/>
          <w:szCs w:val="24"/>
          <w:lang w:eastAsia="hu-HU"/>
        </w:rPr>
        <w:t xml:space="preserve">1,1) folyamat tartozik, így a modell érvényességének egyik legfontosabb diagnosztikai lépése annak ellenőrzése, hogy a komponensek standardizált maradékaiban valóban megszűntek-e a fennmaradó ARCH-hatások. A GARCH specifikáció helyességének egyik alapfeltétele ugyanis az, hogy a hibatagokban ne maradjon további </w:t>
      </w:r>
      <w:proofErr w:type="spellStart"/>
      <w:r w:rsidR="00D963B9" w:rsidRPr="00D963B9">
        <w:rPr>
          <w:rFonts w:ascii="Times New Roman" w:hAnsi="Times New Roman" w:cs="Times New Roman"/>
          <w:sz w:val="24"/>
          <w:szCs w:val="24"/>
          <w:lang w:eastAsia="hu-HU"/>
        </w:rPr>
        <w:t>autokorrelált</w:t>
      </w:r>
      <w:proofErr w:type="spellEnd"/>
      <w:r w:rsidR="00D963B9" w:rsidRPr="00D963B9">
        <w:rPr>
          <w:rFonts w:ascii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="00D963B9" w:rsidRPr="00D963B9">
        <w:rPr>
          <w:rFonts w:ascii="Times New Roman" w:hAnsi="Times New Roman" w:cs="Times New Roman"/>
          <w:sz w:val="24"/>
          <w:szCs w:val="24"/>
          <w:lang w:eastAsia="hu-HU"/>
        </w:rPr>
        <w:t>heteroszkedaszticitás</w:t>
      </w:r>
      <w:proofErr w:type="spellEnd"/>
      <w:r w:rsidR="00D963B9" w:rsidRPr="00D963B9">
        <w:rPr>
          <w:rFonts w:ascii="Times New Roman" w:hAnsi="Times New Roman" w:cs="Times New Roman"/>
          <w:sz w:val="24"/>
          <w:szCs w:val="24"/>
          <w:lang w:eastAsia="hu-HU"/>
        </w:rPr>
        <w:t xml:space="preserve">, ellenkező esetben a modell </w:t>
      </w:r>
      <w:proofErr w:type="spellStart"/>
      <w:r w:rsidR="00D963B9" w:rsidRPr="00D963B9">
        <w:rPr>
          <w:rFonts w:ascii="Times New Roman" w:hAnsi="Times New Roman" w:cs="Times New Roman"/>
          <w:sz w:val="24"/>
          <w:szCs w:val="24"/>
          <w:lang w:eastAsia="hu-HU"/>
        </w:rPr>
        <w:t>alulspecifikált</w:t>
      </w:r>
      <w:proofErr w:type="spellEnd"/>
      <w:r w:rsidR="00D963B9" w:rsidRPr="00D963B9">
        <w:rPr>
          <w:rFonts w:ascii="Times New Roman" w:hAnsi="Times New Roman" w:cs="Times New Roman"/>
          <w:sz w:val="24"/>
          <w:szCs w:val="24"/>
          <w:lang w:eastAsia="hu-HU"/>
        </w:rPr>
        <w:t>, és a faktorszintű volatilitási folyamat nem írja le megfelelően az adatok dinamikáját.</w:t>
      </w:r>
    </w:p>
    <w:p w14:paraId="10293283" w14:textId="77777777" w:rsidR="00D963B9" w:rsidRDefault="00D963B9" w:rsidP="0042042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D963B9">
        <w:rPr>
          <w:rFonts w:ascii="Times New Roman" w:hAnsi="Times New Roman" w:cs="Times New Roman"/>
          <w:sz w:val="24"/>
          <w:szCs w:val="24"/>
          <w:lang w:eastAsia="hu-HU"/>
        </w:rPr>
        <w:t xml:space="preserve">A három komponensre külön-külön lefuttatott ARCH–LM tesztek eredménye azt mutatta, hogy egyik esetben sem lehet elutasítani a teszt nullhipotézisét, miszerint a standardizált </w:t>
      </w:r>
      <w:proofErr w:type="spellStart"/>
      <w:r w:rsidRPr="00D963B9">
        <w:rPr>
          <w:rFonts w:ascii="Times New Roman" w:hAnsi="Times New Roman" w:cs="Times New Roman"/>
          <w:sz w:val="24"/>
          <w:szCs w:val="24"/>
          <w:lang w:eastAsia="hu-HU"/>
        </w:rPr>
        <w:t>reziduálisok</w:t>
      </w:r>
      <w:proofErr w:type="spellEnd"/>
      <w:r w:rsidRPr="00D963B9">
        <w:rPr>
          <w:rFonts w:ascii="Times New Roman" w:hAnsi="Times New Roman" w:cs="Times New Roman"/>
          <w:sz w:val="24"/>
          <w:szCs w:val="24"/>
          <w:lang w:eastAsia="hu-HU"/>
        </w:rPr>
        <w:t xml:space="preserve"> nem tartalmaznak ARCH-struktúrát. A p-értékek rendre 0.85, 0.33 és 0.87 körül alakultak, vagyis mindhárom bőven meghaladja a szokásos 5%-os szignifikancia szintet. Ez alapján kijelenthető, hogy a komponensekre illesztett </w:t>
      </w:r>
      <w:proofErr w:type="gramStart"/>
      <w:r w:rsidRPr="00D963B9">
        <w:rPr>
          <w:rFonts w:ascii="Times New Roman" w:hAnsi="Times New Roman" w:cs="Times New Roman"/>
          <w:sz w:val="24"/>
          <w:szCs w:val="24"/>
          <w:lang w:eastAsia="hu-HU"/>
        </w:rPr>
        <w:t>GARCH(</w:t>
      </w:r>
      <w:proofErr w:type="gramEnd"/>
      <w:r w:rsidRPr="00D963B9">
        <w:rPr>
          <w:rFonts w:ascii="Times New Roman" w:hAnsi="Times New Roman" w:cs="Times New Roman"/>
          <w:sz w:val="24"/>
          <w:szCs w:val="24"/>
          <w:lang w:eastAsia="hu-HU"/>
        </w:rPr>
        <w:t xml:space="preserve">1,1) specifikáció sikeresen kiszűrte a volatilitás időbeli </w:t>
      </w:r>
      <w:proofErr w:type="spellStart"/>
      <w:r w:rsidRPr="00D963B9">
        <w:rPr>
          <w:rFonts w:ascii="Times New Roman" w:hAnsi="Times New Roman" w:cs="Times New Roman"/>
          <w:sz w:val="24"/>
          <w:szCs w:val="24"/>
          <w:lang w:eastAsia="hu-HU"/>
        </w:rPr>
        <w:t>autokorrelációját</w:t>
      </w:r>
      <w:proofErr w:type="spellEnd"/>
      <w:r w:rsidRPr="00D963B9">
        <w:rPr>
          <w:rFonts w:ascii="Times New Roman" w:hAnsi="Times New Roman" w:cs="Times New Roman"/>
          <w:sz w:val="24"/>
          <w:szCs w:val="24"/>
          <w:lang w:eastAsia="hu-HU"/>
        </w:rPr>
        <w:t xml:space="preserve">, és a modell által generált hibatagok viselkedése megfelel a feltételezett </w:t>
      </w:r>
      <w:proofErr w:type="spellStart"/>
      <w:r w:rsidRPr="00D963B9">
        <w:rPr>
          <w:rFonts w:ascii="Times New Roman" w:hAnsi="Times New Roman" w:cs="Times New Roman"/>
          <w:sz w:val="24"/>
          <w:szCs w:val="24"/>
          <w:lang w:eastAsia="hu-HU"/>
        </w:rPr>
        <w:t>homoszkedaszticitásnak</w:t>
      </w:r>
      <w:proofErr w:type="spellEnd"/>
      <w:r w:rsidRPr="00D963B9">
        <w:rPr>
          <w:rFonts w:ascii="Times New Roman" w:hAnsi="Times New Roman" w:cs="Times New Roman"/>
          <w:sz w:val="24"/>
          <w:szCs w:val="24"/>
          <w:lang w:eastAsia="hu-HU"/>
        </w:rPr>
        <w:t>.</w:t>
      </w:r>
    </w:p>
    <w:p w14:paraId="5F31918B" w14:textId="25A3EB23" w:rsidR="00197926" w:rsidRPr="00197926" w:rsidRDefault="00197926" w:rsidP="0042042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97926">
        <w:rPr>
          <w:rFonts w:ascii="Times New Roman" w:hAnsi="Times New Roman" w:cs="Times New Roman"/>
          <w:sz w:val="24"/>
          <w:szCs w:val="24"/>
          <w:lang w:eastAsia="hu-HU"/>
        </w:rPr>
        <w:t xml:space="preserve">A GO-GARCH modell egyik lényeges technikai előfeltétele, hogy a bemeneti hozamsorok kovariancia-mátrixa invertálható legyen. Mivel a modell az </w:t>
      </w:r>
      <w:proofErr w:type="gramStart"/>
      <w:r w:rsidRPr="00197926">
        <w:rPr>
          <w:rFonts w:ascii="Times New Roman" w:hAnsi="Times New Roman" w:cs="Times New Roman"/>
          <w:sz w:val="24"/>
          <w:szCs w:val="24"/>
          <w:lang w:eastAsia="hu-HU"/>
        </w:rPr>
        <w:t>ICA-alapú</w:t>
      </w:r>
      <w:proofErr w:type="gramEnd"/>
      <w:r w:rsidRPr="00197926">
        <w:rPr>
          <w:rFonts w:ascii="Times New Roman" w:hAnsi="Times New Roman" w:cs="Times New Roman"/>
          <w:sz w:val="24"/>
          <w:szCs w:val="24"/>
          <w:lang w:eastAsia="hu-HU"/>
        </w:rPr>
        <w:t xml:space="preserve"> ortogonális </w:t>
      </w:r>
      <w:proofErr w:type="spellStart"/>
      <w:r w:rsidRPr="00197926">
        <w:rPr>
          <w:rFonts w:ascii="Times New Roman" w:hAnsi="Times New Roman" w:cs="Times New Roman"/>
          <w:sz w:val="24"/>
          <w:szCs w:val="24"/>
          <w:lang w:eastAsia="hu-HU"/>
        </w:rPr>
        <w:t>dekompozícióra</w:t>
      </w:r>
      <w:proofErr w:type="spellEnd"/>
      <w:r w:rsidRPr="00197926">
        <w:rPr>
          <w:rFonts w:ascii="Times New Roman" w:hAnsi="Times New Roman" w:cs="Times New Roman"/>
          <w:sz w:val="24"/>
          <w:szCs w:val="24"/>
          <w:lang w:eastAsia="hu-HU"/>
        </w:rPr>
        <w:t xml:space="preserve"> épít, a teljes rangú, pozitív </w:t>
      </w:r>
      <w:proofErr w:type="spellStart"/>
      <w:r w:rsidRPr="00197926">
        <w:rPr>
          <w:rFonts w:ascii="Times New Roman" w:hAnsi="Times New Roman" w:cs="Times New Roman"/>
          <w:sz w:val="24"/>
          <w:szCs w:val="24"/>
          <w:lang w:eastAsia="hu-HU"/>
        </w:rPr>
        <w:t>definit</w:t>
      </w:r>
      <w:proofErr w:type="spellEnd"/>
      <w:r w:rsidRPr="00197926">
        <w:rPr>
          <w:rFonts w:ascii="Times New Roman" w:hAnsi="Times New Roman" w:cs="Times New Roman"/>
          <w:sz w:val="24"/>
          <w:szCs w:val="24"/>
          <w:lang w:eastAsia="hu-HU"/>
        </w:rPr>
        <w:t xml:space="preserve"> kovariancia-mátrix biztosítja, hogy az egyes komponensek lineárisan </w:t>
      </w:r>
      <w:r w:rsidR="006800BF" w:rsidRPr="00197926">
        <w:rPr>
          <w:rFonts w:ascii="Times New Roman" w:hAnsi="Times New Roman" w:cs="Times New Roman"/>
          <w:sz w:val="24"/>
          <w:szCs w:val="24"/>
          <w:lang w:eastAsia="hu-HU"/>
        </w:rPr>
        <w:t>függetlenek,</w:t>
      </w:r>
      <w:r w:rsidRPr="00197926">
        <w:rPr>
          <w:rFonts w:ascii="Times New Roman" w:hAnsi="Times New Roman" w:cs="Times New Roman"/>
          <w:sz w:val="24"/>
          <w:szCs w:val="24"/>
          <w:lang w:eastAsia="hu-HU"/>
        </w:rPr>
        <w:t xml:space="preserve"> </w:t>
      </w:r>
      <w:r w:rsidR="006800BF" w:rsidRPr="00197926">
        <w:rPr>
          <w:rFonts w:ascii="Times New Roman" w:hAnsi="Times New Roman" w:cs="Times New Roman"/>
          <w:sz w:val="24"/>
          <w:szCs w:val="24"/>
          <w:lang w:eastAsia="hu-HU"/>
        </w:rPr>
        <w:t>valamint,</w:t>
      </w:r>
      <w:r w:rsidRPr="00197926">
        <w:rPr>
          <w:rFonts w:ascii="Times New Roman" w:hAnsi="Times New Roman" w:cs="Times New Roman"/>
          <w:sz w:val="24"/>
          <w:szCs w:val="24"/>
          <w:lang w:eastAsia="hu-HU"/>
        </w:rPr>
        <w:t xml:space="preserve"> hogy az ortogonális transzformáció matematikailag stabil módon elvégezhető. A gyakorlatban ez azt jelenti, hogy a kovariancia-mátrix összes sajátértékének pozitívnak kell lennie, továbbá a mátrix determinánsa nem lehet nulla, illetve nem közelítheti túlságosan a nullát. Ha egy sajátérték nagyon kicsi, az a változók erős </w:t>
      </w:r>
      <w:proofErr w:type="spellStart"/>
      <w:r w:rsidRPr="00197926">
        <w:rPr>
          <w:rFonts w:ascii="Times New Roman" w:hAnsi="Times New Roman" w:cs="Times New Roman"/>
          <w:sz w:val="24"/>
          <w:szCs w:val="24"/>
          <w:lang w:eastAsia="hu-HU"/>
        </w:rPr>
        <w:t>multikollinearitását</w:t>
      </w:r>
      <w:proofErr w:type="spellEnd"/>
      <w:r w:rsidRPr="00197926">
        <w:rPr>
          <w:rFonts w:ascii="Times New Roman" w:hAnsi="Times New Roman" w:cs="Times New Roman"/>
          <w:sz w:val="24"/>
          <w:szCs w:val="24"/>
          <w:lang w:eastAsia="hu-HU"/>
        </w:rPr>
        <w:t xml:space="preserve"> jelezné, ami a GO-GARCH becslést numerikusan instabillá tehetné.</w:t>
      </w:r>
    </w:p>
    <w:p w14:paraId="127D79AA" w14:textId="77777777" w:rsidR="00197926" w:rsidRDefault="00197926" w:rsidP="00A76C4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2098"/>
        <w:gridCol w:w="2002"/>
        <w:gridCol w:w="1924"/>
      </w:tblGrid>
      <w:tr w:rsidR="005E59DC" w:rsidRPr="005E59DC" w14:paraId="261DE86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E7812" w14:textId="77777777" w:rsidR="005E59DC" w:rsidRPr="005E59DC" w:rsidRDefault="005E59DC" w:rsidP="005E59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5E59DC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Kovariancia mátrix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11240" w14:textId="77777777" w:rsidR="005E59DC" w:rsidRPr="005E59DC" w:rsidRDefault="005E59DC" w:rsidP="005E59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5E59DC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logqcom_std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55CE35" w14:textId="77777777" w:rsidR="005E59DC" w:rsidRPr="005E59DC" w:rsidRDefault="005E59DC" w:rsidP="005E59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5E59DC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lognvda_std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4A07F" w14:textId="77777777" w:rsidR="005E59DC" w:rsidRPr="005E59DC" w:rsidRDefault="005E59DC" w:rsidP="005E59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5E59DC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logamd_std</w:t>
            </w:r>
            <w:proofErr w:type="spellEnd"/>
          </w:p>
        </w:tc>
      </w:tr>
      <w:tr w:rsidR="005E59DC" w:rsidRPr="005E59DC" w14:paraId="124C428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A7197" w14:textId="77777777" w:rsidR="005E59DC" w:rsidRPr="005E59DC" w:rsidRDefault="005E59DC" w:rsidP="005E59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5E59DC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lastRenderedPageBreak/>
              <w:t>logqcom_std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49F72" w14:textId="77777777" w:rsidR="005E59DC" w:rsidRPr="005E59DC" w:rsidRDefault="005E59DC" w:rsidP="005E59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5E59DC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5C056" w14:textId="77777777" w:rsidR="005E59DC" w:rsidRPr="005E59DC" w:rsidRDefault="005E59DC" w:rsidP="005E59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5E59DC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0,15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0A0F9" w14:textId="77777777" w:rsidR="005E59DC" w:rsidRPr="005E59DC" w:rsidRDefault="005E59DC" w:rsidP="005E59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5E59DC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-0,13</w:t>
            </w:r>
          </w:p>
        </w:tc>
      </w:tr>
      <w:tr w:rsidR="005E59DC" w:rsidRPr="005E59DC" w14:paraId="36A95F1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024BC" w14:textId="77777777" w:rsidR="005E59DC" w:rsidRPr="005E59DC" w:rsidRDefault="005E59DC" w:rsidP="005E59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5E59DC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lognvda_std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DF9EB" w14:textId="77777777" w:rsidR="005E59DC" w:rsidRPr="005E59DC" w:rsidRDefault="005E59DC" w:rsidP="005E59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5E59DC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0,15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979FF" w14:textId="77777777" w:rsidR="005E59DC" w:rsidRPr="005E59DC" w:rsidRDefault="005E59DC" w:rsidP="005E59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5E59DC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A0C5F" w14:textId="77777777" w:rsidR="005E59DC" w:rsidRPr="005E59DC" w:rsidRDefault="005E59DC" w:rsidP="005E59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5E59DC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-0,02</w:t>
            </w:r>
          </w:p>
        </w:tc>
      </w:tr>
      <w:tr w:rsidR="005E59DC" w:rsidRPr="005E59DC" w14:paraId="4CB7BF8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1F99B" w14:textId="77777777" w:rsidR="005E59DC" w:rsidRPr="005E59DC" w:rsidRDefault="005E59DC" w:rsidP="005E59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5E59DC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logamd_std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179A3" w14:textId="77777777" w:rsidR="005E59DC" w:rsidRPr="005E59DC" w:rsidRDefault="005E59DC" w:rsidP="005E59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5E59DC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-0,13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4433F" w14:textId="77777777" w:rsidR="005E59DC" w:rsidRPr="005E59DC" w:rsidRDefault="005E59DC" w:rsidP="005E59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5E59DC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-0,02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4AA58" w14:textId="77777777" w:rsidR="005E59DC" w:rsidRPr="005E59DC" w:rsidRDefault="005E59DC" w:rsidP="005E59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5E59DC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</w:tr>
    </w:tbl>
    <w:p w14:paraId="08632B76" w14:textId="77777777" w:rsidR="00A53D72" w:rsidRPr="00A53D72" w:rsidRDefault="00A53D72" w:rsidP="00A53D72">
      <w:pPr>
        <w:spacing w:after="0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A53D72">
        <w:rPr>
          <w:rFonts w:ascii="Times New Roman" w:hAnsi="Times New Roman" w:cs="Times New Roman"/>
          <w:sz w:val="24"/>
          <w:szCs w:val="24"/>
          <w:lang w:eastAsia="hu-HU"/>
        </w:rPr>
        <w:t>Sajátértékek: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A53D72" w:rsidRPr="00A53D72" w14:paraId="5E54D90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70FA7" w14:textId="77777777" w:rsidR="00A53D72" w:rsidRPr="00A53D72" w:rsidRDefault="00A53D72" w:rsidP="00A53D72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A53D72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1,148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065F0" w14:textId="77777777" w:rsidR="00A53D72" w:rsidRPr="00A53D72" w:rsidRDefault="00A53D72" w:rsidP="00A53D72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A53D72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1,003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39417" w14:textId="77777777" w:rsidR="00A53D72" w:rsidRPr="00A53D72" w:rsidRDefault="00A53D72" w:rsidP="00A53D72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A53D72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0,849</w:t>
            </w:r>
          </w:p>
        </w:tc>
      </w:tr>
    </w:tbl>
    <w:p w14:paraId="5BCA3E22" w14:textId="77777777" w:rsidR="00A53D72" w:rsidRDefault="00A53D72" w:rsidP="00A53D72">
      <w:pPr>
        <w:spacing w:after="0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</w:p>
    <w:p w14:paraId="78177F05" w14:textId="31FD4198" w:rsidR="00A53D72" w:rsidRPr="00A53D72" w:rsidRDefault="00A53D72" w:rsidP="00A53D72">
      <w:pPr>
        <w:spacing w:after="0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A53D72">
        <w:rPr>
          <w:rFonts w:ascii="Times New Roman" w:hAnsi="Times New Roman" w:cs="Times New Roman"/>
          <w:sz w:val="24"/>
          <w:szCs w:val="24"/>
          <w:lang w:eastAsia="hu-HU"/>
        </w:rPr>
        <w:t>Determináns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</w:tblGrid>
      <w:tr w:rsidR="00A53D72" w:rsidRPr="00A53D72" w14:paraId="5BBF7FA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0D59B" w14:textId="77777777" w:rsidR="00A53D72" w:rsidRPr="00A53D72" w:rsidRDefault="00A53D72" w:rsidP="00A53D72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A53D72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0,978</w:t>
            </w:r>
          </w:p>
        </w:tc>
      </w:tr>
    </w:tbl>
    <w:p w14:paraId="2F60EA12" w14:textId="77777777" w:rsidR="00A53D72" w:rsidRPr="00D963B9" w:rsidRDefault="00A53D72" w:rsidP="00A76C4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</w:p>
    <w:p w14:paraId="5CDF9714" w14:textId="77777777" w:rsidR="000D2AE4" w:rsidRPr="000D2AE4" w:rsidRDefault="000D2AE4" w:rsidP="0042042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0D2AE4">
        <w:rPr>
          <w:rFonts w:ascii="Times New Roman" w:hAnsi="Times New Roman" w:cs="Times New Roman"/>
          <w:sz w:val="24"/>
          <w:szCs w:val="24"/>
          <w:lang w:eastAsia="hu-HU"/>
        </w:rPr>
        <w:t xml:space="preserve">A standardizált loghozamokból számított kovariancia-mátrix vizsgálata alapján megállapítható, hogy a mátrix sajátértékei mind </w:t>
      </w:r>
      <w:proofErr w:type="spellStart"/>
      <w:r w:rsidRPr="000D2AE4">
        <w:rPr>
          <w:rFonts w:ascii="Times New Roman" w:hAnsi="Times New Roman" w:cs="Times New Roman"/>
          <w:sz w:val="24"/>
          <w:szCs w:val="24"/>
          <w:lang w:eastAsia="hu-HU"/>
        </w:rPr>
        <w:t>pozitívak</w:t>
      </w:r>
      <w:proofErr w:type="spellEnd"/>
      <w:r w:rsidRPr="000D2AE4">
        <w:rPr>
          <w:rFonts w:ascii="Times New Roman" w:hAnsi="Times New Roman" w:cs="Times New Roman"/>
          <w:sz w:val="24"/>
          <w:szCs w:val="24"/>
          <w:lang w:eastAsia="hu-HU"/>
        </w:rPr>
        <w:t>, és nagyságrendileg egy egység körül helyezkednek el. Ez azt jelzi, hogy a három vizsgált részvénysor között nincs olyan lineáris kapcsolat, amely a mátrixot szingulárissá tenné. A legalacsonyabb sajátérték is jelentősen távol van a nullától, így a mátrix jól kondicionált, invertálhatósága biztosított. Ezt erősíti meg a determináns értéke is, amely kellően nagy ahhoz, hogy a mátrix numerikusan stabilnak tekinthető legyen. A determináns nem közelít a nullához, ami azt jelenti, hogy sem tökéletes, sem közel-tökéletes lineáris kapcsolat nem jellemző a változókra.</w:t>
      </w:r>
    </w:p>
    <w:p w14:paraId="708467D1" w14:textId="3DE3DCA2" w:rsidR="000D2AE4" w:rsidRPr="000D2AE4" w:rsidRDefault="000D2AE4" w:rsidP="0042042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0D2AE4">
        <w:rPr>
          <w:rFonts w:ascii="Times New Roman" w:hAnsi="Times New Roman" w:cs="Times New Roman"/>
          <w:sz w:val="24"/>
          <w:szCs w:val="24"/>
          <w:lang w:eastAsia="hu-HU"/>
        </w:rPr>
        <w:t xml:space="preserve">Ezek az eredmények összhangban állnak a standardizálási lépés céljával: a különböző skálájú hozamsorok összehasonlíthatóvá váltak, a </w:t>
      </w:r>
      <w:proofErr w:type="spellStart"/>
      <w:r w:rsidRPr="000D2AE4">
        <w:rPr>
          <w:rFonts w:ascii="Times New Roman" w:hAnsi="Times New Roman" w:cs="Times New Roman"/>
          <w:sz w:val="24"/>
          <w:szCs w:val="24"/>
          <w:lang w:eastAsia="hu-HU"/>
        </w:rPr>
        <w:t>multikollinearitás</w:t>
      </w:r>
      <w:proofErr w:type="spellEnd"/>
      <w:r w:rsidRPr="000D2AE4">
        <w:rPr>
          <w:rFonts w:ascii="Times New Roman" w:hAnsi="Times New Roman" w:cs="Times New Roman"/>
          <w:sz w:val="24"/>
          <w:szCs w:val="24"/>
          <w:lang w:eastAsia="hu-HU"/>
        </w:rPr>
        <w:t xml:space="preserve"> nem jelent problémát, és a kovariancia-struktúra olyan formát öltött, amelyen az </w:t>
      </w:r>
      <w:proofErr w:type="gramStart"/>
      <w:r w:rsidRPr="000D2AE4">
        <w:rPr>
          <w:rFonts w:ascii="Times New Roman" w:hAnsi="Times New Roman" w:cs="Times New Roman"/>
          <w:sz w:val="24"/>
          <w:szCs w:val="24"/>
          <w:lang w:eastAsia="hu-HU"/>
        </w:rPr>
        <w:t>ICA-alapú</w:t>
      </w:r>
      <w:proofErr w:type="gramEnd"/>
      <w:r w:rsidRPr="000D2AE4">
        <w:rPr>
          <w:rFonts w:ascii="Times New Roman" w:hAnsi="Times New Roman" w:cs="Times New Roman"/>
          <w:sz w:val="24"/>
          <w:szCs w:val="24"/>
          <w:lang w:eastAsia="hu-HU"/>
        </w:rPr>
        <w:t xml:space="preserve"> faktorrotáció megbízhatóan elvégezhető. Mindez garantálja, hogy a GO-GARCH modell matematikai feltételei teljesülnek, így a becslési eljárás stabilan és torzításmentesen tudja szétválasztani a független volatilitási faktorokat.</w:t>
      </w:r>
    </w:p>
    <w:p w14:paraId="21D4E209" w14:textId="24CBFD37" w:rsidR="005B76E0" w:rsidRPr="00114DFD" w:rsidRDefault="000D2AE4" w:rsidP="00114DF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0D2AE4">
        <w:rPr>
          <w:rFonts w:ascii="Times New Roman" w:hAnsi="Times New Roman" w:cs="Times New Roman"/>
          <w:sz w:val="24"/>
          <w:szCs w:val="24"/>
          <w:lang w:eastAsia="hu-HU"/>
        </w:rPr>
        <w:t xml:space="preserve">A GO-GARCH modell illesztését követően a három részvényhez – QCOM, NVDA és AMD – rekonstruálhatóvá váltak az idősoronként változó feltételes varianciák, amelyek a volatilitás időbeli alakulását írják le. A kapott függvények mindhárom esetben erőteljesen nem állandó szóródást jeleznek, ami visszaigazolja a pénzügyi idősorokra jellemző volatilitási </w:t>
      </w:r>
      <w:proofErr w:type="spellStart"/>
      <w:r w:rsidRPr="000D2AE4">
        <w:rPr>
          <w:rFonts w:ascii="Times New Roman" w:hAnsi="Times New Roman" w:cs="Times New Roman"/>
          <w:sz w:val="24"/>
          <w:szCs w:val="24"/>
          <w:lang w:eastAsia="hu-HU"/>
        </w:rPr>
        <w:t>klasztereződést</w:t>
      </w:r>
      <w:proofErr w:type="spellEnd"/>
      <w:r w:rsidRPr="000D2AE4">
        <w:rPr>
          <w:rFonts w:ascii="Times New Roman" w:hAnsi="Times New Roman" w:cs="Times New Roman"/>
          <w:sz w:val="24"/>
          <w:szCs w:val="24"/>
          <w:lang w:eastAsia="hu-HU"/>
        </w:rPr>
        <w:t xml:space="preserve">: a nyugodt, alacsony szórású szakaszokat hirtelen megugró, egymáshoz időben közel jelentkező magas varianciájú epizódok követik. Ez a dinamikus viselkedés indokolja a GARCH-típusú modellek alkalmazását, mivel az egyszerű </w:t>
      </w:r>
      <w:proofErr w:type="spellStart"/>
      <w:r w:rsidRPr="000D2AE4">
        <w:rPr>
          <w:rFonts w:ascii="Times New Roman" w:hAnsi="Times New Roman" w:cs="Times New Roman"/>
          <w:sz w:val="24"/>
          <w:szCs w:val="24"/>
          <w:lang w:eastAsia="hu-HU"/>
        </w:rPr>
        <w:t>homoszkedasztikus</w:t>
      </w:r>
      <w:proofErr w:type="spellEnd"/>
      <w:r w:rsidRPr="000D2AE4">
        <w:rPr>
          <w:rFonts w:ascii="Times New Roman" w:hAnsi="Times New Roman" w:cs="Times New Roman"/>
          <w:sz w:val="24"/>
          <w:szCs w:val="24"/>
          <w:lang w:eastAsia="hu-HU"/>
        </w:rPr>
        <w:t xml:space="preserve"> modellek képtelenek lennének megragadni ezt a szerkezetet.</w:t>
      </w:r>
    </w:p>
    <w:p w14:paraId="6027A6BE" w14:textId="76C3CC5E" w:rsidR="005B76E0" w:rsidRPr="00114DFD" w:rsidRDefault="005B76E0" w:rsidP="00114DFD">
      <w:pPr>
        <w:pStyle w:val="Listaszerbekezds"/>
        <w:numPr>
          <w:ilvl w:val="0"/>
          <w:numId w:val="14"/>
        </w:numPr>
        <w:ind w:left="360"/>
        <w:rPr>
          <w:rFonts w:ascii="Times New Roman" w:hAnsi="Times New Roman" w:cs="Times New Roman"/>
          <w:i/>
          <w:iCs/>
          <w:sz w:val="20"/>
          <w:szCs w:val="20"/>
        </w:rPr>
      </w:pPr>
      <w:r w:rsidRPr="00114DFD">
        <w:rPr>
          <w:rFonts w:ascii="Times New Roman" w:hAnsi="Times New Roman" w:cs="Times New Roman"/>
          <w:i/>
          <w:iCs/>
          <w:sz w:val="20"/>
          <w:szCs w:val="20"/>
        </w:rPr>
        <w:t>Ábra:</w:t>
      </w:r>
      <w:r w:rsidR="00C37ACB">
        <w:rPr>
          <w:rFonts w:ascii="Times New Roman" w:hAnsi="Times New Roman" w:cs="Times New Roman"/>
          <w:i/>
          <w:iCs/>
          <w:sz w:val="20"/>
          <w:szCs w:val="20"/>
        </w:rPr>
        <w:t xml:space="preserve"> Időben változó varian</w:t>
      </w:r>
      <w:r w:rsidR="00AD1B64">
        <w:rPr>
          <w:rFonts w:ascii="Times New Roman" w:hAnsi="Times New Roman" w:cs="Times New Roman"/>
          <w:i/>
          <w:iCs/>
          <w:sz w:val="20"/>
          <w:szCs w:val="20"/>
        </w:rPr>
        <w:t>c</w:t>
      </w:r>
      <w:r w:rsidR="00C37ACB">
        <w:rPr>
          <w:rFonts w:ascii="Times New Roman" w:hAnsi="Times New Roman" w:cs="Times New Roman"/>
          <w:i/>
          <w:iCs/>
          <w:sz w:val="20"/>
          <w:szCs w:val="20"/>
        </w:rPr>
        <w:t>ia - NVDA</w:t>
      </w:r>
      <w:r w:rsidR="00386796" w:rsidRPr="00114DF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114DFD">
        <w:rPr>
          <w:rFonts w:ascii="Times New Roman" w:hAnsi="Times New Roman" w:cs="Times New Roman"/>
          <w:i/>
          <w:iCs/>
          <w:sz w:val="20"/>
          <w:szCs w:val="20"/>
        </w:rPr>
        <w:t>(forrás: saját szerkesztés)</w:t>
      </w:r>
    </w:p>
    <w:p w14:paraId="5D3D6D8C" w14:textId="40BDE2EC" w:rsidR="005B76E0" w:rsidRDefault="00114DFD" w:rsidP="006E4954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noProof/>
          <w:color w:val="00FF00"/>
          <w:sz w:val="26"/>
          <w:szCs w:val="26"/>
          <w:bdr w:val="none" w:sz="0" w:space="0" w:color="auto" w:frame="1"/>
        </w:rPr>
        <w:lastRenderedPageBreak/>
        <w:drawing>
          <wp:anchor distT="0" distB="0" distL="114300" distR="114300" simplePos="0" relativeHeight="251659264" behindDoc="0" locked="0" layoutInCell="1" allowOverlap="1" wp14:anchorId="30DE4FC8" wp14:editId="49F2E66D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4121150" cy="2279650"/>
            <wp:effectExtent l="19050" t="19050" r="12700" b="25400"/>
            <wp:wrapSquare wrapText="bothSides"/>
            <wp:docPr id="869014717" name="Kép 2" descr="A képen szöveg, sor, Diagram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14717" name="Kép 2" descr="A képen szöveg, sor, Diagram, képernyőkép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0" cy="2279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629A9C95" w14:textId="70F18246" w:rsidR="0036221B" w:rsidRDefault="0036221B" w:rsidP="005B76E0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388C11DB" w14:textId="0FDCEF24" w:rsidR="0036221B" w:rsidRDefault="0036221B" w:rsidP="005B76E0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7B88655E" w14:textId="78E504F8" w:rsidR="00114DFD" w:rsidRDefault="00114DFD" w:rsidP="005B76E0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02905408" w14:textId="55DD22B0" w:rsidR="00114DFD" w:rsidRDefault="00114DFD" w:rsidP="005B76E0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3EC70A93" w14:textId="31CDBD8D" w:rsidR="00114DFD" w:rsidRDefault="00114DFD" w:rsidP="005B76E0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57382E8A" w14:textId="35DBC20C" w:rsidR="00114DFD" w:rsidRDefault="00114DFD" w:rsidP="005B76E0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383442DA" w14:textId="17E26246" w:rsidR="00114DFD" w:rsidRDefault="00114DFD" w:rsidP="005B76E0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30BE0671" w14:textId="77777777" w:rsidR="00114DFD" w:rsidRDefault="00114DFD" w:rsidP="005B76E0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765FE2C4" w14:textId="24548DD4" w:rsidR="00C74A20" w:rsidRDefault="00F676C2" w:rsidP="00C74A20">
      <w:pPr>
        <w:pStyle w:val="Listaszerbekezds"/>
        <w:numPr>
          <w:ilvl w:val="0"/>
          <w:numId w:val="14"/>
        </w:numPr>
        <w:ind w:left="360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Arial" w:hAnsi="Arial" w:cs="Arial"/>
          <w:noProof/>
          <w:color w:val="00FF00"/>
          <w:sz w:val="26"/>
          <w:szCs w:val="26"/>
          <w:bdr w:val="none" w:sz="0" w:space="0" w:color="auto" w:frame="1"/>
        </w:rPr>
        <w:drawing>
          <wp:anchor distT="0" distB="0" distL="114300" distR="114300" simplePos="0" relativeHeight="251660288" behindDoc="0" locked="0" layoutInCell="1" allowOverlap="1" wp14:anchorId="56B9C549" wp14:editId="1E296EB8">
            <wp:simplePos x="0" y="0"/>
            <wp:positionH relativeFrom="margin">
              <wp:align>center</wp:align>
            </wp:positionH>
            <wp:positionV relativeFrom="paragraph">
              <wp:posOffset>280035</wp:posOffset>
            </wp:positionV>
            <wp:extent cx="4114800" cy="2273300"/>
            <wp:effectExtent l="19050" t="19050" r="19050" b="12700"/>
            <wp:wrapTopAndBottom/>
            <wp:docPr id="889200132" name="Kép 3" descr="A képen szöveg, Diagram, sor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00132" name="Kép 3" descr="A képen szöveg, Diagram, sor, képernyőkép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273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36221B" w:rsidRPr="00275BC6">
        <w:rPr>
          <w:rFonts w:ascii="Times New Roman" w:hAnsi="Times New Roman" w:cs="Times New Roman"/>
          <w:i/>
          <w:iCs/>
          <w:sz w:val="20"/>
          <w:szCs w:val="20"/>
        </w:rPr>
        <w:t>Ábra:</w:t>
      </w:r>
      <w:r w:rsidR="00386796" w:rsidRPr="00386796">
        <w:rPr>
          <w:kern w:val="0"/>
          <w14:ligatures w14:val="none"/>
        </w:rPr>
        <w:t xml:space="preserve"> </w:t>
      </w:r>
      <w:r w:rsidR="00AD1B64">
        <w:rPr>
          <w:rFonts w:ascii="Times New Roman" w:hAnsi="Times New Roman" w:cs="Times New Roman"/>
          <w:i/>
          <w:iCs/>
          <w:sz w:val="20"/>
          <w:szCs w:val="20"/>
        </w:rPr>
        <w:t xml:space="preserve">Időben változó variancia – AMD </w:t>
      </w:r>
      <w:r w:rsidR="0036221B" w:rsidRPr="00275BC6">
        <w:rPr>
          <w:rFonts w:ascii="Times New Roman" w:hAnsi="Times New Roman" w:cs="Times New Roman"/>
          <w:i/>
          <w:iCs/>
          <w:sz w:val="20"/>
          <w:szCs w:val="20"/>
        </w:rPr>
        <w:t>(forrás: saját szerkesztés)</w:t>
      </w:r>
    </w:p>
    <w:p w14:paraId="456539D2" w14:textId="62E5C8C8" w:rsidR="00F676C2" w:rsidRDefault="00F676C2" w:rsidP="00F676C2">
      <w:pPr>
        <w:pStyle w:val="Listaszerbekezds"/>
        <w:ind w:left="360"/>
        <w:rPr>
          <w:rFonts w:ascii="Times New Roman" w:hAnsi="Times New Roman" w:cs="Times New Roman"/>
          <w:i/>
          <w:iCs/>
          <w:sz w:val="20"/>
          <w:szCs w:val="20"/>
        </w:rPr>
      </w:pPr>
    </w:p>
    <w:p w14:paraId="067821B6" w14:textId="314992C7" w:rsidR="00C62484" w:rsidRDefault="00BB12D3" w:rsidP="00C62484">
      <w:pPr>
        <w:pStyle w:val="Listaszerbekezds"/>
        <w:numPr>
          <w:ilvl w:val="0"/>
          <w:numId w:val="14"/>
        </w:numPr>
        <w:ind w:left="360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Arial" w:hAnsi="Arial" w:cs="Arial"/>
          <w:noProof/>
          <w:color w:val="00FF00"/>
          <w:sz w:val="26"/>
          <w:szCs w:val="26"/>
          <w:bdr w:val="none" w:sz="0" w:space="0" w:color="auto" w:frame="1"/>
        </w:rPr>
        <w:drawing>
          <wp:anchor distT="0" distB="0" distL="114300" distR="114300" simplePos="0" relativeHeight="251661312" behindDoc="0" locked="0" layoutInCell="1" allowOverlap="1" wp14:anchorId="3A4D0640" wp14:editId="6E90B4EE">
            <wp:simplePos x="0" y="0"/>
            <wp:positionH relativeFrom="margin">
              <wp:align>center</wp:align>
            </wp:positionH>
            <wp:positionV relativeFrom="paragraph">
              <wp:posOffset>311150</wp:posOffset>
            </wp:positionV>
            <wp:extent cx="3994150" cy="2203450"/>
            <wp:effectExtent l="19050" t="19050" r="25400" b="25400"/>
            <wp:wrapTopAndBottom/>
            <wp:docPr id="1078055686" name="Kép 4" descr="A képen szöveg, képernyőkép, Diagram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55686" name="Kép 4" descr="A képen szöveg, képernyőkép, Diagram, so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2203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C74A20" w:rsidRPr="00275BC6">
        <w:rPr>
          <w:rFonts w:ascii="Times New Roman" w:hAnsi="Times New Roman" w:cs="Times New Roman"/>
          <w:i/>
          <w:iCs/>
          <w:sz w:val="20"/>
          <w:szCs w:val="20"/>
        </w:rPr>
        <w:t>Ábra:</w:t>
      </w:r>
      <w:r w:rsidR="00C74A20" w:rsidRPr="00386796">
        <w:rPr>
          <w:kern w:val="0"/>
          <w14:ligatures w14:val="none"/>
        </w:rPr>
        <w:t xml:space="preserve"> </w:t>
      </w:r>
      <w:r w:rsidR="00C74A20">
        <w:rPr>
          <w:rFonts w:ascii="Times New Roman" w:hAnsi="Times New Roman" w:cs="Times New Roman"/>
          <w:i/>
          <w:iCs/>
          <w:sz w:val="20"/>
          <w:szCs w:val="20"/>
        </w:rPr>
        <w:t xml:space="preserve">Időben változó variancia – AMD </w:t>
      </w:r>
      <w:r w:rsidR="00C74A20" w:rsidRPr="00275BC6">
        <w:rPr>
          <w:rFonts w:ascii="Times New Roman" w:hAnsi="Times New Roman" w:cs="Times New Roman"/>
          <w:i/>
          <w:iCs/>
          <w:sz w:val="20"/>
          <w:szCs w:val="20"/>
        </w:rPr>
        <w:t>(forrás: saját szerkesztés)</w:t>
      </w:r>
    </w:p>
    <w:p w14:paraId="26E309AB" w14:textId="77777777" w:rsidR="00F365A9" w:rsidRPr="00F365A9" w:rsidRDefault="00F365A9" w:rsidP="00F365A9">
      <w:pPr>
        <w:pStyle w:val="Listaszerbekezds"/>
        <w:rPr>
          <w:rFonts w:ascii="Times New Roman" w:hAnsi="Times New Roman" w:cs="Times New Roman"/>
          <w:i/>
          <w:iCs/>
          <w:sz w:val="20"/>
          <w:szCs w:val="20"/>
        </w:rPr>
      </w:pPr>
    </w:p>
    <w:p w14:paraId="3FF7F79D" w14:textId="77777777" w:rsidR="00F365A9" w:rsidRDefault="00F365A9" w:rsidP="00F365A9">
      <w:pPr>
        <w:pStyle w:val="Listaszerbekezds"/>
        <w:ind w:left="360"/>
        <w:rPr>
          <w:rFonts w:ascii="Times New Roman" w:hAnsi="Times New Roman" w:cs="Times New Roman"/>
          <w:i/>
          <w:iCs/>
          <w:sz w:val="20"/>
          <w:szCs w:val="20"/>
        </w:rPr>
      </w:pPr>
    </w:p>
    <w:p w14:paraId="73CA5639" w14:textId="77777777" w:rsidR="00F365A9" w:rsidRDefault="00F365A9" w:rsidP="00F365A9">
      <w:pPr>
        <w:pStyle w:val="Listaszerbekezds"/>
        <w:ind w:left="360"/>
        <w:rPr>
          <w:rFonts w:ascii="Times New Roman" w:hAnsi="Times New Roman" w:cs="Times New Roman"/>
          <w:i/>
          <w:iCs/>
          <w:sz w:val="20"/>
          <w:szCs w:val="20"/>
        </w:rPr>
      </w:pPr>
    </w:p>
    <w:p w14:paraId="11E76767" w14:textId="77777777" w:rsidR="00F365A9" w:rsidRDefault="00F365A9" w:rsidP="00541C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E25D6">
        <w:rPr>
          <w:rFonts w:ascii="Times New Roman" w:hAnsi="Times New Roman" w:cs="Times New Roman"/>
          <w:sz w:val="24"/>
          <w:szCs w:val="24"/>
        </w:rPr>
        <w:t xml:space="preserve">A QCOM esetében a feltételes variancia idősora közepes intenzitású volatilitási félszigeteket mutat, de a 2019–2021 közötti időszakban több éles kiugrás jelenik meg, amelyek </w:t>
      </w:r>
      <w:r w:rsidRPr="00AE25D6">
        <w:rPr>
          <w:rFonts w:ascii="Times New Roman" w:hAnsi="Times New Roman" w:cs="Times New Roman"/>
          <w:sz w:val="24"/>
          <w:szCs w:val="24"/>
        </w:rPr>
        <w:lastRenderedPageBreak/>
        <w:t>valószínűleg vállalatspecifikus hírekhez vagy szélesebb piaci turbulenciákhoz köthetők. A NVDA varianciája ennél jóval szélsőségesebb: a 2018-as és 2020-as volatilitási csúcsok kifejezetten magasak, ami a papír fokozott érzékenységét tükrözi a piaci és technológiai ciklusokra. A AMD esetében a volatilitás általában közepes szinten mozog, de szintén felismerhetők jól elkülönülő, magas szórású epizódok, különösen 2018 és 2022 körül.</w:t>
      </w:r>
    </w:p>
    <w:p w14:paraId="75769C5A" w14:textId="77777777" w:rsidR="00F365A9" w:rsidRDefault="00F365A9" w:rsidP="00541CB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62484">
        <w:rPr>
          <w:rFonts w:ascii="Times New Roman" w:hAnsi="Times New Roman" w:cs="Times New Roman"/>
          <w:sz w:val="24"/>
          <w:szCs w:val="24"/>
        </w:rPr>
        <w:t xml:space="preserve">A GO-GARCH modell egyik legfontosabb eredménye, hogy lehetővé teszi a részvények közötti korreláció időbeli alakulásának vizsgálatát. A feltételes kovariancia-mátrixokból számított </w:t>
      </w:r>
      <w:proofErr w:type="spellStart"/>
      <w:r w:rsidRPr="00C62484">
        <w:rPr>
          <w:rFonts w:ascii="Times New Roman" w:hAnsi="Times New Roman" w:cs="Times New Roman"/>
          <w:sz w:val="24"/>
          <w:szCs w:val="24"/>
        </w:rPr>
        <w:t>ρ_t</w:t>
      </w:r>
      <w:proofErr w:type="spellEnd"/>
      <w:r w:rsidRPr="00C62484">
        <w:rPr>
          <w:rFonts w:ascii="Times New Roman" w:hAnsi="Times New Roman" w:cs="Times New Roman"/>
          <w:sz w:val="24"/>
          <w:szCs w:val="24"/>
        </w:rPr>
        <w:t xml:space="preserve"> sorozatok jól mutatják, hogy a technológiai részvények kapcsolata nem állandó, hanem erősen időben változó. Ez különösen a pénzügyi turbulenciák idején válik hangsúlyossá, amikor a piaci bizonytalanság miatt az eszközök </w:t>
      </w:r>
      <w:proofErr w:type="spellStart"/>
      <w:r w:rsidRPr="00C62484">
        <w:rPr>
          <w:rFonts w:ascii="Times New Roman" w:hAnsi="Times New Roman" w:cs="Times New Roman"/>
          <w:sz w:val="24"/>
          <w:szCs w:val="24"/>
        </w:rPr>
        <w:t>együttmozgása</w:t>
      </w:r>
      <w:proofErr w:type="spellEnd"/>
      <w:r w:rsidRPr="00C62484">
        <w:rPr>
          <w:rFonts w:ascii="Times New Roman" w:hAnsi="Times New Roman" w:cs="Times New Roman"/>
          <w:sz w:val="24"/>
          <w:szCs w:val="24"/>
        </w:rPr>
        <w:t xml:space="preserve"> erősödhet vagy gyengülhet.</w:t>
      </w:r>
    </w:p>
    <w:p w14:paraId="663DE2C5" w14:textId="7FFA03CA" w:rsidR="00C62484" w:rsidRPr="00F365A9" w:rsidRDefault="00C62484" w:rsidP="00F365A9">
      <w:pPr>
        <w:rPr>
          <w:rFonts w:ascii="Times New Roman" w:hAnsi="Times New Roman" w:cs="Times New Roman"/>
          <w:i/>
          <w:iCs/>
          <w:sz w:val="20"/>
          <w:szCs w:val="20"/>
        </w:rPr>
      </w:pPr>
    </w:p>
    <w:p w14:paraId="7D2DEF2F" w14:textId="59311058" w:rsidR="00C62484" w:rsidRDefault="005B36C7" w:rsidP="00C62484">
      <w:pPr>
        <w:pStyle w:val="Listaszerbekezds"/>
        <w:numPr>
          <w:ilvl w:val="0"/>
          <w:numId w:val="14"/>
        </w:numPr>
        <w:ind w:left="360"/>
        <w:rPr>
          <w:rFonts w:ascii="Times New Roman" w:hAnsi="Times New Roman" w:cs="Times New Roman"/>
          <w:i/>
          <w:iCs/>
          <w:sz w:val="20"/>
          <w:szCs w:val="20"/>
        </w:rPr>
      </w:pPr>
      <w:r w:rsidRPr="00275BC6">
        <w:rPr>
          <w:rFonts w:ascii="Times New Roman" w:hAnsi="Times New Roman" w:cs="Times New Roman"/>
          <w:i/>
          <w:iCs/>
          <w:sz w:val="20"/>
          <w:szCs w:val="20"/>
        </w:rPr>
        <w:t>Ábra:</w:t>
      </w:r>
      <w:r w:rsidRPr="00386796">
        <w:rPr>
          <w:kern w:val="0"/>
          <w14:ligatures w14:val="none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Időben változó korreláció – QCOM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vs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</w:rPr>
        <w:t xml:space="preserve"> NVDA </w:t>
      </w:r>
      <w:r w:rsidRPr="00275BC6">
        <w:rPr>
          <w:rFonts w:ascii="Times New Roman" w:hAnsi="Times New Roman" w:cs="Times New Roman"/>
          <w:i/>
          <w:iCs/>
          <w:sz w:val="20"/>
          <w:szCs w:val="20"/>
        </w:rPr>
        <w:t>(forrás: saját szerkesztés</w:t>
      </w:r>
      <w:r>
        <w:rPr>
          <w:rFonts w:ascii="Times New Roman" w:hAnsi="Times New Roman" w:cs="Times New Roman"/>
          <w:i/>
          <w:iCs/>
          <w:sz w:val="20"/>
          <w:szCs w:val="20"/>
        </w:rPr>
        <w:t>)</w:t>
      </w:r>
    </w:p>
    <w:p w14:paraId="0021B6E4" w14:textId="3D163F5D" w:rsidR="005B36C7" w:rsidRDefault="005B36C7" w:rsidP="005B36C7">
      <w:pPr>
        <w:pStyle w:val="Listaszerbekezds"/>
        <w:ind w:left="360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Arial" w:hAnsi="Arial" w:cs="Arial"/>
          <w:noProof/>
          <w:color w:val="00FF00"/>
          <w:sz w:val="26"/>
          <w:szCs w:val="26"/>
          <w:bdr w:val="none" w:sz="0" w:space="0" w:color="auto" w:frame="1"/>
        </w:rPr>
        <w:drawing>
          <wp:anchor distT="0" distB="0" distL="114300" distR="114300" simplePos="0" relativeHeight="251662336" behindDoc="0" locked="0" layoutInCell="1" allowOverlap="1" wp14:anchorId="2CC7A91A" wp14:editId="71894C31">
            <wp:simplePos x="0" y="0"/>
            <wp:positionH relativeFrom="margin">
              <wp:align>center</wp:align>
            </wp:positionH>
            <wp:positionV relativeFrom="paragraph">
              <wp:posOffset>185420</wp:posOffset>
            </wp:positionV>
            <wp:extent cx="3695700" cy="2038350"/>
            <wp:effectExtent l="19050" t="19050" r="19050" b="19050"/>
            <wp:wrapTopAndBottom/>
            <wp:docPr id="1844140707" name="Kép 5" descr="A képen szöveg, képernyőkép, Diagram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40707" name="Kép 5" descr="A képen szöveg, képernyőkép, Diagram, so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038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4B5186F1" w14:textId="77777777" w:rsidR="00541CBA" w:rsidRPr="00541CBA" w:rsidRDefault="00541CBA" w:rsidP="00541C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CBA">
        <w:rPr>
          <w:rFonts w:ascii="Times New Roman" w:hAnsi="Times New Roman" w:cs="Times New Roman"/>
          <w:sz w:val="24"/>
          <w:szCs w:val="24"/>
        </w:rPr>
        <w:t xml:space="preserve">A QCOM–NVDA páros esetében a korreláció jellemzően 0,1–0,3 közötti tartományban mozog, ami mérsékelt, de stabil </w:t>
      </w:r>
      <w:proofErr w:type="spellStart"/>
      <w:r w:rsidRPr="00541CBA">
        <w:rPr>
          <w:rFonts w:ascii="Times New Roman" w:hAnsi="Times New Roman" w:cs="Times New Roman"/>
          <w:sz w:val="24"/>
          <w:szCs w:val="24"/>
        </w:rPr>
        <w:t>együttmozgásra</w:t>
      </w:r>
      <w:proofErr w:type="spellEnd"/>
      <w:r w:rsidRPr="00541CBA">
        <w:rPr>
          <w:rFonts w:ascii="Times New Roman" w:hAnsi="Times New Roman" w:cs="Times New Roman"/>
          <w:sz w:val="24"/>
          <w:szCs w:val="24"/>
        </w:rPr>
        <w:t xml:space="preserve"> utal. A sorozat több alkalommal mutat rövid idejű kiugrásokat, különösen a 2020-as piaci sokk környékén, ami megfelel a technológiai szektor fokozott bizonytalanságának időszakában tapasztalt szinkronizált árfolyammozgásoknak.</w:t>
      </w:r>
    </w:p>
    <w:p w14:paraId="7C59BD22" w14:textId="77777777" w:rsidR="00C62484" w:rsidRPr="00C62484" w:rsidRDefault="00C62484" w:rsidP="00C62484">
      <w:pPr>
        <w:pStyle w:val="Listaszerbekezds"/>
        <w:rPr>
          <w:rFonts w:ascii="Times New Roman" w:hAnsi="Times New Roman" w:cs="Times New Roman"/>
          <w:i/>
          <w:iCs/>
          <w:sz w:val="20"/>
          <w:szCs w:val="20"/>
        </w:rPr>
      </w:pPr>
    </w:p>
    <w:p w14:paraId="67042BAF" w14:textId="0AE0C61E" w:rsidR="00641B3A" w:rsidRDefault="00641B3A" w:rsidP="00641B3A">
      <w:pPr>
        <w:pStyle w:val="Listaszerbekezds"/>
        <w:numPr>
          <w:ilvl w:val="0"/>
          <w:numId w:val="14"/>
        </w:numPr>
        <w:ind w:left="360"/>
        <w:rPr>
          <w:rFonts w:ascii="Times New Roman" w:hAnsi="Times New Roman" w:cs="Times New Roman"/>
          <w:i/>
          <w:iCs/>
          <w:sz w:val="20"/>
          <w:szCs w:val="20"/>
        </w:rPr>
      </w:pPr>
      <w:r w:rsidRPr="00275BC6">
        <w:rPr>
          <w:rFonts w:ascii="Times New Roman" w:hAnsi="Times New Roman" w:cs="Times New Roman"/>
          <w:i/>
          <w:iCs/>
          <w:sz w:val="20"/>
          <w:szCs w:val="20"/>
        </w:rPr>
        <w:t>Ábra:</w:t>
      </w:r>
      <w:r w:rsidRPr="00386796">
        <w:rPr>
          <w:kern w:val="0"/>
          <w14:ligatures w14:val="none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Időben változó korreláció – QCOM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vs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</w:rPr>
        <w:t xml:space="preserve"> AMD </w:t>
      </w:r>
      <w:r w:rsidRPr="00275BC6">
        <w:rPr>
          <w:rFonts w:ascii="Times New Roman" w:hAnsi="Times New Roman" w:cs="Times New Roman"/>
          <w:i/>
          <w:iCs/>
          <w:sz w:val="20"/>
          <w:szCs w:val="20"/>
        </w:rPr>
        <w:t>(forrás: saját szerkesztés</w:t>
      </w:r>
      <w:r>
        <w:rPr>
          <w:rFonts w:ascii="Times New Roman" w:hAnsi="Times New Roman" w:cs="Times New Roman"/>
          <w:i/>
          <w:iCs/>
          <w:sz w:val="20"/>
          <w:szCs w:val="20"/>
        </w:rPr>
        <w:t>)</w:t>
      </w:r>
    </w:p>
    <w:p w14:paraId="4DC0E68E" w14:textId="123DC6E6" w:rsidR="00C62484" w:rsidRDefault="00C62484" w:rsidP="00641B3A">
      <w:pPr>
        <w:pStyle w:val="Listaszerbekezds"/>
        <w:ind w:left="360"/>
        <w:rPr>
          <w:rFonts w:ascii="Times New Roman" w:hAnsi="Times New Roman" w:cs="Times New Roman"/>
          <w:i/>
          <w:iCs/>
          <w:sz w:val="20"/>
          <w:szCs w:val="20"/>
        </w:rPr>
      </w:pPr>
    </w:p>
    <w:p w14:paraId="22C9AE6A" w14:textId="0808C302" w:rsidR="00402CF6" w:rsidRDefault="00402CF6" w:rsidP="00402CF6">
      <w:pPr>
        <w:pStyle w:val="Listaszerbekezds"/>
        <w:ind w:left="360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Arial" w:hAnsi="Arial" w:cs="Arial"/>
          <w:noProof/>
          <w:color w:val="00FF00"/>
          <w:sz w:val="26"/>
          <w:szCs w:val="26"/>
          <w:bdr w:val="none" w:sz="0" w:space="0" w:color="auto" w:frame="1"/>
        </w:rPr>
        <w:lastRenderedPageBreak/>
        <w:drawing>
          <wp:anchor distT="0" distB="0" distL="114300" distR="114300" simplePos="0" relativeHeight="251663360" behindDoc="0" locked="0" layoutInCell="1" allowOverlap="1" wp14:anchorId="7D71631E" wp14:editId="0B2EE42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790950" cy="2095500"/>
            <wp:effectExtent l="19050" t="19050" r="19050" b="19050"/>
            <wp:wrapTopAndBottom/>
            <wp:docPr id="1446040331" name="Kép 6" descr="A képen szöveg, képernyőkép, Diagram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40331" name="Kép 6" descr="A képen szöveg, képernyőkép, Diagram, so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095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15657E56" w14:textId="2B3C3A36" w:rsidR="00C62484" w:rsidRPr="001F4CF9" w:rsidRDefault="001F4CF9" w:rsidP="001F4C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4CF9">
        <w:rPr>
          <w:rFonts w:ascii="Times New Roman" w:hAnsi="Times New Roman" w:cs="Times New Roman"/>
          <w:sz w:val="24"/>
          <w:szCs w:val="24"/>
        </w:rPr>
        <w:t xml:space="preserve">A QCOM–AMD korrelációk lényegesen </w:t>
      </w:r>
      <w:proofErr w:type="spellStart"/>
      <w:r w:rsidRPr="001F4CF9">
        <w:rPr>
          <w:rFonts w:ascii="Times New Roman" w:hAnsi="Times New Roman" w:cs="Times New Roman"/>
          <w:sz w:val="24"/>
          <w:szCs w:val="24"/>
        </w:rPr>
        <w:t>volatilisabbak</w:t>
      </w:r>
      <w:proofErr w:type="spellEnd"/>
      <w:r w:rsidRPr="001F4CF9">
        <w:rPr>
          <w:rFonts w:ascii="Times New Roman" w:hAnsi="Times New Roman" w:cs="Times New Roman"/>
          <w:sz w:val="24"/>
          <w:szCs w:val="24"/>
        </w:rPr>
        <w:t>, a becsült értékek időszakonként negatív tartományba is átlendülnek. Ez arra utal, hogy bár a két vállalat azonos iparágban tevékenykedik, részvényeik rövid távú árfolyammozgásai gyakran eltérő piaci hírekre vagy vállalatspecifikus tényezőkre reagálnak. A hosszabb távú tendencia továbbra is gyenge, enyhén pozitív kapcsolatot jelez.</w:t>
      </w:r>
    </w:p>
    <w:p w14:paraId="4EA545BE" w14:textId="64BC4308" w:rsidR="001F4CF9" w:rsidRDefault="001F4CF9" w:rsidP="001F4CF9">
      <w:pPr>
        <w:pStyle w:val="Listaszerbekezds"/>
        <w:numPr>
          <w:ilvl w:val="0"/>
          <w:numId w:val="14"/>
        </w:numPr>
        <w:ind w:left="360"/>
        <w:rPr>
          <w:rFonts w:ascii="Times New Roman" w:hAnsi="Times New Roman" w:cs="Times New Roman"/>
          <w:i/>
          <w:iCs/>
          <w:sz w:val="20"/>
          <w:szCs w:val="20"/>
        </w:rPr>
      </w:pPr>
      <w:r w:rsidRPr="00275BC6">
        <w:rPr>
          <w:rFonts w:ascii="Times New Roman" w:hAnsi="Times New Roman" w:cs="Times New Roman"/>
          <w:i/>
          <w:iCs/>
          <w:sz w:val="20"/>
          <w:szCs w:val="20"/>
        </w:rPr>
        <w:t>Ábra:</w:t>
      </w:r>
      <w:r w:rsidRPr="00386796">
        <w:rPr>
          <w:kern w:val="0"/>
          <w14:ligatures w14:val="none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Időben változó korreláció – AMD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vs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</w:rPr>
        <w:t xml:space="preserve"> NVDA </w:t>
      </w:r>
      <w:r w:rsidRPr="00275BC6">
        <w:rPr>
          <w:rFonts w:ascii="Times New Roman" w:hAnsi="Times New Roman" w:cs="Times New Roman"/>
          <w:i/>
          <w:iCs/>
          <w:sz w:val="20"/>
          <w:szCs w:val="20"/>
        </w:rPr>
        <w:t>(forrás: saját szerkesztés</w:t>
      </w:r>
      <w:r>
        <w:rPr>
          <w:rFonts w:ascii="Times New Roman" w:hAnsi="Times New Roman" w:cs="Times New Roman"/>
          <w:i/>
          <w:iCs/>
          <w:sz w:val="20"/>
          <w:szCs w:val="20"/>
        </w:rPr>
        <w:t>)</w:t>
      </w:r>
    </w:p>
    <w:p w14:paraId="597C6CC4" w14:textId="03973673" w:rsidR="00C62484" w:rsidRDefault="001F4CF9" w:rsidP="001F4CF9">
      <w:pPr>
        <w:pStyle w:val="Listaszerbekezds"/>
        <w:ind w:left="360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Arial" w:hAnsi="Arial" w:cs="Arial"/>
          <w:noProof/>
          <w:color w:val="00FF00"/>
          <w:sz w:val="26"/>
          <w:szCs w:val="26"/>
          <w:bdr w:val="none" w:sz="0" w:space="0" w:color="auto" w:frame="1"/>
        </w:rPr>
        <w:drawing>
          <wp:anchor distT="0" distB="0" distL="114300" distR="114300" simplePos="0" relativeHeight="251664384" behindDoc="0" locked="0" layoutInCell="1" allowOverlap="1" wp14:anchorId="7DACE2F9" wp14:editId="18A3B8EE">
            <wp:simplePos x="0" y="0"/>
            <wp:positionH relativeFrom="margin">
              <wp:align>center</wp:align>
            </wp:positionH>
            <wp:positionV relativeFrom="paragraph">
              <wp:posOffset>269240</wp:posOffset>
            </wp:positionV>
            <wp:extent cx="3492500" cy="1930400"/>
            <wp:effectExtent l="19050" t="19050" r="12700" b="12700"/>
            <wp:wrapTopAndBottom/>
            <wp:docPr id="1839970413" name="Kép 7" descr="A képen szöveg, Diagram, sor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70413" name="Kép 7" descr="A képen szöveg, Diagram, sor, képernyőkép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193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5D706019" w14:textId="77777777" w:rsidR="00A20DA3" w:rsidRPr="00A20DA3" w:rsidRDefault="00A20DA3" w:rsidP="00A20D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0DA3">
        <w:rPr>
          <w:rFonts w:ascii="Times New Roman" w:hAnsi="Times New Roman" w:cs="Times New Roman"/>
          <w:sz w:val="24"/>
          <w:szCs w:val="24"/>
        </w:rPr>
        <w:t xml:space="preserve">Az AMD–NVDA páros viselkedése jól tükrözi, hogy a grafikus chipgyártáshoz köthető szereplők között erősebb strukturális kapcsolat áll fenn. A korreláció jellemzően </w:t>
      </w:r>
      <w:r w:rsidRPr="00A20DA3">
        <w:rPr>
          <w:rFonts w:ascii="Times New Roman" w:hAnsi="Times New Roman" w:cs="Times New Roman"/>
          <w:b/>
          <w:bCs/>
          <w:sz w:val="24"/>
          <w:szCs w:val="24"/>
        </w:rPr>
        <w:t>pozitív</w:t>
      </w:r>
      <w:r w:rsidRPr="00A20DA3">
        <w:rPr>
          <w:rFonts w:ascii="Times New Roman" w:hAnsi="Times New Roman" w:cs="Times New Roman"/>
          <w:sz w:val="24"/>
          <w:szCs w:val="24"/>
        </w:rPr>
        <w:t>, de közepes erősségű, és lényegesen kiegyensúlyozottabb, mint a QCOM párosítások esetében. A sorozatban megfigyelhető hirtelen ugrások itt is a globális technológiai piac sokkjaira vezethetők vissza.</w:t>
      </w:r>
    </w:p>
    <w:p w14:paraId="3B239758" w14:textId="77777777" w:rsidR="00A20DA3" w:rsidRPr="00A20DA3" w:rsidRDefault="00A20DA3" w:rsidP="00A20DA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20DA3">
        <w:rPr>
          <w:rFonts w:ascii="Times New Roman" w:hAnsi="Times New Roman" w:cs="Times New Roman"/>
          <w:sz w:val="24"/>
          <w:szCs w:val="24"/>
        </w:rPr>
        <w:t xml:space="preserve">Összességében a három ábra azt mutatja, hogy a technológiai részvények közötti kapcsolat nem állandó, hanem alkalmazkodik a piaci környezethez. A GO-GARCH modell jól ragadja meg ezt a dinamikát, különösen a </w:t>
      </w:r>
      <w:proofErr w:type="spellStart"/>
      <w:r w:rsidRPr="00A20DA3">
        <w:rPr>
          <w:rFonts w:ascii="Times New Roman" w:hAnsi="Times New Roman" w:cs="Times New Roman"/>
          <w:sz w:val="24"/>
          <w:szCs w:val="24"/>
        </w:rPr>
        <w:t>volatilis</w:t>
      </w:r>
      <w:proofErr w:type="spellEnd"/>
      <w:r w:rsidRPr="00A20DA3">
        <w:rPr>
          <w:rFonts w:ascii="Times New Roman" w:hAnsi="Times New Roman" w:cs="Times New Roman"/>
          <w:sz w:val="24"/>
          <w:szCs w:val="24"/>
        </w:rPr>
        <w:t xml:space="preserve"> időszakokban, amikor a korrelációk változása a portfólió-kockázat alakulásának egyik legfontosabb meghatározója.</w:t>
      </w:r>
    </w:p>
    <w:p w14:paraId="75735E01" w14:textId="4A724464" w:rsidR="002D71C1" w:rsidRDefault="00125138" w:rsidP="002D71C1">
      <w:pPr>
        <w:pStyle w:val="Cmsor2"/>
      </w:pPr>
      <w:bookmarkStart w:id="34" w:name="_Toc217950516"/>
      <w:bookmarkStart w:id="35" w:name="_Toc217950614"/>
      <w:bookmarkStart w:id="36" w:name="_Toc217950991"/>
      <w:bookmarkStart w:id="37" w:name="_Toc217952159"/>
      <w:r>
        <w:t>Portfóliókockázat</w:t>
      </w:r>
      <w:bookmarkEnd w:id="34"/>
      <w:bookmarkEnd w:id="35"/>
      <w:bookmarkEnd w:id="36"/>
      <w:bookmarkEnd w:id="37"/>
    </w:p>
    <w:p w14:paraId="2388D228" w14:textId="77777777" w:rsidR="00125138" w:rsidRDefault="00125138" w:rsidP="00125138"/>
    <w:p w14:paraId="77553134" w14:textId="77777777" w:rsidR="00C47D56" w:rsidRPr="00C47D56" w:rsidRDefault="00C47D56" w:rsidP="00C47D5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47D56">
        <w:rPr>
          <w:rFonts w:ascii="Times New Roman" w:hAnsi="Times New Roman" w:cs="Times New Roman"/>
          <w:sz w:val="24"/>
          <w:szCs w:val="24"/>
        </w:rPr>
        <w:lastRenderedPageBreak/>
        <w:t xml:space="preserve">A GO–GARCH modell alapján becsült portfólió </w:t>
      </w:r>
      <w:proofErr w:type="spellStart"/>
      <w:r w:rsidRPr="00C47D56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C4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D56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C4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D56">
        <w:rPr>
          <w:rFonts w:ascii="Times New Roman" w:hAnsi="Times New Roman" w:cs="Times New Roman"/>
          <w:sz w:val="24"/>
          <w:szCs w:val="24"/>
        </w:rPr>
        <w:t>Risk</w:t>
      </w:r>
      <w:proofErr w:type="spellEnd"/>
      <w:r w:rsidRPr="00C47D56">
        <w:rPr>
          <w:rFonts w:ascii="Times New Roman" w:hAnsi="Times New Roman" w:cs="Times New Roman"/>
          <w:sz w:val="24"/>
          <w:szCs w:val="24"/>
        </w:rPr>
        <w:t xml:space="preserve"> előrejelzések teljesítményét 1%-os szignifikanciaszinten vizsgáltam. A 2513 megfigyelést tartalmazó mintaidőszakban összesen 37 alkalommal következett be </w:t>
      </w:r>
      <w:proofErr w:type="spellStart"/>
      <w:r w:rsidRPr="00C47D56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C47D56">
        <w:rPr>
          <w:rFonts w:ascii="Times New Roman" w:hAnsi="Times New Roman" w:cs="Times New Roman"/>
          <w:sz w:val="24"/>
          <w:szCs w:val="24"/>
        </w:rPr>
        <w:t xml:space="preserve">-sértés, ami 1,47%-os empirikus sértési aránynak felel meg, és meghaladja az elméletileg várt 1%-os szintet. A </w:t>
      </w:r>
      <w:proofErr w:type="spellStart"/>
      <w:r w:rsidRPr="00C47D56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C47D56">
        <w:rPr>
          <w:rFonts w:ascii="Times New Roman" w:hAnsi="Times New Roman" w:cs="Times New Roman"/>
          <w:sz w:val="24"/>
          <w:szCs w:val="24"/>
        </w:rPr>
        <w:t xml:space="preserve">-előrejelzés lefedettségét vizsgáló </w:t>
      </w:r>
      <w:proofErr w:type="spellStart"/>
      <w:r w:rsidRPr="00C47D56">
        <w:rPr>
          <w:rFonts w:ascii="Times New Roman" w:hAnsi="Times New Roman" w:cs="Times New Roman"/>
          <w:sz w:val="24"/>
          <w:szCs w:val="24"/>
        </w:rPr>
        <w:t>Kupiec</w:t>
      </w:r>
      <w:proofErr w:type="spellEnd"/>
      <w:r w:rsidRPr="00C47D56">
        <w:rPr>
          <w:rFonts w:ascii="Times New Roman" w:hAnsi="Times New Roman" w:cs="Times New Roman"/>
          <w:sz w:val="24"/>
          <w:szCs w:val="24"/>
        </w:rPr>
        <w:t xml:space="preserve">-féle teszt LR=4,944 statisztikát és 0,026-os p-értéket eredményezett, így 5%-os szignifikanciaszinten elutasítható a helyes lefedettség nullhipotézise. Az eredmények arra utalnak, hogy a normális eloszlást feltételező GO–GARCH alapú </w:t>
      </w:r>
      <w:proofErr w:type="spellStart"/>
      <w:r w:rsidRPr="00C47D56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C47D56">
        <w:rPr>
          <w:rFonts w:ascii="Times New Roman" w:hAnsi="Times New Roman" w:cs="Times New Roman"/>
          <w:sz w:val="24"/>
          <w:szCs w:val="24"/>
        </w:rPr>
        <w:t xml:space="preserve"> előrejelzés a vizsgált időszakban </w:t>
      </w:r>
      <w:proofErr w:type="spellStart"/>
      <w:r w:rsidRPr="00C47D56">
        <w:rPr>
          <w:rFonts w:ascii="Times New Roman" w:hAnsi="Times New Roman" w:cs="Times New Roman"/>
          <w:sz w:val="24"/>
          <w:szCs w:val="24"/>
        </w:rPr>
        <w:t>alulbecsülte</w:t>
      </w:r>
      <w:proofErr w:type="spellEnd"/>
      <w:r w:rsidRPr="00C47D56">
        <w:rPr>
          <w:rFonts w:ascii="Times New Roman" w:hAnsi="Times New Roman" w:cs="Times New Roman"/>
          <w:sz w:val="24"/>
          <w:szCs w:val="24"/>
        </w:rPr>
        <w:t xml:space="preserve"> a portfólió szélsőséges negatív hozamainak gyakoriságát, ami összhangban áll a részvényhozamok vastag farkú empirikus eloszlásával.</w:t>
      </w:r>
    </w:p>
    <w:p w14:paraId="1C0925CA" w14:textId="439F005D" w:rsidR="00F676C2" w:rsidRPr="009736DC" w:rsidRDefault="00C47D56" w:rsidP="009736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47D56">
        <w:rPr>
          <w:rFonts w:ascii="Times New Roman" w:hAnsi="Times New Roman" w:cs="Times New Roman"/>
          <w:sz w:val="24"/>
          <w:szCs w:val="24"/>
        </w:rPr>
        <w:t xml:space="preserve">A három technológiai részvény hozamaira illesztett GO–GARCH modell lehetővé tette a feltételes volatilitások és korrelációk időbeli alakulásának együttes vizsgálatát, miközben a kovariancia-mátrix minden időpontban pozitív </w:t>
      </w:r>
      <w:proofErr w:type="spellStart"/>
      <w:r w:rsidRPr="00C47D56">
        <w:rPr>
          <w:rFonts w:ascii="Times New Roman" w:hAnsi="Times New Roman" w:cs="Times New Roman"/>
          <w:sz w:val="24"/>
          <w:szCs w:val="24"/>
        </w:rPr>
        <w:t>definit</w:t>
      </w:r>
      <w:proofErr w:type="spellEnd"/>
      <w:r w:rsidRPr="00C47D56">
        <w:rPr>
          <w:rFonts w:ascii="Times New Roman" w:hAnsi="Times New Roman" w:cs="Times New Roman"/>
          <w:sz w:val="24"/>
          <w:szCs w:val="24"/>
        </w:rPr>
        <w:t xml:space="preserve"> maradt. A modellben becsült ortogonális faktorokhoz tartozó egyváltozós </w:t>
      </w:r>
      <w:proofErr w:type="gramStart"/>
      <w:r w:rsidRPr="00C47D56">
        <w:rPr>
          <w:rFonts w:ascii="Times New Roman" w:hAnsi="Times New Roman" w:cs="Times New Roman"/>
          <w:sz w:val="24"/>
          <w:szCs w:val="24"/>
        </w:rPr>
        <w:t>GARCH(</w:t>
      </w:r>
      <w:proofErr w:type="gramEnd"/>
      <w:r w:rsidRPr="00C47D56">
        <w:rPr>
          <w:rFonts w:ascii="Times New Roman" w:hAnsi="Times New Roman" w:cs="Times New Roman"/>
          <w:sz w:val="24"/>
          <w:szCs w:val="24"/>
        </w:rPr>
        <w:t xml:space="preserve">1,1) folyamatok </w:t>
      </w:r>
      <w:proofErr w:type="spellStart"/>
      <w:r w:rsidRPr="00C47D56">
        <w:rPr>
          <w:rFonts w:ascii="Times New Roman" w:hAnsi="Times New Roman" w:cs="Times New Roman"/>
          <w:sz w:val="24"/>
          <w:szCs w:val="24"/>
        </w:rPr>
        <w:t>reziduum</w:t>
      </w:r>
      <w:proofErr w:type="spellEnd"/>
      <w:r w:rsidRPr="00C47D56">
        <w:rPr>
          <w:rFonts w:ascii="Times New Roman" w:hAnsi="Times New Roman" w:cs="Times New Roman"/>
          <w:sz w:val="24"/>
          <w:szCs w:val="24"/>
        </w:rPr>
        <w:t xml:space="preserve">-diagnosztikája nem mutatott megmaradó ARCH-hatást, ami a volatilitásdinamika megfelelő leírására utal. Az empirikus eredmények alapján a feltételes varianciák és korrelációk számottevő időbeli változékonyságot mutattak, különösen a piaci turbulenciák időszakaiban, ami alátámasztja a multivariáns megközelítés indokoltságát. A modellből származtatott, egyenlő súlyú portfólióra vonatkozó 1%-os </w:t>
      </w:r>
      <w:proofErr w:type="spellStart"/>
      <w:r w:rsidRPr="00C47D56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C4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D56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C4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D56">
        <w:rPr>
          <w:rFonts w:ascii="Times New Roman" w:hAnsi="Times New Roman" w:cs="Times New Roman"/>
          <w:sz w:val="24"/>
          <w:szCs w:val="24"/>
        </w:rPr>
        <w:t>Risk</w:t>
      </w:r>
      <w:proofErr w:type="spellEnd"/>
      <w:r w:rsidRPr="00C47D56">
        <w:rPr>
          <w:rFonts w:ascii="Times New Roman" w:hAnsi="Times New Roman" w:cs="Times New Roman"/>
          <w:sz w:val="24"/>
          <w:szCs w:val="24"/>
        </w:rPr>
        <w:t xml:space="preserve"> előrejelzés ugyanakkor a mintaidőszakban az elméletileg vártnál magasabb sértési arányt eredményezett, és a </w:t>
      </w:r>
      <w:proofErr w:type="spellStart"/>
      <w:r w:rsidRPr="00C47D56">
        <w:rPr>
          <w:rFonts w:ascii="Times New Roman" w:hAnsi="Times New Roman" w:cs="Times New Roman"/>
          <w:sz w:val="24"/>
          <w:szCs w:val="24"/>
        </w:rPr>
        <w:t>Kupiec</w:t>
      </w:r>
      <w:proofErr w:type="spellEnd"/>
      <w:r w:rsidRPr="00C47D56">
        <w:rPr>
          <w:rFonts w:ascii="Times New Roman" w:hAnsi="Times New Roman" w:cs="Times New Roman"/>
          <w:sz w:val="24"/>
          <w:szCs w:val="24"/>
        </w:rPr>
        <w:t xml:space="preserve">-féle lefedettségi teszt alapján 5%-os szignifikanciaszinten nem bizonyult megfelelően kalibráltnak. Ez arra utal, hogy bár a GO–GARCH modell hatékonyan ragadja meg a hozamok közötti dinamikus </w:t>
      </w:r>
      <w:proofErr w:type="spellStart"/>
      <w:r w:rsidRPr="00C47D56">
        <w:rPr>
          <w:rFonts w:ascii="Times New Roman" w:hAnsi="Times New Roman" w:cs="Times New Roman"/>
          <w:sz w:val="24"/>
          <w:szCs w:val="24"/>
        </w:rPr>
        <w:t>együttmozgást</w:t>
      </w:r>
      <w:proofErr w:type="spellEnd"/>
      <w:r w:rsidRPr="00C47D56">
        <w:rPr>
          <w:rFonts w:ascii="Times New Roman" w:hAnsi="Times New Roman" w:cs="Times New Roman"/>
          <w:sz w:val="24"/>
          <w:szCs w:val="24"/>
        </w:rPr>
        <w:t xml:space="preserve"> és volatilitás-</w:t>
      </w:r>
      <w:proofErr w:type="spellStart"/>
      <w:r w:rsidRPr="00C47D56">
        <w:rPr>
          <w:rFonts w:ascii="Times New Roman" w:hAnsi="Times New Roman" w:cs="Times New Roman"/>
          <w:sz w:val="24"/>
          <w:szCs w:val="24"/>
        </w:rPr>
        <w:t>klasztereződést</w:t>
      </w:r>
      <w:proofErr w:type="spellEnd"/>
      <w:r w:rsidRPr="00C47D56">
        <w:rPr>
          <w:rFonts w:ascii="Times New Roman" w:hAnsi="Times New Roman" w:cs="Times New Roman"/>
          <w:sz w:val="24"/>
          <w:szCs w:val="24"/>
        </w:rPr>
        <w:t>, a normális eloszlás feltételezése a szélsőséges kockázatok becslésénél korlátozónak bizonyulhat, így a modell további fejlesztése – például vastagabb farkú eloszlások alkalmazásával – indokolt lehet.</w:t>
      </w:r>
    </w:p>
    <w:p w14:paraId="3EC6739A" w14:textId="77777777" w:rsidR="00F242F0" w:rsidRDefault="00D644B7" w:rsidP="00F855A2">
      <w:pPr>
        <w:pStyle w:val="Cmsor1"/>
      </w:pPr>
      <w:bookmarkStart w:id="38" w:name="_Toc217950517"/>
      <w:bookmarkStart w:id="39" w:name="_Toc217950615"/>
      <w:bookmarkStart w:id="40" w:name="_Toc217950992"/>
      <w:bookmarkStart w:id="41" w:name="_Toc217952160"/>
      <w:proofErr w:type="spellStart"/>
      <w:r w:rsidRPr="00D644B7">
        <w:t>Diebold-Yilmaz</w:t>
      </w:r>
      <w:proofErr w:type="spellEnd"/>
      <w:r w:rsidRPr="00D644B7">
        <w:t xml:space="preserve"> </w:t>
      </w:r>
      <w:proofErr w:type="spellStart"/>
      <w:r w:rsidRPr="00D644B7">
        <w:t>spillover</w:t>
      </w:r>
      <w:proofErr w:type="spellEnd"/>
      <w:r w:rsidRPr="00D644B7">
        <w:t xml:space="preserve"> index</w:t>
      </w:r>
      <w:bookmarkStart w:id="42" w:name="_Toc199272896"/>
      <w:bookmarkEnd w:id="38"/>
      <w:bookmarkEnd w:id="39"/>
      <w:bookmarkEnd w:id="40"/>
      <w:bookmarkEnd w:id="41"/>
    </w:p>
    <w:p w14:paraId="57A93D5C" w14:textId="20B0F079" w:rsidR="00094A33" w:rsidRPr="00094A33" w:rsidRDefault="00094A33" w:rsidP="00094A33">
      <w:pPr>
        <w:spacing w:before="240" w:after="0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4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DY </w:t>
      </w:r>
      <w:proofErr w:type="spellStart"/>
      <w:r w:rsidRPr="00094A33">
        <w:rPr>
          <w:rFonts w:ascii="Times New Roman" w:eastAsia="Times New Roman" w:hAnsi="Times New Roman" w:cs="Times New Roman"/>
          <w:sz w:val="24"/>
          <w:szCs w:val="24"/>
          <w:lang w:eastAsia="hu-HU"/>
        </w:rPr>
        <w:t>spillover</w:t>
      </w:r>
      <w:proofErr w:type="spellEnd"/>
      <w:r w:rsidRPr="00094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index lényege, hogy megmutatja, hogy mekkora az eszközök közötti volatilitás-átadás. Alapvetően tehát a volatilitás, és a várható kockázat áramlását próbálja feltérképezni kvantitatívan a pénzügyi/makrogazdasági rendszerekben. A </w:t>
      </w:r>
      <w:proofErr w:type="spellStart"/>
      <w:r w:rsidRPr="00094A33">
        <w:rPr>
          <w:rFonts w:ascii="Times New Roman" w:eastAsia="Times New Roman" w:hAnsi="Times New Roman" w:cs="Times New Roman"/>
          <w:sz w:val="24"/>
          <w:szCs w:val="24"/>
          <w:lang w:eastAsia="hu-HU"/>
        </w:rPr>
        <w:t>spillover</w:t>
      </w:r>
      <w:proofErr w:type="spellEnd"/>
      <w:r w:rsidRPr="00094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maga azt jelenti, hogy mekkora az egyik eszköz volatilitásának hatása a másikra. A módszer egy Vektor-</w:t>
      </w:r>
      <w:proofErr w:type="spellStart"/>
      <w:r w:rsidRPr="00094A33">
        <w:rPr>
          <w:rFonts w:ascii="Times New Roman" w:eastAsia="Times New Roman" w:hAnsi="Times New Roman" w:cs="Times New Roman"/>
          <w:sz w:val="24"/>
          <w:szCs w:val="24"/>
          <w:lang w:eastAsia="hu-HU"/>
        </w:rPr>
        <w:t>autoregresszív</w:t>
      </w:r>
      <w:proofErr w:type="spellEnd"/>
      <w:r w:rsidRPr="00094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(VAR) modellre épül, amely több változó együtt mozgását vizsgálja, és feltérképezi, hogy egy változó </w:t>
      </w:r>
      <w:proofErr w:type="spellStart"/>
      <w:r w:rsidRPr="00094A33">
        <w:rPr>
          <w:rFonts w:ascii="Times New Roman" w:eastAsia="Times New Roman" w:hAnsi="Times New Roman" w:cs="Times New Roman"/>
          <w:sz w:val="24"/>
          <w:szCs w:val="24"/>
          <w:lang w:eastAsia="hu-HU"/>
        </w:rPr>
        <w:t>reziduálisa</w:t>
      </w:r>
      <w:proofErr w:type="spellEnd"/>
      <w:r w:rsidRPr="00094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hogyan befolyásolja többi jövőbeli értékét. Ebből a modellből kerül ki a becslési variancia </w:t>
      </w:r>
      <w:proofErr w:type="spellStart"/>
      <w:r w:rsidRPr="00094A33">
        <w:rPr>
          <w:rFonts w:ascii="Times New Roman" w:eastAsia="Times New Roman" w:hAnsi="Times New Roman" w:cs="Times New Roman"/>
          <w:sz w:val="24"/>
          <w:szCs w:val="24"/>
          <w:lang w:eastAsia="hu-HU"/>
        </w:rPr>
        <w:t>dekompozíció</w:t>
      </w:r>
      <w:proofErr w:type="spellEnd"/>
      <w:r w:rsidRPr="00094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(FEVD), ami megadja, hogy egy változó </w:t>
      </w:r>
      <w:proofErr w:type="spellStart"/>
      <w:r w:rsidRPr="00094A33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előrejelzési</w:t>
      </w:r>
      <w:proofErr w:type="spellEnd"/>
      <w:r w:rsidRPr="00094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hibájának hány százalékát magyarázzák más változók. A </w:t>
      </w:r>
      <w:proofErr w:type="spellStart"/>
      <w:r w:rsidRPr="00094A33">
        <w:rPr>
          <w:rFonts w:ascii="Times New Roman" w:eastAsia="Times New Roman" w:hAnsi="Times New Roman" w:cs="Times New Roman"/>
          <w:sz w:val="24"/>
          <w:szCs w:val="24"/>
          <w:lang w:eastAsia="hu-HU"/>
        </w:rPr>
        <w:t>Diebold-Yilmaz</w:t>
      </w:r>
      <w:proofErr w:type="spellEnd"/>
      <w:r w:rsidRPr="00094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módszer konkrétan ennek a FEVD-</w:t>
      </w:r>
      <w:proofErr w:type="spellStart"/>
      <w:r w:rsidRPr="00094A33">
        <w:rPr>
          <w:rFonts w:ascii="Times New Roman" w:eastAsia="Times New Roman" w:hAnsi="Times New Roman" w:cs="Times New Roman"/>
          <w:sz w:val="24"/>
          <w:szCs w:val="24"/>
          <w:lang w:eastAsia="hu-HU"/>
        </w:rPr>
        <w:t>nek</w:t>
      </w:r>
      <w:proofErr w:type="spellEnd"/>
      <w:r w:rsidRPr="00094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generalizált változatát használja, amely sorrendfüggetlen, így megbízhatóbb. Ebből pedig meghatározható a teljes </w:t>
      </w:r>
      <w:proofErr w:type="spellStart"/>
      <w:r w:rsidRPr="00094A33">
        <w:rPr>
          <w:rFonts w:ascii="Times New Roman" w:eastAsia="Times New Roman" w:hAnsi="Times New Roman" w:cs="Times New Roman"/>
          <w:sz w:val="24"/>
          <w:szCs w:val="24"/>
          <w:lang w:eastAsia="hu-HU"/>
        </w:rPr>
        <w:t>spillover</w:t>
      </w:r>
      <w:proofErr w:type="spellEnd"/>
      <w:r w:rsidRPr="00094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index (TSI), az más változóktól származó variancia aránya az összes varianciához képest, és a </w:t>
      </w:r>
      <w:proofErr w:type="spellStart"/>
      <w:r w:rsidRPr="00094A33">
        <w:rPr>
          <w:rFonts w:ascii="Times New Roman" w:eastAsia="Times New Roman" w:hAnsi="Times New Roman" w:cs="Times New Roman"/>
          <w:sz w:val="24"/>
          <w:szCs w:val="24"/>
          <w:lang w:eastAsia="hu-HU"/>
        </w:rPr>
        <w:t>directional</w:t>
      </w:r>
      <w:proofErr w:type="spellEnd"/>
      <w:r w:rsidRPr="00094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94A33">
        <w:rPr>
          <w:rFonts w:ascii="Times New Roman" w:eastAsia="Times New Roman" w:hAnsi="Times New Roman" w:cs="Times New Roman"/>
          <w:sz w:val="24"/>
          <w:szCs w:val="24"/>
          <w:lang w:eastAsia="hu-HU"/>
        </w:rPr>
        <w:t>spillover</w:t>
      </w:r>
      <w:proofErr w:type="spellEnd"/>
      <w:r w:rsidRPr="00094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-ek, amik azt mutatják, hogy az adott eszköz mennyi volatilitást kap a többitől (FROM), és mennyit ad (TO). Ezekből pedig kiszámítható az eszköz nettó pozíciója (TO-FROM), </w:t>
      </w:r>
      <w:r w:rsidR="00572840" w:rsidRPr="00094A33">
        <w:rPr>
          <w:rFonts w:ascii="Times New Roman" w:eastAsia="Times New Roman" w:hAnsi="Times New Roman" w:cs="Times New Roman"/>
          <w:sz w:val="24"/>
          <w:szCs w:val="24"/>
          <w:lang w:eastAsia="hu-HU"/>
        </w:rPr>
        <w:t>vagyis,</w:t>
      </w:r>
      <w:r w:rsidRPr="00094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hogy nettó adó, vagy fogadó (ha a NET pozitív, akkor adó, ha negatív, akkor fogadó).</w:t>
      </w:r>
    </w:p>
    <w:p w14:paraId="5A1F3E34" w14:textId="1C74FA4F" w:rsidR="00094A33" w:rsidRDefault="00094A33" w:rsidP="00094A3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911E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 A teljes </w:t>
      </w:r>
      <w:proofErr w:type="spellStart"/>
      <w:r w:rsidRPr="008911EB">
        <w:rPr>
          <w:rFonts w:ascii="Times New Roman" w:eastAsia="Times New Roman" w:hAnsi="Times New Roman" w:cs="Times New Roman"/>
          <w:sz w:val="24"/>
          <w:szCs w:val="24"/>
          <w:lang w:eastAsia="hu-HU"/>
        </w:rPr>
        <w:t>spillover</w:t>
      </w:r>
      <w:proofErr w:type="spellEnd"/>
      <w:r w:rsidRPr="008911E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indexet meghatározó képlet a következő:</w:t>
      </w:r>
    </w:p>
    <w:p w14:paraId="667B3471" w14:textId="4EB35834" w:rsidR="00572840" w:rsidRPr="008911EB" w:rsidRDefault="008C1065" w:rsidP="00094A3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911EB">
        <w:rPr>
          <w:rFonts w:ascii="Arial" w:hAnsi="Arial" w:cs="Arial"/>
          <w:noProof/>
          <w:sz w:val="26"/>
          <w:szCs w:val="26"/>
          <w:bdr w:val="none" w:sz="0" w:space="0" w:color="auto" w:frame="1"/>
        </w:rPr>
        <w:drawing>
          <wp:anchor distT="0" distB="0" distL="114300" distR="114300" simplePos="0" relativeHeight="251665408" behindDoc="0" locked="0" layoutInCell="1" allowOverlap="1" wp14:anchorId="0D880C3C" wp14:editId="514BA2DF">
            <wp:simplePos x="0" y="0"/>
            <wp:positionH relativeFrom="margin">
              <wp:align>center</wp:align>
            </wp:positionH>
            <wp:positionV relativeFrom="paragraph">
              <wp:posOffset>192405</wp:posOffset>
            </wp:positionV>
            <wp:extent cx="1857375" cy="698500"/>
            <wp:effectExtent l="0" t="0" r="9525" b="6350"/>
            <wp:wrapTopAndBottom/>
            <wp:docPr id="1334165852" name="Kép 8" descr="A képen Betűtípus, képernyőkép, szöveg, Grafik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65852" name="Kép 8" descr="A képen Betűtípus, képernyőkép, szöveg, Grafika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A4F3A0" w14:textId="34EF916F" w:rsidR="008911EB" w:rsidRDefault="00094A33" w:rsidP="00B26F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A33">
        <w:rPr>
          <w:rFonts w:ascii="Times New Roman" w:eastAsia="Times New Roman" w:hAnsi="Times New Roman" w:cs="Times New Roman"/>
          <w:color w:val="00FFFF"/>
          <w:sz w:val="24"/>
          <w:szCs w:val="24"/>
          <w:lang w:eastAsia="hu-HU"/>
        </w:rPr>
        <w:br/>
      </w:r>
      <w:r w:rsidR="008911EB" w:rsidRPr="008911EB">
        <w:rPr>
          <w:rFonts w:ascii="Times New Roman" w:hAnsi="Times New Roman" w:cs="Times New Roman"/>
          <w:sz w:val="24"/>
          <w:szCs w:val="24"/>
        </w:rPr>
        <w:t xml:space="preserve">A képletből látszik, hogy a </w:t>
      </w:r>
      <w:proofErr w:type="spellStart"/>
      <w:r w:rsidR="008911EB" w:rsidRPr="008911EB">
        <w:rPr>
          <w:rFonts w:ascii="Times New Roman" w:hAnsi="Times New Roman" w:cs="Times New Roman"/>
          <w:sz w:val="24"/>
          <w:szCs w:val="24"/>
        </w:rPr>
        <w:t>generalised</w:t>
      </w:r>
      <w:proofErr w:type="spellEnd"/>
      <w:r w:rsidR="008911EB" w:rsidRPr="008911EB">
        <w:rPr>
          <w:rFonts w:ascii="Times New Roman" w:hAnsi="Times New Roman" w:cs="Times New Roman"/>
          <w:sz w:val="24"/>
          <w:szCs w:val="24"/>
        </w:rPr>
        <w:t xml:space="preserve"> FEVD nem diagonális elemei osztandók az összes elem együttesével. A teljes </w:t>
      </w:r>
      <w:proofErr w:type="spellStart"/>
      <w:r w:rsidR="008911EB" w:rsidRPr="008911EB">
        <w:rPr>
          <w:rFonts w:ascii="Times New Roman" w:hAnsi="Times New Roman" w:cs="Times New Roman"/>
          <w:sz w:val="24"/>
          <w:szCs w:val="24"/>
        </w:rPr>
        <w:t>spillover</w:t>
      </w:r>
      <w:proofErr w:type="spellEnd"/>
      <w:r w:rsidR="008911EB" w:rsidRPr="008911EB">
        <w:rPr>
          <w:rFonts w:ascii="Times New Roman" w:hAnsi="Times New Roman" w:cs="Times New Roman"/>
          <w:sz w:val="24"/>
          <w:szCs w:val="24"/>
        </w:rPr>
        <w:t xml:space="preserve"> index így egy 0-100 közötti szám lesz, ahol a 100 azt jelenti, hogy a FEVD mátrixának a diagonálisában minden elem 0, vagyis minden volatilitása bármelyik eszköznek a többitől jött, azokkal magyarázható (önmaga volatilitását egyik sem okozza). Ha a TSI pedig 0, akkor csak a diagonálisban vannak nemnulla értékek, nincs átáramlás az eszközök között.</w:t>
      </w:r>
    </w:p>
    <w:p w14:paraId="3AB21416" w14:textId="6EBF970A" w:rsidR="00672673" w:rsidRPr="008911EB" w:rsidRDefault="00672673" w:rsidP="00672673">
      <w:pPr>
        <w:pStyle w:val="Cmsor3"/>
      </w:pPr>
      <w:bookmarkStart w:id="43" w:name="_Toc217950518"/>
      <w:bookmarkStart w:id="44" w:name="_Toc217950616"/>
      <w:bookmarkStart w:id="45" w:name="_Toc217950993"/>
      <w:bookmarkStart w:id="46" w:name="_Toc217952161"/>
      <w:r>
        <w:t>TSI</w:t>
      </w:r>
      <w:bookmarkEnd w:id="43"/>
      <w:bookmarkEnd w:id="44"/>
      <w:bookmarkEnd w:id="45"/>
      <w:bookmarkEnd w:id="46"/>
    </w:p>
    <w:p w14:paraId="18EB2094" w14:textId="111BE95B" w:rsidR="00572840" w:rsidRDefault="008911EB" w:rsidP="009736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911EB">
        <w:rPr>
          <w:rFonts w:ascii="Times New Roman" w:hAnsi="Times New Roman" w:cs="Times New Roman"/>
          <w:sz w:val="24"/>
          <w:szCs w:val="24"/>
        </w:rPr>
        <w:t>Az általunk vizsgált 3 részvényárfolyam esetében az indexek a következők</w:t>
      </w:r>
      <w:r w:rsidR="00EB3D88">
        <w:rPr>
          <w:rFonts w:ascii="Times New Roman" w:hAnsi="Times New Roman" w:cs="Times New Roman"/>
          <w:sz w:val="24"/>
          <w:szCs w:val="24"/>
        </w:rPr>
        <w:t xml:space="preserve"> (minden érték %-ban értendő)</w:t>
      </w:r>
      <w:r w:rsidRPr="008911EB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414"/>
        <w:gridCol w:w="1347"/>
        <w:gridCol w:w="1160"/>
        <w:gridCol w:w="881"/>
      </w:tblGrid>
      <w:tr w:rsidR="00B04FCF" w:rsidRPr="00B04FCF" w14:paraId="7D9BF068" w14:textId="77777777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A5678B" w14:textId="77777777" w:rsidR="00B04FCF" w:rsidRPr="00B04FCF" w:rsidRDefault="00B04FCF" w:rsidP="00B04FC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FCF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82082D" w14:textId="77777777" w:rsidR="00B04FCF" w:rsidRPr="00B04FCF" w:rsidRDefault="00B04FCF" w:rsidP="00B04FC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4FCF">
              <w:rPr>
                <w:rFonts w:ascii="Times New Roman" w:hAnsi="Times New Roman" w:cs="Times New Roman"/>
                <w:sz w:val="24"/>
                <w:szCs w:val="24"/>
              </w:rPr>
              <w:t>Qcom_VAR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808788" w14:textId="77777777" w:rsidR="00B04FCF" w:rsidRPr="00B04FCF" w:rsidRDefault="00B04FCF" w:rsidP="00B04FC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4FCF">
              <w:rPr>
                <w:rFonts w:ascii="Times New Roman" w:hAnsi="Times New Roman" w:cs="Times New Roman"/>
                <w:sz w:val="24"/>
                <w:szCs w:val="24"/>
              </w:rPr>
              <w:t>Nvda_VAR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DC366F" w14:textId="77777777" w:rsidR="00B04FCF" w:rsidRPr="00B04FCF" w:rsidRDefault="00B04FCF" w:rsidP="00B04FC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4FCF">
              <w:rPr>
                <w:rFonts w:ascii="Times New Roman" w:hAnsi="Times New Roman" w:cs="Times New Roman"/>
                <w:sz w:val="24"/>
                <w:szCs w:val="24"/>
              </w:rPr>
              <w:t>Amd_Var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212BD8" w14:textId="77777777" w:rsidR="00B04FCF" w:rsidRPr="00B04FCF" w:rsidRDefault="00B04FCF" w:rsidP="00B04FC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FC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</w:p>
        </w:tc>
      </w:tr>
      <w:tr w:rsidR="00B04FCF" w:rsidRPr="00B04FCF" w14:paraId="08C2F70F" w14:textId="77777777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62B832" w14:textId="77777777" w:rsidR="00B04FCF" w:rsidRPr="00B04FCF" w:rsidRDefault="00B04FCF" w:rsidP="00B04FC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4FCF">
              <w:rPr>
                <w:rFonts w:ascii="Times New Roman" w:hAnsi="Times New Roman" w:cs="Times New Roman"/>
                <w:sz w:val="24"/>
                <w:szCs w:val="24"/>
              </w:rPr>
              <w:t>Qcom_VAR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413E18" w14:textId="77777777" w:rsidR="00B04FCF" w:rsidRPr="00B04FCF" w:rsidRDefault="00B04FCF" w:rsidP="00B04FC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FCF">
              <w:rPr>
                <w:rFonts w:ascii="Times New Roman" w:hAnsi="Times New Roman" w:cs="Times New Roman"/>
                <w:sz w:val="24"/>
                <w:szCs w:val="24"/>
              </w:rPr>
              <w:t>99,76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F7CFB8" w14:textId="77777777" w:rsidR="00B04FCF" w:rsidRPr="00B04FCF" w:rsidRDefault="00B04FCF" w:rsidP="00B04FC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FCF">
              <w:rPr>
                <w:rFonts w:ascii="Times New Roman" w:hAnsi="Times New Roman" w:cs="Times New Roman"/>
                <w:sz w:val="24"/>
                <w:szCs w:val="24"/>
              </w:rPr>
              <w:t>0,05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E8BE1A" w14:textId="77777777" w:rsidR="00B04FCF" w:rsidRPr="00B04FCF" w:rsidRDefault="00B04FCF" w:rsidP="00B04FC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FCF">
              <w:rPr>
                <w:rFonts w:ascii="Times New Roman" w:hAnsi="Times New Roman" w:cs="Times New Roman"/>
                <w:sz w:val="24"/>
                <w:szCs w:val="24"/>
              </w:rPr>
              <w:t>0,19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D1E820" w14:textId="77777777" w:rsidR="00B04FCF" w:rsidRPr="00B04FCF" w:rsidRDefault="00B04FCF" w:rsidP="00B04FC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FCF">
              <w:rPr>
                <w:rFonts w:ascii="Times New Roman" w:hAnsi="Times New Roman" w:cs="Times New Roman"/>
                <w:sz w:val="24"/>
                <w:szCs w:val="24"/>
              </w:rPr>
              <w:t>0,08</w:t>
            </w:r>
          </w:p>
        </w:tc>
      </w:tr>
      <w:tr w:rsidR="00B04FCF" w:rsidRPr="00B04FCF" w14:paraId="24FFFCA4" w14:textId="77777777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8CAF59" w14:textId="77777777" w:rsidR="00B04FCF" w:rsidRPr="00B04FCF" w:rsidRDefault="00B04FCF" w:rsidP="00B04FC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4FCF">
              <w:rPr>
                <w:rFonts w:ascii="Times New Roman" w:hAnsi="Times New Roman" w:cs="Times New Roman"/>
                <w:sz w:val="24"/>
                <w:szCs w:val="24"/>
              </w:rPr>
              <w:t>Nvda_VAR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2FCC50" w14:textId="77777777" w:rsidR="00B04FCF" w:rsidRPr="00B04FCF" w:rsidRDefault="00B04FCF" w:rsidP="00B04FC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FCF">
              <w:rPr>
                <w:rFonts w:ascii="Times New Roman" w:hAnsi="Times New Roman" w:cs="Times New Roman"/>
                <w:sz w:val="24"/>
                <w:szCs w:val="24"/>
              </w:rPr>
              <w:t>0,17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BDF0E1" w14:textId="77777777" w:rsidR="00B04FCF" w:rsidRPr="00B04FCF" w:rsidRDefault="00B04FCF" w:rsidP="00B04FC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FCF">
              <w:rPr>
                <w:rFonts w:ascii="Times New Roman" w:hAnsi="Times New Roman" w:cs="Times New Roman"/>
                <w:sz w:val="24"/>
                <w:szCs w:val="24"/>
              </w:rPr>
              <w:t>87,57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CEBD16" w14:textId="77777777" w:rsidR="00B04FCF" w:rsidRPr="00B04FCF" w:rsidRDefault="00B04FCF" w:rsidP="00B04FC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FCF">
              <w:rPr>
                <w:rFonts w:ascii="Times New Roman" w:hAnsi="Times New Roman" w:cs="Times New Roman"/>
                <w:sz w:val="24"/>
                <w:szCs w:val="24"/>
              </w:rPr>
              <w:t>12,26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38A432" w14:textId="77777777" w:rsidR="00B04FCF" w:rsidRPr="00B04FCF" w:rsidRDefault="00B04FCF" w:rsidP="00B04FC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FCF">
              <w:rPr>
                <w:rFonts w:ascii="Times New Roman" w:hAnsi="Times New Roman" w:cs="Times New Roman"/>
                <w:sz w:val="24"/>
                <w:szCs w:val="24"/>
              </w:rPr>
              <w:t>4,14</w:t>
            </w:r>
          </w:p>
        </w:tc>
      </w:tr>
      <w:tr w:rsidR="00B04FCF" w:rsidRPr="00B04FCF" w14:paraId="257BC98B" w14:textId="77777777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8BD767" w14:textId="77777777" w:rsidR="00B04FCF" w:rsidRPr="00B04FCF" w:rsidRDefault="00B04FCF" w:rsidP="00B04FC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4FCF">
              <w:rPr>
                <w:rFonts w:ascii="Times New Roman" w:hAnsi="Times New Roman" w:cs="Times New Roman"/>
                <w:sz w:val="24"/>
                <w:szCs w:val="24"/>
              </w:rPr>
              <w:t>Amd_VAR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D34A43" w14:textId="77777777" w:rsidR="00B04FCF" w:rsidRPr="00B04FCF" w:rsidRDefault="00B04FCF" w:rsidP="00B04FC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FCF">
              <w:rPr>
                <w:rFonts w:ascii="Times New Roman" w:hAnsi="Times New Roman" w:cs="Times New Roman"/>
                <w:sz w:val="24"/>
                <w:szCs w:val="24"/>
              </w:rPr>
              <w:t>0,13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D49686" w14:textId="77777777" w:rsidR="00B04FCF" w:rsidRPr="00B04FCF" w:rsidRDefault="00B04FCF" w:rsidP="00B04FC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FCF"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9F76A3" w14:textId="77777777" w:rsidR="00B04FCF" w:rsidRPr="00B04FCF" w:rsidRDefault="00B04FCF" w:rsidP="00B04FC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FCF">
              <w:rPr>
                <w:rFonts w:ascii="Times New Roman" w:hAnsi="Times New Roman" w:cs="Times New Roman"/>
                <w:sz w:val="24"/>
                <w:szCs w:val="24"/>
              </w:rPr>
              <w:t>99,85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970A88" w14:textId="77777777" w:rsidR="00B04FCF" w:rsidRPr="00B04FCF" w:rsidRDefault="00B04FCF" w:rsidP="00B04FC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FCF">
              <w:rPr>
                <w:rFonts w:ascii="Times New Roman" w:hAnsi="Times New Roman" w:cs="Times New Roman"/>
                <w:sz w:val="24"/>
                <w:szCs w:val="24"/>
              </w:rPr>
              <w:t>0,05</w:t>
            </w:r>
          </w:p>
        </w:tc>
      </w:tr>
      <w:tr w:rsidR="00B04FCF" w:rsidRPr="00B04FCF" w14:paraId="2C186ADA" w14:textId="77777777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EF8D93" w14:textId="77777777" w:rsidR="00B04FCF" w:rsidRPr="00B04FCF" w:rsidRDefault="00B04FCF" w:rsidP="00B04FC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FCF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16FD18" w14:textId="77777777" w:rsidR="00B04FCF" w:rsidRPr="00B04FCF" w:rsidRDefault="00B04FCF" w:rsidP="00B04FC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FCF">
              <w:rPr>
                <w:rFonts w:ascii="Times New Roman" w:hAnsi="Times New Roman" w:cs="Times New Roman"/>
                <w:sz w:val="24"/>
                <w:szCs w:val="24"/>
              </w:rPr>
              <w:t>0,10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F86081" w14:textId="77777777" w:rsidR="00B04FCF" w:rsidRPr="00B04FCF" w:rsidRDefault="00B04FCF" w:rsidP="00B04FC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FCF"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9B0615" w14:textId="77777777" w:rsidR="00B04FCF" w:rsidRPr="00B04FCF" w:rsidRDefault="00B04FCF" w:rsidP="00B04FC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FCF">
              <w:rPr>
                <w:rFonts w:ascii="Times New Roman" w:hAnsi="Times New Roman" w:cs="Times New Roman"/>
                <w:sz w:val="24"/>
                <w:szCs w:val="24"/>
              </w:rPr>
              <w:t>4,15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454FF0" w14:textId="77777777" w:rsidR="00B04FCF" w:rsidRPr="00B04FCF" w:rsidRDefault="00B04FCF" w:rsidP="00B04FC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FCF">
              <w:rPr>
                <w:rFonts w:ascii="Times New Roman" w:hAnsi="Times New Roman" w:cs="Times New Roman"/>
                <w:sz w:val="24"/>
                <w:szCs w:val="24"/>
              </w:rPr>
              <w:t>4,273</w:t>
            </w:r>
          </w:p>
        </w:tc>
      </w:tr>
    </w:tbl>
    <w:p w14:paraId="7CB653EC" w14:textId="77777777" w:rsidR="00B04FCF" w:rsidRDefault="00B04FCF" w:rsidP="008911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8D2F25" w14:textId="77777777" w:rsidR="00B26F30" w:rsidRPr="00B26F30" w:rsidRDefault="00B26F30" w:rsidP="00B26F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F3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B26F30">
        <w:rPr>
          <w:rFonts w:ascii="Times New Roman" w:hAnsi="Times New Roman" w:cs="Times New Roman"/>
          <w:sz w:val="24"/>
          <w:szCs w:val="24"/>
        </w:rPr>
        <w:t>Tábázat</w:t>
      </w:r>
      <w:proofErr w:type="spellEnd"/>
      <w:r w:rsidRPr="00B26F30">
        <w:rPr>
          <w:rFonts w:ascii="Times New Roman" w:hAnsi="Times New Roman" w:cs="Times New Roman"/>
          <w:sz w:val="24"/>
          <w:szCs w:val="24"/>
        </w:rPr>
        <w:t xml:space="preserve"> belső részében a sor, és oszlopösszegek minden esetben 1-et, vagyis 100%-ot adnak. Értelmezésüket tekintve mutatják, hogy a sorszereplő mennyit ad kap adott oszlopszereplőtől. A TO és </w:t>
      </w:r>
      <w:proofErr w:type="spellStart"/>
      <w:r w:rsidRPr="00B26F3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B26F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6F30">
        <w:rPr>
          <w:rFonts w:ascii="Times New Roman" w:hAnsi="Times New Roman" w:cs="Times New Roman"/>
          <w:sz w:val="24"/>
          <w:szCs w:val="24"/>
        </w:rPr>
        <w:t>directional</w:t>
      </w:r>
      <w:proofErr w:type="spellEnd"/>
      <w:r w:rsidRPr="00B26F30">
        <w:rPr>
          <w:rFonts w:ascii="Times New Roman" w:hAnsi="Times New Roman" w:cs="Times New Roman"/>
          <w:sz w:val="24"/>
          <w:szCs w:val="24"/>
        </w:rPr>
        <w:t xml:space="preserve"> értékek ezekből úgy jönnek ki, hogy az adott részvény adott/fogadott értékét nem számítva összeadjuk az adott sorban/oszlopban szereplő másik kétszámot, majd ezt </w:t>
      </w:r>
      <w:r w:rsidRPr="00B26F30">
        <w:rPr>
          <w:rFonts w:ascii="Times New Roman" w:hAnsi="Times New Roman" w:cs="Times New Roman"/>
          <w:sz w:val="24"/>
          <w:szCs w:val="24"/>
        </w:rPr>
        <w:lastRenderedPageBreak/>
        <w:t xml:space="preserve">leosztjuk az árfolyamok számával, </w:t>
      </w:r>
      <w:proofErr w:type="gramStart"/>
      <w:r w:rsidRPr="00B26F30">
        <w:rPr>
          <w:rFonts w:ascii="Times New Roman" w:hAnsi="Times New Roman" w:cs="Times New Roman"/>
          <w:sz w:val="24"/>
          <w:szCs w:val="24"/>
        </w:rPr>
        <w:t>3-al</w:t>
      </w:r>
      <w:proofErr w:type="gramEnd"/>
      <w:r w:rsidRPr="00B26F30">
        <w:rPr>
          <w:rFonts w:ascii="Times New Roman" w:hAnsi="Times New Roman" w:cs="Times New Roman"/>
          <w:sz w:val="24"/>
          <w:szCs w:val="24"/>
        </w:rPr>
        <w:t xml:space="preserve">. Ha pedig összeadjuk az összes sor/oszlopösszeget, akkor megkapjuk a teljes </w:t>
      </w:r>
      <w:proofErr w:type="spellStart"/>
      <w:r w:rsidRPr="00B26F30">
        <w:rPr>
          <w:rFonts w:ascii="Times New Roman" w:hAnsi="Times New Roman" w:cs="Times New Roman"/>
          <w:sz w:val="24"/>
          <w:szCs w:val="24"/>
        </w:rPr>
        <w:t>spillover</w:t>
      </w:r>
      <w:proofErr w:type="spellEnd"/>
      <w:r w:rsidRPr="00B26F30">
        <w:rPr>
          <w:rFonts w:ascii="Times New Roman" w:hAnsi="Times New Roman" w:cs="Times New Roman"/>
          <w:sz w:val="24"/>
          <w:szCs w:val="24"/>
        </w:rPr>
        <w:t xml:space="preserve"> indexet, ami 4,27333%~4,28%. Vagyis meglehetősen kicsi az átáramlás az árfolyamok között. Ez érthető, hiszen a legtöbb nemdiagonális elem 1%-</w:t>
      </w:r>
      <w:proofErr w:type="spellStart"/>
      <w:r w:rsidRPr="00B26F30">
        <w:rPr>
          <w:rFonts w:ascii="Times New Roman" w:hAnsi="Times New Roman" w:cs="Times New Roman"/>
          <w:sz w:val="24"/>
          <w:szCs w:val="24"/>
        </w:rPr>
        <w:t>nál</w:t>
      </w:r>
      <w:proofErr w:type="spellEnd"/>
      <w:r w:rsidRPr="00B26F30">
        <w:rPr>
          <w:rFonts w:ascii="Times New Roman" w:hAnsi="Times New Roman" w:cs="Times New Roman"/>
          <w:sz w:val="24"/>
          <w:szCs w:val="24"/>
        </w:rPr>
        <w:t xml:space="preserve"> kisebb, ez alól egy kivétel van: Az </w:t>
      </w:r>
      <w:proofErr w:type="spellStart"/>
      <w:r w:rsidRPr="00B26F30">
        <w:rPr>
          <w:rFonts w:ascii="Times New Roman" w:hAnsi="Times New Roman" w:cs="Times New Roman"/>
          <w:sz w:val="24"/>
          <w:szCs w:val="24"/>
        </w:rPr>
        <w:t>Nvda</w:t>
      </w:r>
      <w:proofErr w:type="spellEnd"/>
      <w:r w:rsidRPr="00B26F30">
        <w:rPr>
          <w:rFonts w:ascii="Times New Roman" w:hAnsi="Times New Roman" w:cs="Times New Roman"/>
          <w:sz w:val="24"/>
          <w:szCs w:val="24"/>
        </w:rPr>
        <w:t xml:space="preserve"> varianciájának 12,26%-a az Amd-</w:t>
      </w:r>
      <w:proofErr w:type="spellStart"/>
      <w:r w:rsidRPr="00B26F30">
        <w:rPr>
          <w:rFonts w:ascii="Times New Roman" w:hAnsi="Times New Roman" w:cs="Times New Roman"/>
          <w:sz w:val="24"/>
          <w:szCs w:val="24"/>
        </w:rPr>
        <w:t>tól</w:t>
      </w:r>
      <w:proofErr w:type="spellEnd"/>
      <w:r w:rsidRPr="00B26F30">
        <w:rPr>
          <w:rFonts w:ascii="Times New Roman" w:hAnsi="Times New Roman" w:cs="Times New Roman"/>
          <w:sz w:val="24"/>
          <w:szCs w:val="24"/>
        </w:rPr>
        <w:t xml:space="preserve"> származik. Az árfolyamok nettó pozíciója pedig az alábbi:</w:t>
      </w:r>
    </w:p>
    <w:p w14:paraId="085653A5" w14:textId="77777777" w:rsidR="00B26F30" w:rsidRPr="00B26F30" w:rsidRDefault="00B26F30" w:rsidP="00B26F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F30">
        <w:rPr>
          <w:rFonts w:ascii="Times New Roman" w:hAnsi="Times New Roman" w:cs="Times New Roman"/>
          <w:sz w:val="24"/>
          <w:szCs w:val="24"/>
        </w:rPr>
        <w:t xml:space="preserve">-          </w:t>
      </w:r>
      <w:proofErr w:type="spellStart"/>
      <w:r w:rsidRPr="00B26F30">
        <w:rPr>
          <w:rFonts w:ascii="Times New Roman" w:hAnsi="Times New Roman" w:cs="Times New Roman"/>
          <w:sz w:val="24"/>
          <w:szCs w:val="24"/>
        </w:rPr>
        <w:t>Qcom</w:t>
      </w:r>
      <w:proofErr w:type="spellEnd"/>
      <w:r w:rsidRPr="00B26F30">
        <w:rPr>
          <w:rFonts w:ascii="Times New Roman" w:hAnsi="Times New Roman" w:cs="Times New Roman"/>
          <w:sz w:val="24"/>
          <w:szCs w:val="24"/>
        </w:rPr>
        <w:t>: 0,10-0,08=0,02, vagyis nettó volatilitás küldő</w:t>
      </w:r>
    </w:p>
    <w:p w14:paraId="72D39311" w14:textId="77777777" w:rsidR="00B26F30" w:rsidRPr="00B26F30" w:rsidRDefault="00B26F30" w:rsidP="00B26F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F30">
        <w:rPr>
          <w:rFonts w:ascii="Times New Roman" w:hAnsi="Times New Roman" w:cs="Times New Roman"/>
          <w:sz w:val="24"/>
          <w:szCs w:val="24"/>
        </w:rPr>
        <w:t xml:space="preserve">-          </w:t>
      </w:r>
      <w:proofErr w:type="spellStart"/>
      <w:r w:rsidRPr="00B26F30">
        <w:rPr>
          <w:rFonts w:ascii="Times New Roman" w:hAnsi="Times New Roman" w:cs="Times New Roman"/>
          <w:sz w:val="24"/>
          <w:szCs w:val="24"/>
        </w:rPr>
        <w:t>Nvda</w:t>
      </w:r>
      <w:proofErr w:type="spellEnd"/>
      <w:r w:rsidRPr="00B26F30">
        <w:rPr>
          <w:rFonts w:ascii="Times New Roman" w:hAnsi="Times New Roman" w:cs="Times New Roman"/>
          <w:sz w:val="24"/>
          <w:szCs w:val="24"/>
        </w:rPr>
        <w:t>: 0,02-4,14=-4,12, vagyis nettó volatilitás fogadó</w:t>
      </w:r>
    </w:p>
    <w:p w14:paraId="39BDE0DF" w14:textId="77777777" w:rsidR="00B26F30" w:rsidRPr="00B26F30" w:rsidRDefault="00B26F30" w:rsidP="00B26F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F30">
        <w:rPr>
          <w:rFonts w:ascii="Times New Roman" w:hAnsi="Times New Roman" w:cs="Times New Roman"/>
          <w:sz w:val="24"/>
          <w:szCs w:val="24"/>
        </w:rPr>
        <w:t>-          Amd: 4,15-0,05=4,10, vagyis nettó volatilitás küldő</w:t>
      </w:r>
    </w:p>
    <w:p w14:paraId="1CFE376A" w14:textId="04218989" w:rsidR="00F242F0" w:rsidRPr="00913C49" w:rsidRDefault="00B26F30" w:rsidP="00094A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6F30">
        <w:rPr>
          <w:rFonts w:ascii="Times New Roman" w:hAnsi="Times New Roman" w:cs="Times New Roman"/>
          <w:sz w:val="24"/>
          <w:szCs w:val="24"/>
        </w:rPr>
        <w:t xml:space="preserve">(az </w:t>
      </w:r>
      <w:proofErr w:type="spellStart"/>
      <w:r w:rsidRPr="00B26F30">
        <w:rPr>
          <w:rFonts w:ascii="Times New Roman" w:hAnsi="Times New Roman" w:cs="Times New Roman"/>
          <w:sz w:val="24"/>
          <w:szCs w:val="24"/>
        </w:rPr>
        <w:t>Nvda</w:t>
      </w:r>
      <w:proofErr w:type="spellEnd"/>
      <w:r w:rsidRPr="00B26F30">
        <w:rPr>
          <w:rFonts w:ascii="Times New Roman" w:hAnsi="Times New Roman" w:cs="Times New Roman"/>
          <w:sz w:val="24"/>
          <w:szCs w:val="24"/>
        </w:rPr>
        <w:t xml:space="preserve"> és Amd nettó pozíciójának nagyobb abszolút értéke a </w:t>
      </w:r>
      <w:proofErr w:type="spellStart"/>
      <w:r w:rsidRPr="00B26F30">
        <w:rPr>
          <w:rFonts w:ascii="Times New Roman" w:hAnsi="Times New Roman" w:cs="Times New Roman"/>
          <w:sz w:val="24"/>
          <w:szCs w:val="24"/>
        </w:rPr>
        <w:t>Qcom</w:t>
      </w:r>
      <w:proofErr w:type="spellEnd"/>
      <w:r w:rsidRPr="00B26F30">
        <w:rPr>
          <w:rFonts w:ascii="Times New Roman" w:hAnsi="Times New Roman" w:cs="Times New Roman"/>
          <w:sz w:val="24"/>
          <w:szCs w:val="24"/>
        </w:rPr>
        <w:t>-hoz képest természetesen a kettő között létrejött nagyobb mértékű volatilitás átáramlás közvetlen eredménye).</w:t>
      </w:r>
    </w:p>
    <w:p w14:paraId="03755188" w14:textId="02832A35" w:rsidR="00DC0815" w:rsidRDefault="00913C49" w:rsidP="00F855A2">
      <w:pPr>
        <w:pStyle w:val="Cmsor1"/>
      </w:pPr>
      <w:bookmarkStart w:id="47" w:name="_Toc217950519"/>
      <w:bookmarkStart w:id="48" w:name="_Toc217950617"/>
      <w:bookmarkStart w:id="49" w:name="_Toc217950994"/>
      <w:bookmarkStart w:id="50" w:name="_Toc217952162"/>
      <w:bookmarkEnd w:id="42"/>
      <w:r w:rsidRPr="00913C49">
        <w:t xml:space="preserve">Rolling </w:t>
      </w:r>
      <w:proofErr w:type="spellStart"/>
      <w:r w:rsidRPr="00913C49">
        <w:t>window</w:t>
      </w:r>
      <w:proofErr w:type="spellEnd"/>
      <w:r w:rsidRPr="00913C49">
        <w:t xml:space="preserve"> GO</w:t>
      </w:r>
      <w:r>
        <w:t>-</w:t>
      </w:r>
      <w:r w:rsidRPr="00913C49">
        <w:t>GARCH-</w:t>
      </w:r>
      <w:proofErr w:type="spellStart"/>
      <w:r w:rsidRPr="00913C49">
        <w:t>ra</w:t>
      </w:r>
      <w:bookmarkEnd w:id="47"/>
      <w:bookmarkEnd w:id="48"/>
      <w:bookmarkEnd w:id="49"/>
      <w:bookmarkEnd w:id="50"/>
      <w:proofErr w:type="spellEnd"/>
    </w:p>
    <w:p w14:paraId="744F692D" w14:textId="0101F3E9" w:rsidR="00913C49" w:rsidRPr="00913C49" w:rsidRDefault="00913C49" w:rsidP="00913C49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>rolling</w:t>
      </w:r>
      <w:proofErr w:type="spellEnd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>window</w:t>
      </w:r>
      <w:proofErr w:type="spellEnd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statisztikában egy olyan mechanizmus, amely az adott idősorban a megfigyelések időszakában vesz egy adott hosszúságú időablakot, és azt “tolja” végig az időszakokon keresztül. Ez alapvetően előrejelzésekhez vagy visszatesztelésekhez hasznos számunkra GOGARCH-ban, azáltal, hogy megmutatja, hogy a GOGARCH paraméterezése hogyan alakul az idővel. Ezek a paraméterek: a volatilitás, a kovariancia mátrix és a korreláció. Ehhez először az R </w:t>
      </w:r>
      <w:proofErr w:type="spellStart"/>
      <w:proofErr w:type="gramStart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>gogarchroll</w:t>
      </w:r>
      <w:proofErr w:type="spellEnd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gramEnd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függvényét próbáltam meg használni, ez viszont gyorsan akadályba ütközött az R egy-két hibája miatt, aminek hála a </w:t>
      </w:r>
      <w:proofErr w:type="spellStart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>volatiliás</w:t>
      </w:r>
      <w:proofErr w:type="spellEnd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(szigma) és a kovariancia mátrix (</w:t>
      </w:r>
      <w:proofErr w:type="spellStart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>cov</w:t>
      </w:r>
      <w:proofErr w:type="spellEnd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>) NULL értéket vettek fel, egyedül a m</w:t>
      </w:r>
      <w:r w:rsidR="003244F4">
        <w:rPr>
          <w:rFonts w:ascii="Times New Roman" w:eastAsia="Times New Roman" w:hAnsi="Times New Roman" w:cs="Times New Roman"/>
          <w:sz w:val="24"/>
          <w:szCs w:val="24"/>
          <w:lang w:eastAsia="hu-HU"/>
        </w:rPr>
        <w:t>ű</w:t>
      </w:r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értéke volt értelmezhető az outputban. Emiatt következőnek manuálisan próbáltuk megadni a kódot az R-</w:t>
      </w:r>
      <w:proofErr w:type="spellStart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>nek</w:t>
      </w:r>
      <w:proofErr w:type="spellEnd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Ezzel sajnos nem jutottunk előre, mivel a szigma és a </w:t>
      </w:r>
      <w:proofErr w:type="spellStart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>cov</w:t>
      </w:r>
      <w:proofErr w:type="spellEnd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NULL értéket vett fel. Ennek hátterében az R egy hibája áll, amely csak a modern verziókban érhető el, viszont abban a régebbi verzióban, ahol ez a probléma nem kerül elő, azt már nem lehet elérni hivatalosan, még a felhőből sem. Ez teljesen a program hibája, mivel inkonzisztens, hogy a kód lefut-e egyáltalán ugyanazon a készüléken vagy sem, így nem lehet teljes mértékben bízni a kapott eredményekben sem. Ennek hála programozási nyelv váltásra került sor: Pythonban futtattuk le a </w:t>
      </w:r>
      <w:proofErr w:type="spellStart"/>
      <w:proofErr w:type="gramStart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>gogarchroll</w:t>
      </w:r>
      <w:proofErr w:type="spellEnd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gramEnd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>)-</w:t>
      </w:r>
      <w:proofErr w:type="gramStart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>t</w:t>
      </w:r>
      <w:proofErr w:type="gramEnd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amely ez alkalommal már gond nélkül lefutott. 10 ablakban futott le a </w:t>
      </w:r>
      <w:proofErr w:type="spellStart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>gogarch</w:t>
      </w:r>
      <w:proofErr w:type="spellEnd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>, így ennyi helyen fogjuk az eredményeket értelmezni. </w:t>
      </w:r>
    </w:p>
    <w:p w14:paraId="2582EABF" w14:textId="77777777" w:rsidR="00913C49" w:rsidRDefault="00913C49" w:rsidP="00913C49">
      <w:pPr>
        <w:spacing w:after="0" w:line="360" w:lineRule="auto"/>
        <w:ind w:firstLine="708"/>
        <w:jc w:val="both"/>
        <w:rPr>
          <w:rFonts w:ascii="Arial" w:eastAsia="Times New Roman" w:hAnsi="Arial" w:cs="Arial"/>
          <w:sz w:val="26"/>
          <w:szCs w:val="26"/>
          <w:lang w:eastAsia="hu-HU"/>
        </w:rPr>
      </w:pPr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eredményeket a </w:t>
      </w:r>
      <w:proofErr w:type="spellStart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>pythonban</w:t>
      </w:r>
      <w:proofErr w:type="spellEnd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lefuttatott program 2 </w:t>
      </w:r>
      <w:proofErr w:type="spellStart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>csv</w:t>
      </w:r>
      <w:proofErr w:type="spellEnd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fájlban menti el és egy </w:t>
      </w:r>
      <w:proofErr w:type="spellStart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>pkl</w:t>
      </w:r>
      <w:proofErr w:type="spellEnd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formátumú fájlban (ezt a </w:t>
      </w:r>
      <w:proofErr w:type="spellStart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>python-on</w:t>
      </w:r>
      <w:proofErr w:type="spellEnd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belül tudjuk kiolvasni). Először nézzük a kovariancia mátrixot. Annak érdekében, </w:t>
      </w:r>
      <w:proofErr w:type="spellStart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>hgoy</w:t>
      </w:r>
      <w:proofErr w:type="spellEnd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segítsünk kicsit magunknak, átkonvertáljuk korrelációvá egy </w:t>
      </w:r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egyszerű függvénnyel segítségével, ezzel átláthatóbbá téve az outputot (</w:t>
      </w:r>
      <w:proofErr w:type="spellStart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>mostmár</w:t>
      </w:r>
      <w:proofErr w:type="spellEnd"/>
      <w:r w:rsidRPr="00913C4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értékek 0 és 1 között vannak mind):</w:t>
      </w:r>
      <w:r w:rsidRPr="00913C49">
        <w:rPr>
          <w:rFonts w:ascii="Arial" w:eastAsia="Times New Roman" w:hAnsi="Arial" w:cs="Arial"/>
          <w:sz w:val="26"/>
          <w:szCs w:val="26"/>
          <w:lang w:eastAsia="hu-HU"/>
        </w:rPr>
        <w:t> </w:t>
      </w:r>
    </w:p>
    <w:p w14:paraId="66F949B0" w14:textId="77777777" w:rsidR="00411E57" w:rsidRDefault="005C1E1C" w:rsidP="00E56FE5">
      <w:pPr>
        <w:pStyle w:val="Cmsor3"/>
        <w:spacing w:before="0"/>
        <w:jc w:val="both"/>
        <w:rPr>
          <w:rFonts w:ascii="Times New Roman" w:hAnsi="Times New Roman" w:cs="Times New Roman"/>
          <w:lang w:eastAsia="hu-HU"/>
        </w:rPr>
      </w:pPr>
      <w:bookmarkStart w:id="51" w:name="_Toc217950520"/>
      <w:bookmarkStart w:id="52" w:name="_Toc217950618"/>
      <w:bookmarkStart w:id="53" w:name="_Toc217950995"/>
      <w:bookmarkStart w:id="54" w:name="_Toc217952163"/>
      <w:proofErr w:type="spellStart"/>
      <w:r w:rsidRPr="004C09CF">
        <w:rPr>
          <w:rFonts w:ascii="Times New Roman" w:hAnsi="Times New Roman" w:cs="Times New Roman"/>
          <w:lang w:eastAsia="hu-HU"/>
        </w:rPr>
        <w:t>Window</w:t>
      </w:r>
      <w:proofErr w:type="spellEnd"/>
      <w:r w:rsidRPr="004C09CF">
        <w:rPr>
          <w:rFonts w:ascii="Times New Roman" w:hAnsi="Times New Roman" w:cs="Times New Roman"/>
          <w:lang w:eastAsia="hu-HU"/>
        </w:rPr>
        <w:t xml:space="preserve"> 0</w:t>
      </w:r>
      <w:bookmarkEnd w:id="51"/>
      <w:bookmarkEnd w:id="52"/>
      <w:bookmarkEnd w:id="53"/>
      <w:bookmarkEnd w:id="54"/>
    </w:p>
    <w:p w14:paraId="7BC7076D" w14:textId="77777777" w:rsidR="00D5317D" w:rsidRPr="00D5317D" w:rsidRDefault="00D5317D" w:rsidP="00D5317D">
      <w:pPr>
        <w:rPr>
          <w:lang w:eastAsia="hu-HU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D5317D" w14:paraId="740CA948" w14:textId="77777777" w:rsidTr="00D5317D">
        <w:tc>
          <w:tcPr>
            <w:tcW w:w="3020" w:type="dxa"/>
          </w:tcPr>
          <w:p w14:paraId="64230C3A" w14:textId="5E90760F" w:rsidR="00D5317D" w:rsidRDefault="00D5317D" w:rsidP="00D5317D">
            <w:pPr>
              <w:rPr>
                <w:lang w:eastAsia="hu-HU"/>
              </w:rPr>
            </w:pPr>
            <w:bookmarkStart w:id="55" w:name="_Toc217950999"/>
            <w:r w:rsidRPr="004C09CF">
              <w:rPr>
                <w:rFonts w:ascii="Times New Roman" w:hAnsi="Times New Roman" w:cs="Times New Roman"/>
                <w:lang w:eastAsia="hu-HU"/>
              </w:rPr>
              <w:t>1</w:t>
            </w:r>
            <w:bookmarkEnd w:id="55"/>
          </w:p>
        </w:tc>
        <w:tc>
          <w:tcPr>
            <w:tcW w:w="3020" w:type="dxa"/>
          </w:tcPr>
          <w:p w14:paraId="2F98E7F6" w14:textId="670E0DEA" w:rsidR="00D5317D" w:rsidRDefault="00D5317D" w:rsidP="00D5317D">
            <w:pPr>
              <w:rPr>
                <w:lang w:eastAsia="hu-HU"/>
              </w:rPr>
            </w:pPr>
            <w:bookmarkStart w:id="56" w:name="_Toc217951000"/>
            <w:r w:rsidRPr="004C09CF">
              <w:rPr>
                <w:rFonts w:ascii="Times New Roman" w:hAnsi="Times New Roman" w:cs="Times New Roman"/>
                <w:lang w:eastAsia="hu-HU"/>
              </w:rPr>
              <w:t>0.15535781</w:t>
            </w:r>
            <w:bookmarkEnd w:id="56"/>
          </w:p>
        </w:tc>
        <w:tc>
          <w:tcPr>
            <w:tcW w:w="3020" w:type="dxa"/>
          </w:tcPr>
          <w:p w14:paraId="18078882" w14:textId="2138BC80" w:rsidR="00D5317D" w:rsidRDefault="00D5317D" w:rsidP="00D5317D">
            <w:pPr>
              <w:rPr>
                <w:lang w:eastAsia="hu-HU"/>
              </w:rPr>
            </w:pPr>
            <w:bookmarkStart w:id="57" w:name="_Toc217951001"/>
            <w:r w:rsidRPr="004C09CF">
              <w:rPr>
                <w:rFonts w:ascii="Times New Roman" w:hAnsi="Times New Roman" w:cs="Times New Roman"/>
                <w:lang w:eastAsia="hu-HU"/>
              </w:rPr>
              <w:t>0.00219372</w:t>
            </w:r>
            <w:bookmarkEnd w:id="57"/>
          </w:p>
        </w:tc>
      </w:tr>
      <w:tr w:rsidR="00D5317D" w14:paraId="481B3AF1" w14:textId="77777777" w:rsidTr="00D5317D">
        <w:tc>
          <w:tcPr>
            <w:tcW w:w="3020" w:type="dxa"/>
          </w:tcPr>
          <w:p w14:paraId="24C728FE" w14:textId="18A442F5" w:rsidR="00D5317D" w:rsidRDefault="00D5317D" w:rsidP="00D5317D">
            <w:pPr>
              <w:rPr>
                <w:lang w:eastAsia="hu-HU"/>
              </w:rPr>
            </w:pPr>
            <w:bookmarkStart w:id="58" w:name="_Toc217950524"/>
            <w:bookmarkStart w:id="59" w:name="_Toc217950622"/>
            <w:bookmarkStart w:id="60" w:name="_Toc217951002"/>
            <w:r w:rsidRPr="004C09CF">
              <w:rPr>
                <w:rFonts w:ascii="Times New Roman" w:hAnsi="Times New Roman" w:cs="Times New Roman"/>
                <w:lang w:eastAsia="hu-HU"/>
              </w:rPr>
              <w:t>0.15535781</w:t>
            </w:r>
            <w:bookmarkEnd w:id="58"/>
            <w:bookmarkEnd w:id="59"/>
            <w:bookmarkEnd w:id="60"/>
          </w:p>
        </w:tc>
        <w:tc>
          <w:tcPr>
            <w:tcW w:w="3020" w:type="dxa"/>
          </w:tcPr>
          <w:p w14:paraId="077C593D" w14:textId="70A97D47" w:rsidR="00D5317D" w:rsidRDefault="00D5317D" w:rsidP="00D5317D">
            <w:pPr>
              <w:rPr>
                <w:lang w:eastAsia="hu-HU"/>
              </w:rPr>
            </w:pPr>
            <w:bookmarkStart w:id="61" w:name="_Toc217950525"/>
            <w:bookmarkStart w:id="62" w:name="_Toc217950623"/>
            <w:bookmarkStart w:id="63" w:name="_Toc217951003"/>
            <w:r w:rsidRPr="004C09CF">
              <w:rPr>
                <w:rFonts w:ascii="Times New Roman" w:hAnsi="Times New Roman" w:cs="Times New Roman"/>
                <w:lang w:eastAsia="hu-HU"/>
              </w:rPr>
              <w:t>1</w:t>
            </w:r>
            <w:bookmarkEnd w:id="61"/>
            <w:bookmarkEnd w:id="62"/>
            <w:bookmarkEnd w:id="63"/>
          </w:p>
        </w:tc>
        <w:tc>
          <w:tcPr>
            <w:tcW w:w="3020" w:type="dxa"/>
          </w:tcPr>
          <w:p w14:paraId="48783F25" w14:textId="3138098D" w:rsidR="00D5317D" w:rsidRDefault="00D5317D" w:rsidP="00D5317D">
            <w:pPr>
              <w:rPr>
                <w:lang w:eastAsia="hu-HU"/>
              </w:rPr>
            </w:pPr>
            <w:bookmarkStart w:id="64" w:name="_Toc217950526"/>
            <w:bookmarkStart w:id="65" w:name="_Toc217950624"/>
            <w:bookmarkStart w:id="66" w:name="_Toc217951004"/>
            <w:r w:rsidRPr="004C09CF">
              <w:rPr>
                <w:rFonts w:ascii="Times New Roman" w:hAnsi="Times New Roman" w:cs="Times New Roman"/>
                <w:lang w:eastAsia="hu-HU"/>
              </w:rPr>
              <w:t>0.01396529</w:t>
            </w:r>
            <w:bookmarkEnd w:id="64"/>
            <w:bookmarkEnd w:id="65"/>
            <w:bookmarkEnd w:id="66"/>
          </w:p>
        </w:tc>
      </w:tr>
      <w:tr w:rsidR="00D5317D" w14:paraId="49D989CC" w14:textId="77777777" w:rsidTr="00D5317D">
        <w:tc>
          <w:tcPr>
            <w:tcW w:w="3020" w:type="dxa"/>
          </w:tcPr>
          <w:p w14:paraId="57B11AD9" w14:textId="4DD32A55" w:rsidR="00D5317D" w:rsidRDefault="00D5317D" w:rsidP="00D5317D">
            <w:pPr>
              <w:rPr>
                <w:lang w:eastAsia="hu-HU"/>
              </w:rPr>
            </w:pPr>
            <w:bookmarkStart w:id="67" w:name="_Toc217950527"/>
            <w:bookmarkStart w:id="68" w:name="_Toc217950625"/>
            <w:bookmarkStart w:id="69" w:name="_Toc217951005"/>
            <w:r w:rsidRPr="004C09CF">
              <w:rPr>
                <w:rFonts w:ascii="Times New Roman" w:hAnsi="Times New Roman" w:cs="Times New Roman"/>
                <w:lang w:eastAsia="hu-HU"/>
              </w:rPr>
              <w:t>0.00219372</w:t>
            </w:r>
            <w:bookmarkEnd w:id="67"/>
            <w:bookmarkEnd w:id="68"/>
            <w:bookmarkEnd w:id="69"/>
          </w:p>
        </w:tc>
        <w:tc>
          <w:tcPr>
            <w:tcW w:w="3020" w:type="dxa"/>
          </w:tcPr>
          <w:p w14:paraId="405FD4DE" w14:textId="390BDCFD" w:rsidR="00D5317D" w:rsidRDefault="00D5317D" w:rsidP="00D5317D">
            <w:pPr>
              <w:rPr>
                <w:lang w:eastAsia="hu-HU"/>
              </w:rPr>
            </w:pPr>
            <w:bookmarkStart w:id="70" w:name="_Toc217950528"/>
            <w:bookmarkStart w:id="71" w:name="_Toc217950626"/>
            <w:bookmarkStart w:id="72" w:name="_Toc217951006"/>
            <w:r w:rsidRPr="004C09CF">
              <w:rPr>
                <w:rFonts w:ascii="Times New Roman" w:hAnsi="Times New Roman" w:cs="Times New Roman"/>
                <w:lang w:eastAsia="hu-HU"/>
              </w:rPr>
              <w:t>0.01396529</w:t>
            </w:r>
            <w:bookmarkEnd w:id="70"/>
            <w:bookmarkEnd w:id="71"/>
            <w:bookmarkEnd w:id="72"/>
          </w:p>
        </w:tc>
        <w:tc>
          <w:tcPr>
            <w:tcW w:w="3020" w:type="dxa"/>
          </w:tcPr>
          <w:p w14:paraId="377620EA" w14:textId="1729B526" w:rsidR="00D5317D" w:rsidRDefault="00D5317D" w:rsidP="00D5317D">
            <w:pPr>
              <w:rPr>
                <w:lang w:eastAsia="hu-HU"/>
              </w:rPr>
            </w:pPr>
            <w:bookmarkStart w:id="73" w:name="_Toc217950529"/>
            <w:bookmarkStart w:id="74" w:name="_Toc217950627"/>
            <w:bookmarkStart w:id="75" w:name="_Toc217951007"/>
            <w:r w:rsidRPr="004C09CF">
              <w:rPr>
                <w:rFonts w:ascii="Times New Roman" w:hAnsi="Times New Roman" w:cs="Times New Roman"/>
                <w:lang w:eastAsia="hu-HU"/>
              </w:rPr>
              <w:t>1</w:t>
            </w:r>
            <w:bookmarkEnd w:id="73"/>
            <w:bookmarkEnd w:id="74"/>
            <w:bookmarkEnd w:id="75"/>
          </w:p>
        </w:tc>
      </w:tr>
    </w:tbl>
    <w:p w14:paraId="748C54A0" w14:textId="68502DC8" w:rsidR="005C1E1C" w:rsidRPr="004C09CF" w:rsidRDefault="005C1E1C" w:rsidP="00E56FE5">
      <w:pPr>
        <w:pStyle w:val="Cmsor3"/>
        <w:spacing w:before="0"/>
        <w:jc w:val="both"/>
        <w:rPr>
          <w:rFonts w:ascii="Times New Roman" w:hAnsi="Times New Roman" w:cs="Times New Roman"/>
          <w:lang w:eastAsia="hu-HU"/>
        </w:rPr>
      </w:pPr>
    </w:p>
    <w:p w14:paraId="5EBB71B6" w14:textId="38724FE0" w:rsidR="00264FB9" w:rsidRDefault="00264FB9" w:rsidP="00E56FE5">
      <w:pPr>
        <w:pStyle w:val="Cmsor3"/>
        <w:spacing w:before="0"/>
        <w:jc w:val="both"/>
        <w:rPr>
          <w:rFonts w:ascii="Times New Roman" w:hAnsi="Times New Roman" w:cs="Times New Roman"/>
          <w:lang w:eastAsia="hu-HU"/>
        </w:rPr>
      </w:pPr>
      <w:bookmarkStart w:id="76" w:name="_Toc217950530"/>
      <w:bookmarkStart w:id="77" w:name="_Toc217950628"/>
      <w:bookmarkStart w:id="78" w:name="_Toc217951008"/>
      <w:bookmarkStart w:id="79" w:name="_Toc217952164"/>
      <w:proofErr w:type="spellStart"/>
      <w:r w:rsidRPr="004C09CF">
        <w:rPr>
          <w:rFonts w:ascii="Times New Roman" w:hAnsi="Times New Roman" w:cs="Times New Roman"/>
          <w:lang w:eastAsia="hu-HU"/>
        </w:rPr>
        <w:t>Window</w:t>
      </w:r>
      <w:proofErr w:type="spellEnd"/>
      <w:r w:rsidRPr="004C09CF">
        <w:rPr>
          <w:rFonts w:ascii="Times New Roman" w:hAnsi="Times New Roman" w:cs="Times New Roman"/>
          <w:lang w:eastAsia="hu-HU"/>
        </w:rPr>
        <w:t xml:space="preserve"> 1</w:t>
      </w:r>
      <w:bookmarkEnd w:id="76"/>
      <w:bookmarkEnd w:id="77"/>
      <w:bookmarkEnd w:id="78"/>
      <w:bookmarkEnd w:id="79"/>
    </w:p>
    <w:p w14:paraId="17A66EDF" w14:textId="48D0584D" w:rsidR="005D7541" w:rsidRPr="005D7541" w:rsidRDefault="005D7541" w:rsidP="005D7541">
      <w:pPr>
        <w:rPr>
          <w:lang w:eastAsia="hu-HU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264FB9" w:rsidRPr="004C09CF" w14:paraId="40DB713B" w14:textId="77777777" w:rsidTr="00264FB9">
        <w:tc>
          <w:tcPr>
            <w:tcW w:w="3020" w:type="dxa"/>
          </w:tcPr>
          <w:p w14:paraId="2171AFE6" w14:textId="4F603819" w:rsidR="00264FB9" w:rsidRPr="004C09CF" w:rsidRDefault="00264FB9" w:rsidP="00E56FE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4C09CF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  <w:tc>
          <w:tcPr>
            <w:tcW w:w="3020" w:type="dxa"/>
          </w:tcPr>
          <w:p w14:paraId="2175D3E9" w14:textId="05D08F02" w:rsidR="00264FB9" w:rsidRPr="004C09CF" w:rsidRDefault="00281A5A" w:rsidP="00E56FE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4C09CF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0.14744767</w:t>
            </w:r>
          </w:p>
        </w:tc>
        <w:tc>
          <w:tcPr>
            <w:tcW w:w="3020" w:type="dxa"/>
          </w:tcPr>
          <w:p w14:paraId="404F64D1" w14:textId="70AAB006" w:rsidR="00264FB9" w:rsidRPr="004C09CF" w:rsidRDefault="00281A5A" w:rsidP="00E56FE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4C09CF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-0.01930044</w:t>
            </w:r>
          </w:p>
        </w:tc>
      </w:tr>
      <w:tr w:rsidR="00264FB9" w:rsidRPr="004C09CF" w14:paraId="188C4422" w14:textId="77777777" w:rsidTr="00264FB9">
        <w:tc>
          <w:tcPr>
            <w:tcW w:w="3020" w:type="dxa"/>
          </w:tcPr>
          <w:p w14:paraId="3D93ACF7" w14:textId="6A45C475" w:rsidR="00264FB9" w:rsidRPr="004C09CF" w:rsidRDefault="00281A5A" w:rsidP="00E56FE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4C09CF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0.14744767</w:t>
            </w:r>
          </w:p>
        </w:tc>
        <w:tc>
          <w:tcPr>
            <w:tcW w:w="3020" w:type="dxa"/>
          </w:tcPr>
          <w:p w14:paraId="655F52F9" w14:textId="00137735" w:rsidR="00264FB9" w:rsidRPr="004C09CF" w:rsidRDefault="00264FB9" w:rsidP="00E56FE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4C09CF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  <w:tc>
          <w:tcPr>
            <w:tcW w:w="3020" w:type="dxa"/>
          </w:tcPr>
          <w:p w14:paraId="14FF1318" w14:textId="361B22E6" w:rsidR="00264FB9" w:rsidRPr="004C09CF" w:rsidRDefault="00281A5A" w:rsidP="00E56FE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4C09CF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0.01878343</w:t>
            </w:r>
          </w:p>
        </w:tc>
      </w:tr>
      <w:tr w:rsidR="00264FB9" w:rsidRPr="004C09CF" w14:paraId="1CA159EA" w14:textId="77777777" w:rsidTr="00264FB9">
        <w:tc>
          <w:tcPr>
            <w:tcW w:w="3020" w:type="dxa"/>
          </w:tcPr>
          <w:p w14:paraId="581E799B" w14:textId="23959C10" w:rsidR="00264FB9" w:rsidRPr="004C09CF" w:rsidRDefault="00281A5A" w:rsidP="00E56FE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4C09CF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-0.01930044</w:t>
            </w:r>
          </w:p>
        </w:tc>
        <w:tc>
          <w:tcPr>
            <w:tcW w:w="3020" w:type="dxa"/>
          </w:tcPr>
          <w:p w14:paraId="242C246C" w14:textId="12CAA543" w:rsidR="00264FB9" w:rsidRPr="004C09CF" w:rsidRDefault="008C1065" w:rsidP="00E56FE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4C09CF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0.01878343</w:t>
            </w:r>
          </w:p>
        </w:tc>
        <w:tc>
          <w:tcPr>
            <w:tcW w:w="3020" w:type="dxa"/>
          </w:tcPr>
          <w:p w14:paraId="4C7E1967" w14:textId="450DB197" w:rsidR="00264FB9" w:rsidRPr="004C09CF" w:rsidRDefault="00264FB9" w:rsidP="00E56FE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4C09CF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</w:tr>
    </w:tbl>
    <w:p w14:paraId="478638E4" w14:textId="77777777" w:rsidR="00264FB9" w:rsidRPr="004C09CF" w:rsidRDefault="00264FB9" w:rsidP="00E56FE5">
      <w:pPr>
        <w:jc w:val="both"/>
        <w:rPr>
          <w:rFonts w:ascii="Times New Roman" w:hAnsi="Times New Roman" w:cs="Times New Roman"/>
          <w:sz w:val="24"/>
          <w:szCs w:val="24"/>
          <w:lang w:eastAsia="hu-HU"/>
        </w:rPr>
      </w:pPr>
    </w:p>
    <w:p w14:paraId="41F234D9" w14:textId="34483C47" w:rsidR="005D7541" w:rsidRPr="00A03499" w:rsidRDefault="008C1065" w:rsidP="00A03499">
      <w:pPr>
        <w:pStyle w:val="Cmsor3"/>
        <w:spacing w:before="0"/>
        <w:jc w:val="both"/>
        <w:rPr>
          <w:rFonts w:ascii="Times New Roman" w:hAnsi="Times New Roman" w:cs="Times New Roman"/>
          <w:lang w:eastAsia="hu-HU"/>
        </w:rPr>
      </w:pPr>
      <w:bookmarkStart w:id="80" w:name="_Toc217950531"/>
      <w:bookmarkStart w:id="81" w:name="_Toc217950629"/>
      <w:bookmarkStart w:id="82" w:name="_Toc217951009"/>
      <w:bookmarkStart w:id="83" w:name="_Toc217952165"/>
      <w:proofErr w:type="spellStart"/>
      <w:r w:rsidRPr="004C09CF">
        <w:rPr>
          <w:rFonts w:ascii="Times New Roman" w:hAnsi="Times New Roman" w:cs="Times New Roman"/>
          <w:lang w:eastAsia="hu-HU"/>
        </w:rPr>
        <w:t>Window</w:t>
      </w:r>
      <w:proofErr w:type="spellEnd"/>
      <w:r w:rsidRPr="004C09CF">
        <w:rPr>
          <w:rFonts w:ascii="Times New Roman" w:hAnsi="Times New Roman" w:cs="Times New Roman"/>
          <w:lang w:eastAsia="hu-HU"/>
        </w:rPr>
        <w:t xml:space="preserve"> 2</w:t>
      </w:r>
      <w:bookmarkEnd w:id="80"/>
      <w:bookmarkEnd w:id="81"/>
      <w:bookmarkEnd w:id="82"/>
      <w:bookmarkEnd w:id="83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8C1065" w:rsidRPr="004C09CF" w14:paraId="1837DF59" w14:textId="77777777" w:rsidTr="008C1065">
        <w:tc>
          <w:tcPr>
            <w:tcW w:w="3020" w:type="dxa"/>
          </w:tcPr>
          <w:p w14:paraId="1B1CC760" w14:textId="616085B7" w:rsidR="008C1065" w:rsidRPr="004C09CF" w:rsidRDefault="008C1065" w:rsidP="00E56FE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4C09CF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  <w:tc>
          <w:tcPr>
            <w:tcW w:w="3020" w:type="dxa"/>
          </w:tcPr>
          <w:p w14:paraId="3A19755B" w14:textId="54251747" w:rsidR="008C1065" w:rsidRPr="004C09CF" w:rsidRDefault="000B0855" w:rsidP="00E56FE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4C09CF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0.16866095</w:t>
            </w:r>
          </w:p>
        </w:tc>
        <w:tc>
          <w:tcPr>
            <w:tcW w:w="3020" w:type="dxa"/>
          </w:tcPr>
          <w:p w14:paraId="7DB808D5" w14:textId="08B758BF" w:rsidR="008C1065" w:rsidRPr="004C09CF" w:rsidRDefault="000B0855" w:rsidP="00E56FE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4C09CF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0.0696298</w:t>
            </w:r>
          </w:p>
        </w:tc>
      </w:tr>
      <w:tr w:rsidR="008C1065" w:rsidRPr="004C09CF" w14:paraId="21CD135A" w14:textId="77777777" w:rsidTr="008C1065">
        <w:tc>
          <w:tcPr>
            <w:tcW w:w="3020" w:type="dxa"/>
          </w:tcPr>
          <w:p w14:paraId="3280187F" w14:textId="4ECB708F" w:rsidR="008C1065" w:rsidRPr="004C09CF" w:rsidRDefault="000B0855" w:rsidP="00E56FE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4C09CF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0.16866095</w:t>
            </w:r>
          </w:p>
        </w:tc>
        <w:tc>
          <w:tcPr>
            <w:tcW w:w="3020" w:type="dxa"/>
          </w:tcPr>
          <w:p w14:paraId="77389EB1" w14:textId="4EF6ABD9" w:rsidR="008C1065" w:rsidRPr="004C09CF" w:rsidRDefault="008C1065" w:rsidP="00E56FE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4C09CF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  <w:tc>
          <w:tcPr>
            <w:tcW w:w="3020" w:type="dxa"/>
          </w:tcPr>
          <w:p w14:paraId="522CF558" w14:textId="4EE96CDE" w:rsidR="008C1065" w:rsidRPr="004C09CF" w:rsidRDefault="000B0855" w:rsidP="00E56FE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4C09CF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0.00441699</w:t>
            </w:r>
          </w:p>
        </w:tc>
      </w:tr>
      <w:tr w:rsidR="008C1065" w:rsidRPr="004C09CF" w14:paraId="551352E9" w14:textId="77777777" w:rsidTr="008C1065">
        <w:tc>
          <w:tcPr>
            <w:tcW w:w="3020" w:type="dxa"/>
          </w:tcPr>
          <w:p w14:paraId="536C2A21" w14:textId="7B94F596" w:rsidR="008C1065" w:rsidRPr="004C09CF" w:rsidRDefault="00E56FE5" w:rsidP="00E56FE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4C09CF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0.0696298</w:t>
            </w:r>
          </w:p>
        </w:tc>
        <w:tc>
          <w:tcPr>
            <w:tcW w:w="3020" w:type="dxa"/>
          </w:tcPr>
          <w:p w14:paraId="779903EF" w14:textId="0DE89DB6" w:rsidR="008C1065" w:rsidRPr="004C09CF" w:rsidRDefault="00E56FE5" w:rsidP="00E56FE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4C09CF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0.00441699</w:t>
            </w:r>
          </w:p>
        </w:tc>
        <w:tc>
          <w:tcPr>
            <w:tcW w:w="3020" w:type="dxa"/>
          </w:tcPr>
          <w:p w14:paraId="4438E0C2" w14:textId="682B9306" w:rsidR="008C1065" w:rsidRPr="004C09CF" w:rsidRDefault="008C1065" w:rsidP="00E56FE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hu-HU"/>
              </w:rPr>
            </w:pPr>
            <w:r w:rsidRPr="004C09CF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</w:tr>
    </w:tbl>
    <w:p w14:paraId="58C443F3" w14:textId="77777777" w:rsidR="00E56FE5" w:rsidRDefault="00E56FE5" w:rsidP="00E56FE5">
      <w:pPr>
        <w:spacing w:after="0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</w:p>
    <w:p w14:paraId="71E15251" w14:textId="77777777" w:rsidR="003244F4" w:rsidRPr="004C09CF" w:rsidRDefault="003244F4" w:rsidP="00E56FE5">
      <w:pPr>
        <w:spacing w:after="0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</w:p>
    <w:p w14:paraId="5F8FCC24" w14:textId="06D63992" w:rsidR="00403EDC" w:rsidRPr="00DF6737" w:rsidRDefault="00E56FE5" w:rsidP="00DF6737">
      <w:pPr>
        <w:pStyle w:val="Cmsor3"/>
        <w:spacing w:before="0"/>
        <w:jc w:val="both"/>
        <w:rPr>
          <w:rFonts w:ascii="Times New Roman" w:hAnsi="Times New Roman" w:cs="Times New Roman"/>
          <w:lang w:eastAsia="hu-HU"/>
        </w:rPr>
      </w:pPr>
      <w:bookmarkStart w:id="84" w:name="_Toc217950532"/>
      <w:bookmarkStart w:id="85" w:name="_Toc217950630"/>
      <w:bookmarkStart w:id="86" w:name="_Toc217951010"/>
      <w:bookmarkStart w:id="87" w:name="_Toc217952166"/>
      <w:proofErr w:type="spellStart"/>
      <w:r w:rsidRPr="004C09CF">
        <w:rPr>
          <w:rFonts w:ascii="Times New Roman" w:hAnsi="Times New Roman" w:cs="Times New Roman"/>
          <w:lang w:eastAsia="hu-HU"/>
        </w:rPr>
        <w:t>Window</w:t>
      </w:r>
      <w:proofErr w:type="spellEnd"/>
      <w:r w:rsidRPr="004C09CF">
        <w:rPr>
          <w:rFonts w:ascii="Times New Roman" w:hAnsi="Times New Roman" w:cs="Times New Roman"/>
          <w:lang w:eastAsia="hu-HU"/>
        </w:rPr>
        <w:t xml:space="preserve"> 3</w:t>
      </w:r>
      <w:bookmarkEnd w:id="84"/>
      <w:bookmarkEnd w:id="85"/>
      <w:bookmarkEnd w:id="86"/>
      <w:bookmarkEnd w:id="87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3244F4" w14:paraId="4A6CF2FC" w14:textId="77777777" w:rsidTr="003244F4">
        <w:tc>
          <w:tcPr>
            <w:tcW w:w="3020" w:type="dxa"/>
          </w:tcPr>
          <w:p w14:paraId="0C803514" w14:textId="0559D5BB" w:rsidR="003244F4" w:rsidRPr="00DF6737" w:rsidRDefault="00403EDC" w:rsidP="00DF6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7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0" w:type="dxa"/>
          </w:tcPr>
          <w:p w14:paraId="2D810859" w14:textId="132AFA95" w:rsidR="003244F4" w:rsidRPr="00DF6737" w:rsidRDefault="00DF6737" w:rsidP="00DF6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737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0.15819803</w:t>
            </w:r>
          </w:p>
        </w:tc>
        <w:tc>
          <w:tcPr>
            <w:tcW w:w="3020" w:type="dxa"/>
          </w:tcPr>
          <w:p w14:paraId="4A2A0E21" w14:textId="37516FF0" w:rsidR="003244F4" w:rsidRPr="00DF6737" w:rsidRDefault="00DF6737" w:rsidP="00DF6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737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-0.00562365</w:t>
            </w:r>
          </w:p>
        </w:tc>
      </w:tr>
      <w:tr w:rsidR="003244F4" w14:paraId="2475A05A" w14:textId="77777777" w:rsidTr="003244F4">
        <w:tc>
          <w:tcPr>
            <w:tcW w:w="3020" w:type="dxa"/>
          </w:tcPr>
          <w:p w14:paraId="50B29612" w14:textId="48685CE2" w:rsidR="003244F4" w:rsidRPr="00DF6737" w:rsidRDefault="00DF6737" w:rsidP="00DF6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737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0.15819803</w:t>
            </w:r>
          </w:p>
        </w:tc>
        <w:tc>
          <w:tcPr>
            <w:tcW w:w="3020" w:type="dxa"/>
          </w:tcPr>
          <w:p w14:paraId="6E341949" w14:textId="6269281F" w:rsidR="003244F4" w:rsidRPr="00DF6737" w:rsidRDefault="00403EDC" w:rsidP="00DF6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7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0" w:type="dxa"/>
          </w:tcPr>
          <w:p w14:paraId="5FBB032C" w14:textId="5C225B0F" w:rsidR="003244F4" w:rsidRPr="00DF6737" w:rsidRDefault="00DF6737" w:rsidP="00DF6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737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0.02821705</w:t>
            </w:r>
          </w:p>
        </w:tc>
      </w:tr>
      <w:tr w:rsidR="003244F4" w14:paraId="1B7E11D4" w14:textId="77777777" w:rsidTr="003244F4">
        <w:tc>
          <w:tcPr>
            <w:tcW w:w="3020" w:type="dxa"/>
          </w:tcPr>
          <w:p w14:paraId="4F956FB7" w14:textId="65079213" w:rsidR="003244F4" w:rsidRPr="00DF6737" w:rsidRDefault="00DF6737" w:rsidP="00DF6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737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-0.00562365</w:t>
            </w:r>
          </w:p>
        </w:tc>
        <w:tc>
          <w:tcPr>
            <w:tcW w:w="3020" w:type="dxa"/>
          </w:tcPr>
          <w:p w14:paraId="32EBA336" w14:textId="4A67C2E8" w:rsidR="003244F4" w:rsidRPr="00DF6737" w:rsidRDefault="00DF6737" w:rsidP="00DF6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737">
              <w:rPr>
                <w:rFonts w:ascii="Times New Roman" w:hAnsi="Times New Roman" w:cs="Times New Roman"/>
                <w:sz w:val="24"/>
                <w:szCs w:val="24"/>
                <w:lang w:eastAsia="hu-HU"/>
              </w:rPr>
              <w:t>0.02821705</w:t>
            </w:r>
          </w:p>
        </w:tc>
        <w:tc>
          <w:tcPr>
            <w:tcW w:w="3020" w:type="dxa"/>
          </w:tcPr>
          <w:p w14:paraId="14E11F65" w14:textId="77350826" w:rsidR="003244F4" w:rsidRPr="00DF6737" w:rsidRDefault="00403EDC" w:rsidP="00DF67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7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00DB9E5B" w14:textId="12BEF279" w:rsidR="00E56FE5" w:rsidRPr="004C09CF" w:rsidRDefault="00E56FE5" w:rsidP="00E56FE5">
      <w:pPr>
        <w:pStyle w:val="Cmsor3"/>
        <w:rPr>
          <w:rFonts w:ascii="Times New Roman" w:hAnsi="Times New Roman" w:cs="Times New Roman"/>
          <w:lang w:eastAsia="hu-HU"/>
        </w:rPr>
      </w:pPr>
    </w:p>
    <w:p w14:paraId="33180F8D" w14:textId="5B9EAAC6" w:rsidR="00E56FE5" w:rsidRDefault="00E56FE5" w:rsidP="00E56FE5">
      <w:pPr>
        <w:pStyle w:val="Cmsor3"/>
        <w:spacing w:before="0"/>
        <w:jc w:val="both"/>
        <w:rPr>
          <w:rFonts w:ascii="Times New Roman" w:hAnsi="Times New Roman" w:cs="Times New Roman"/>
          <w:lang w:eastAsia="hu-HU"/>
        </w:rPr>
      </w:pPr>
      <w:bookmarkStart w:id="88" w:name="_Toc217950542"/>
      <w:bookmarkStart w:id="89" w:name="_Toc217950640"/>
      <w:bookmarkStart w:id="90" w:name="_Toc217951020"/>
      <w:bookmarkStart w:id="91" w:name="_Toc217952167"/>
      <w:proofErr w:type="spellStart"/>
      <w:r w:rsidRPr="004C09CF">
        <w:rPr>
          <w:rFonts w:ascii="Times New Roman" w:hAnsi="Times New Roman" w:cs="Times New Roman"/>
          <w:lang w:eastAsia="hu-HU"/>
        </w:rPr>
        <w:t>Window</w:t>
      </w:r>
      <w:proofErr w:type="spellEnd"/>
      <w:r w:rsidRPr="004C09CF">
        <w:rPr>
          <w:rFonts w:ascii="Times New Roman" w:hAnsi="Times New Roman" w:cs="Times New Roman"/>
          <w:lang w:eastAsia="hu-HU"/>
        </w:rPr>
        <w:t xml:space="preserve"> </w:t>
      </w:r>
      <w:r w:rsidR="002F7DC3" w:rsidRPr="004C09CF">
        <w:rPr>
          <w:rFonts w:ascii="Times New Roman" w:hAnsi="Times New Roman" w:cs="Times New Roman"/>
          <w:lang w:eastAsia="hu-HU"/>
        </w:rPr>
        <w:t>4</w:t>
      </w:r>
      <w:bookmarkEnd w:id="88"/>
      <w:bookmarkEnd w:id="89"/>
      <w:bookmarkEnd w:id="90"/>
      <w:bookmarkEnd w:id="91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CF783C" w14:paraId="546C0DF9" w14:textId="77777777" w:rsidTr="00CF783C">
        <w:tc>
          <w:tcPr>
            <w:tcW w:w="3020" w:type="dxa"/>
          </w:tcPr>
          <w:p w14:paraId="752D1973" w14:textId="523D3D1E" w:rsidR="00CF783C" w:rsidRDefault="00A03499" w:rsidP="00A210D6">
            <w:pPr>
              <w:rPr>
                <w:lang w:eastAsia="hu-HU"/>
              </w:rPr>
            </w:pPr>
            <w:r>
              <w:rPr>
                <w:lang w:eastAsia="hu-HU"/>
              </w:rPr>
              <w:t>1</w:t>
            </w:r>
          </w:p>
        </w:tc>
        <w:tc>
          <w:tcPr>
            <w:tcW w:w="3020" w:type="dxa"/>
          </w:tcPr>
          <w:p w14:paraId="5E363BC6" w14:textId="7D716B5E" w:rsidR="00CF783C" w:rsidRDefault="00A03499" w:rsidP="00A210D6">
            <w:pPr>
              <w:rPr>
                <w:lang w:eastAsia="hu-HU"/>
              </w:rPr>
            </w:pPr>
            <w:r w:rsidRPr="00A03499">
              <w:rPr>
                <w:lang w:eastAsia="hu-HU"/>
              </w:rPr>
              <w:t>0.15480192</w:t>
            </w:r>
          </w:p>
        </w:tc>
        <w:tc>
          <w:tcPr>
            <w:tcW w:w="3020" w:type="dxa"/>
          </w:tcPr>
          <w:p w14:paraId="61A00EFE" w14:textId="7885E104" w:rsidR="00CF783C" w:rsidRDefault="00A03499" w:rsidP="00A210D6">
            <w:pPr>
              <w:rPr>
                <w:lang w:eastAsia="hu-HU"/>
              </w:rPr>
            </w:pPr>
            <w:r w:rsidRPr="00A03499">
              <w:rPr>
                <w:lang w:eastAsia="hu-HU"/>
              </w:rPr>
              <w:t>0.0364735</w:t>
            </w:r>
          </w:p>
        </w:tc>
      </w:tr>
      <w:tr w:rsidR="00CF783C" w14:paraId="14E7B4A4" w14:textId="77777777" w:rsidTr="00CF783C">
        <w:tc>
          <w:tcPr>
            <w:tcW w:w="3020" w:type="dxa"/>
          </w:tcPr>
          <w:p w14:paraId="5060F248" w14:textId="58E794D0" w:rsidR="00CF783C" w:rsidRDefault="00A03499" w:rsidP="00A210D6">
            <w:pPr>
              <w:rPr>
                <w:lang w:eastAsia="hu-HU"/>
              </w:rPr>
            </w:pPr>
            <w:r w:rsidRPr="00A03499">
              <w:rPr>
                <w:lang w:eastAsia="hu-HU"/>
              </w:rPr>
              <w:t>0.15480192</w:t>
            </w:r>
          </w:p>
        </w:tc>
        <w:tc>
          <w:tcPr>
            <w:tcW w:w="3020" w:type="dxa"/>
          </w:tcPr>
          <w:p w14:paraId="323B926B" w14:textId="125E9320" w:rsidR="00CF783C" w:rsidRDefault="00A03499" w:rsidP="00A210D6">
            <w:pPr>
              <w:rPr>
                <w:lang w:eastAsia="hu-HU"/>
              </w:rPr>
            </w:pPr>
            <w:r>
              <w:rPr>
                <w:lang w:eastAsia="hu-HU"/>
              </w:rPr>
              <w:t>1</w:t>
            </w:r>
          </w:p>
        </w:tc>
        <w:tc>
          <w:tcPr>
            <w:tcW w:w="3020" w:type="dxa"/>
          </w:tcPr>
          <w:p w14:paraId="326CD9AE" w14:textId="052E188C" w:rsidR="00CF783C" w:rsidRDefault="00BA724B" w:rsidP="00A210D6">
            <w:pPr>
              <w:rPr>
                <w:lang w:eastAsia="hu-HU"/>
              </w:rPr>
            </w:pPr>
            <w:r w:rsidRPr="00BA724B">
              <w:rPr>
                <w:lang w:eastAsia="hu-HU"/>
              </w:rPr>
              <w:t>0.0282641</w:t>
            </w:r>
          </w:p>
        </w:tc>
      </w:tr>
      <w:tr w:rsidR="00CF783C" w14:paraId="4E465F43" w14:textId="77777777" w:rsidTr="00CF783C">
        <w:tc>
          <w:tcPr>
            <w:tcW w:w="3020" w:type="dxa"/>
          </w:tcPr>
          <w:p w14:paraId="1809B58C" w14:textId="6BE5E4AC" w:rsidR="00CF783C" w:rsidRDefault="00A03499" w:rsidP="00A210D6">
            <w:pPr>
              <w:rPr>
                <w:lang w:eastAsia="hu-HU"/>
              </w:rPr>
            </w:pPr>
            <w:r w:rsidRPr="00A03499">
              <w:rPr>
                <w:lang w:eastAsia="hu-HU"/>
              </w:rPr>
              <w:t>0.0364735</w:t>
            </w:r>
          </w:p>
        </w:tc>
        <w:tc>
          <w:tcPr>
            <w:tcW w:w="3020" w:type="dxa"/>
          </w:tcPr>
          <w:p w14:paraId="478677A7" w14:textId="5F9B286D" w:rsidR="00CF783C" w:rsidRDefault="00BA724B" w:rsidP="00A210D6">
            <w:pPr>
              <w:rPr>
                <w:lang w:eastAsia="hu-HU"/>
              </w:rPr>
            </w:pPr>
            <w:r w:rsidRPr="00BA724B">
              <w:rPr>
                <w:lang w:eastAsia="hu-HU"/>
              </w:rPr>
              <w:t>0.0282641</w:t>
            </w:r>
          </w:p>
        </w:tc>
        <w:tc>
          <w:tcPr>
            <w:tcW w:w="3020" w:type="dxa"/>
          </w:tcPr>
          <w:p w14:paraId="0CA91990" w14:textId="513EE354" w:rsidR="00CF783C" w:rsidRDefault="00A03499" w:rsidP="00A210D6">
            <w:pPr>
              <w:rPr>
                <w:lang w:eastAsia="hu-HU"/>
              </w:rPr>
            </w:pPr>
            <w:r>
              <w:rPr>
                <w:lang w:eastAsia="hu-HU"/>
              </w:rPr>
              <w:t>1</w:t>
            </w:r>
          </w:p>
        </w:tc>
      </w:tr>
    </w:tbl>
    <w:p w14:paraId="5A55D5C3" w14:textId="77777777" w:rsidR="00E56FE5" w:rsidRPr="004C09CF" w:rsidRDefault="00E56FE5" w:rsidP="00E56FE5">
      <w:pPr>
        <w:rPr>
          <w:rFonts w:ascii="Times New Roman" w:hAnsi="Times New Roman" w:cs="Times New Roman"/>
          <w:sz w:val="24"/>
          <w:szCs w:val="24"/>
          <w:lang w:eastAsia="hu-HU"/>
        </w:rPr>
      </w:pPr>
    </w:p>
    <w:p w14:paraId="3684F9F9" w14:textId="45468819" w:rsidR="002F7DC3" w:rsidRDefault="002F7DC3" w:rsidP="002F7DC3">
      <w:pPr>
        <w:pStyle w:val="Cmsor3"/>
        <w:spacing w:before="0"/>
        <w:jc w:val="both"/>
        <w:rPr>
          <w:rFonts w:ascii="Times New Roman" w:hAnsi="Times New Roman" w:cs="Times New Roman"/>
          <w:lang w:eastAsia="hu-HU"/>
        </w:rPr>
      </w:pPr>
      <w:bookmarkStart w:id="92" w:name="_Toc217950552"/>
      <w:bookmarkStart w:id="93" w:name="_Toc217950650"/>
      <w:bookmarkStart w:id="94" w:name="_Toc217951030"/>
      <w:bookmarkStart w:id="95" w:name="_Toc217952168"/>
      <w:proofErr w:type="spellStart"/>
      <w:r w:rsidRPr="004C09CF">
        <w:rPr>
          <w:rFonts w:ascii="Times New Roman" w:hAnsi="Times New Roman" w:cs="Times New Roman"/>
          <w:lang w:eastAsia="hu-HU"/>
        </w:rPr>
        <w:t>Window</w:t>
      </w:r>
      <w:proofErr w:type="spellEnd"/>
      <w:r w:rsidRPr="004C09CF">
        <w:rPr>
          <w:rFonts w:ascii="Times New Roman" w:hAnsi="Times New Roman" w:cs="Times New Roman"/>
          <w:lang w:eastAsia="hu-HU"/>
        </w:rPr>
        <w:t xml:space="preserve"> 5</w:t>
      </w:r>
      <w:bookmarkEnd w:id="92"/>
      <w:bookmarkEnd w:id="93"/>
      <w:bookmarkEnd w:id="94"/>
      <w:bookmarkEnd w:id="95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BA724B" w14:paraId="0A01F7D1" w14:textId="77777777" w:rsidTr="00BA724B">
        <w:tc>
          <w:tcPr>
            <w:tcW w:w="3020" w:type="dxa"/>
          </w:tcPr>
          <w:p w14:paraId="617D2477" w14:textId="74F37100" w:rsidR="00BA724B" w:rsidRDefault="00BA724B" w:rsidP="00A210D6">
            <w:pPr>
              <w:rPr>
                <w:lang w:eastAsia="hu-HU"/>
              </w:rPr>
            </w:pPr>
            <w:r>
              <w:rPr>
                <w:lang w:eastAsia="hu-HU"/>
              </w:rPr>
              <w:t>1</w:t>
            </w:r>
          </w:p>
        </w:tc>
        <w:tc>
          <w:tcPr>
            <w:tcW w:w="3020" w:type="dxa"/>
          </w:tcPr>
          <w:p w14:paraId="18ECD248" w14:textId="32A8AB65" w:rsidR="00BA724B" w:rsidRDefault="00333008" w:rsidP="00A210D6">
            <w:pPr>
              <w:rPr>
                <w:lang w:eastAsia="hu-HU"/>
              </w:rPr>
            </w:pPr>
            <w:r w:rsidRPr="00333008">
              <w:rPr>
                <w:lang w:eastAsia="hu-HU"/>
              </w:rPr>
              <w:t>0.14252973</w:t>
            </w:r>
          </w:p>
        </w:tc>
        <w:tc>
          <w:tcPr>
            <w:tcW w:w="3020" w:type="dxa"/>
          </w:tcPr>
          <w:p w14:paraId="504BE0F5" w14:textId="1AC92D55" w:rsidR="00BA724B" w:rsidRDefault="00333008" w:rsidP="00A210D6">
            <w:pPr>
              <w:rPr>
                <w:lang w:eastAsia="hu-HU"/>
              </w:rPr>
            </w:pPr>
            <w:r w:rsidRPr="00333008">
              <w:rPr>
                <w:lang w:eastAsia="hu-HU"/>
              </w:rPr>
              <w:t>0.00448371</w:t>
            </w:r>
          </w:p>
        </w:tc>
      </w:tr>
      <w:tr w:rsidR="00BA724B" w14:paraId="433F145C" w14:textId="77777777" w:rsidTr="00BA724B">
        <w:tc>
          <w:tcPr>
            <w:tcW w:w="3020" w:type="dxa"/>
          </w:tcPr>
          <w:p w14:paraId="088CB41E" w14:textId="3E1BD6EF" w:rsidR="00BA724B" w:rsidRDefault="00333008" w:rsidP="00A210D6">
            <w:pPr>
              <w:rPr>
                <w:lang w:eastAsia="hu-HU"/>
              </w:rPr>
            </w:pPr>
            <w:r w:rsidRPr="00333008">
              <w:rPr>
                <w:lang w:eastAsia="hu-HU"/>
              </w:rPr>
              <w:t>0.14252973</w:t>
            </w:r>
          </w:p>
        </w:tc>
        <w:tc>
          <w:tcPr>
            <w:tcW w:w="3020" w:type="dxa"/>
          </w:tcPr>
          <w:p w14:paraId="18E6964D" w14:textId="3A42F513" w:rsidR="00BA724B" w:rsidRDefault="00BA724B" w:rsidP="00A210D6">
            <w:pPr>
              <w:rPr>
                <w:lang w:eastAsia="hu-HU"/>
              </w:rPr>
            </w:pPr>
            <w:r>
              <w:rPr>
                <w:lang w:eastAsia="hu-HU"/>
              </w:rPr>
              <w:t>1</w:t>
            </w:r>
          </w:p>
        </w:tc>
        <w:tc>
          <w:tcPr>
            <w:tcW w:w="3020" w:type="dxa"/>
          </w:tcPr>
          <w:p w14:paraId="6120D2AD" w14:textId="718238CB" w:rsidR="00BA724B" w:rsidRDefault="00333008" w:rsidP="00A210D6">
            <w:pPr>
              <w:rPr>
                <w:lang w:eastAsia="hu-HU"/>
              </w:rPr>
            </w:pPr>
            <w:r w:rsidRPr="00333008">
              <w:rPr>
                <w:lang w:eastAsia="hu-HU"/>
              </w:rPr>
              <w:t>0.02178601</w:t>
            </w:r>
          </w:p>
        </w:tc>
      </w:tr>
      <w:tr w:rsidR="00BA724B" w14:paraId="1950F778" w14:textId="77777777" w:rsidTr="00BA724B">
        <w:tc>
          <w:tcPr>
            <w:tcW w:w="3020" w:type="dxa"/>
          </w:tcPr>
          <w:p w14:paraId="65FCDB45" w14:textId="593082C1" w:rsidR="00BA724B" w:rsidRDefault="00333008" w:rsidP="00A210D6">
            <w:pPr>
              <w:rPr>
                <w:lang w:eastAsia="hu-HU"/>
              </w:rPr>
            </w:pPr>
            <w:r w:rsidRPr="00333008">
              <w:rPr>
                <w:lang w:eastAsia="hu-HU"/>
              </w:rPr>
              <w:t>0.00448371</w:t>
            </w:r>
          </w:p>
        </w:tc>
        <w:tc>
          <w:tcPr>
            <w:tcW w:w="3020" w:type="dxa"/>
          </w:tcPr>
          <w:p w14:paraId="3074DBB5" w14:textId="57463B2F" w:rsidR="00BA724B" w:rsidRDefault="00333008" w:rsidP="00A210D6">
            <w:pPr>
              <w:rPr>
                <w:lang w:eastAsia="hu-HU"/>
              </w:rPr>
            </w:pPr>
            <w:r w:rsidRPr="00333008">
              <w:rPr>
                <w:lang w:eastAsia="hu-HU"/>
              </w:rPr>
              <w:t>0.02178601</w:t>
            </w:r>
          </w:p>
        </w:tc>
        <w:tc>
          <w:tcPr>
            <w:tcW w:w="3020" w:type="dxa"/>
          </w:tcPr>
          <w:p w14:paraId="0E1D68FA" w14:textId="35C0BF48" w:rsidR="00BA724B" w:rsidRDefault="00BA724B" w:rsidP="00A210D6">
            <w:pPr>
              <w:rPr>
                <w:lang w:eastAsia="hu-HU"/>
              </w:rPr>
            </w:pPr>
            <w:r>
              <w:rPr>
                <w:lang w:eastAsia="hu-HU"/>
              </w:rPr>
              <w:t>1</w:t>
            </w:r>
          </w:p>
        </w:tc>
      </w:tr>
    </w:tbl>
    <w:p w14:paraId="5303F902" w14:textId="1543102D" w:rsidR="005D7541" w:rsidRPr="005D7541" w:rsidRDefault="005D7541" w:rsidP="005D7541">
      <w:pPr>
        <w:rPr>
          <w:lang w:eastAsia="hu-HU"/>
        </w:rPr>
      </w:pPr>
    </w:p>
    <w:p w14:paraId="6A105192" w14:textId="2517CA9E" w:rsidR="002F7DC3" w:rsidRDefault="002F7DC3" w:rsidP="002F7DC3">
      <w:pPr>
        <w:pStyle w:val="Cmsor3"/>
        <w:spacing w:before="0"/>
        <w:jc w:val="both"/>
        <w:rPr>
          <w:rFonts w:ascii="Times New Roman" w:hAnsi="Times New Roman" w:cs="Times New Roman"/>
          <w:lang w:eastAsia="hu-HU"/>
        </w:rPr>
      </w:pPr>
      <w:bookmarkStart w:id="96" w:name="_Toc217950562"/>
      <w:bookmarkStart w:id="97" w:name="_Toc217950660"/>
      <w:bookmarkStart w:id="98" w:name="_Toc217951040"/>
      <w:bookmarkStart w:id="99" w:name="_Toc217952169"/>
      <w:proofErr w:type="spellStart"/>
      <w:r w:rsidRPr="004C09CF">
        <w:rPr>
          <w:rFonts w:ascii="Times New Roman" w:hAnsi="Times New Roman" w:cs="Times New Roman"/>
          <w:lang w:eastAsia="hu-HU"/>
        </w:rPr>
        <w:t>Window</w:t>
      </w:r>
      <w:proofErr w:type="spellEnd"/>
      <w:r w:rsidRPr="004C09CF">
        <w:rPr>
          <w:rFonts w:ascii="Times New Roman" w:hAnsi="Times New Roman" w:cs="Times New Roman"/>
          <w:lang w:eastAsia="hu-HU"/>
        </w:rPr>
        <w:t xml:space="preserve"> 6</w:t>
      </w:r>
      <w:bookmarkEnd w:id="96"/>
      <w:bookmarkEnd w:id="97"/>
      <w:bookmarkEnd w:id="98"/>
      <w:bookmarkEnd w:id="99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333008" w14:paraId="6A2358E4" w14:textId="77777777" w:rsidTr="00333008">
        <w:tc>
          <w:tcPr>
            <w:tcW w:w="3020" w:type="dxa"/>
          </w:tcPr>
          <w:p w14:paraId="383C32B6" w14:textId="460DE878" w:rsidR="00333008" w:rsidRDefault="00333008" w:rsidP="00A210D6">
            <w:pPr>
              <w:rPr>
                <w:lang w:eastAsia="hu-HU"/>
              </w:rPr>
            </w:pPr>
            <w:r>
              <w:rPr>
                <w:lang w:eastAsia="hu-HU"/>
              </w:rPr>
              <w:t>1</w:t>
            </w:r>
          </w:p>
        </w:tc>
        <w:tc>
          <w:tcPr>
            <w:tcW w:w="3020" w:type="dxa"/>
          </w:tcPr>
          <w:p w14:paraId="78724FB9" w14:textId="5E8EEF7E" w:rsidR="00333008" w:rsidRDefault="00567094" w:rsidP="00A210D6">
            <w:pPr>
              <w:rPr>
                <w:lang w:eastAsia="hu-HU"/>
              </w:rPr>
            </w:pPr>
            <w:r w:rsidRPr="00567094">
              <w:rPr>
                <w:lang w:eastAsia="hu-HU"/>
              </w:rPr>
              <w:t>0.15797937</w:t>
            </w:r>
          </w:p>
        </w:tc>
        <w:tc>
          <w:tcPr>
            <w:tcW w:w="3020" w:type="dxa"/>
          </w:tcPr>
          <w:p w14:paraId="546963B7" w14:textId="633E5D32" w:rsidR="00333008" w:rsidRDefault="00567094" w:rsidP="00A210D6">
            <w:pPr>
              <w:rPr>
                <w:lang w:eastAsia="hu-HU"/>
              </w:rPr>
            </w:pPr>
            <w:r w:rsidRPr="00567094">
              <w:rPr>
                <w:lang w:eastAsia="hu-HU"/>
              </w:rPr>
              <w:t>0.00210144</w:t>
            </w:r>
          </w:p>
        </w:tc>
      </w:tr>
      <w:tr w:rsidR="00333008" w14:paraId="7F3AF46E" w14:textId="77777777" w:rsidTr="00333008">
        <w:tc>
          <w:tcPr>
            <w:tcW w:w="3020" w:type="dxa"/>
          </w:tcPr>
          <w:p w14:paraId="691614DE" w14:textId="3972BE4B" w:rsidR="00333008" w:rsidRDefault="00567094" w:rsidP="00A210D6">
            <w:pPr>
              <w:rPr>
                <w:lang w:eastAsia="hu-HU"/>
              </w:rPr>
            </w:pPr>
            <w:r w:rsidRPr="00567094">
              <w:rPr>
                <w:lang w:eastAsia="hu-HU"/>
              </w:rPr>
              <w:t>0.15797937</w:t>
            </w:r>
          </w:p>
        </w:tc>
        <w:tc>
          <w:tcPr>
            <w:tcW w:w="3020" w:type="dxa"/>
          </w:tcPr>
          <w:p w14:paraId="0F2B7406" w14:textId="1E9C10C6" w:rsidR="00333008" w:rsidRDefault="00333008" w:rsidP="00A210D6">
            <w:pPr>
              <w:rPr>
                <w:lang w:eastAsia="hu-HU"/>
              </w:rPr>
            </w:pPr>
            <w:r>
              <w:rPr>
                <w:lang w:eastAsia="hu-HU"/>
              </w:rPr>
              <w:t>1</w:t>
            </w:r>
          </w:p>
        </w:tc>
        <w:tc>
          <w:tcPr>
            <w:tcW w:w="3020" w:type="dxa"/>
          </w:tcPr>
          <w:p w14:paraId="110EC8D3" w14:textId="66DC9EE7" w:rsidR="00333008" w:rsidRDefault="00567094" w:rsidP="00A210D6">
            <w:pPr>
              <w:rPr>
                <w:lang w:eastAsia="hu-HU"/>
              </w:rPr>
            </w:pPr>
            <w:r w:rsidRPr="00567094">
              <w:rPr>
                <w:lang w:eastAsia="hu-HU"/>
              </w:rPr>
              <w:t>0.02692075</w:t>
            </w:r>
          </w:p>
        </w:tc>
      </w:tr>
      <w:tr w:rsidR="00333008" w14:paraId="0B8AAE61" w14:textId="77777777" w:rsidTr="00333008">
        <w:tc>
          <w:tcPr>
            <w:tcW w:w="3020" w:type="dxa"/>
          </w:tcPr>
          <w:p w14:paraId="13C01F7E" w14:textId="6940B46E" w:rsidR="00333008" w:rsidRDefault="00567094" w:rsidP="00A210D6">
            <w:pPr>
              <w:rPr>
                <w:lang w:eastAsia="hu-HU"/>
              </w:rPr>
            </w:pPr>
            <w:r w:rsidRPr="00567094">
              <w:rPr>
                <w:lang w:eastAsia="hu-HU"/>
              </w:rPr>
              <w:t>0.00210144</w:t>
            </w:r>
          </w:p>
        </w:tc>
        <w:tc>
          <w:tcPr>
            <w:tcW w:w="3020" w:type="dxa"/>
          </w:tcPr>
          <w:p w14:paraId="4C84DE3E" w14:textId="5EA91AB7" w:rsidR="00333008" w:rsidRDefault="00567094" w:rsidP="00A210D6">
            <w:pPr>
              <w:rPr>
                <w:lang w:eastAsia="hu-HU"/>
              </w:rPr>
            </w:pPr>
            <w:r w:rsidRPr="00567094">
              <w:rPr>
                <w:lang w:eastAsia="hu-HU"/>
              </w:rPr>
              <w:t>0.02692075</w:t>
            </w:r>
          </w:p>
        </w:tc>
        <w:tc>
          <w:tcPr>
            <w:tcW w:w="3020" w:type="dxa"/>
          </w:tcPr>
          <w:p w14:paraId="204ED694" w14:textId="643C32DA" w:rsidR="00333008" w:rsidRDefault="00333008" w:rsidP="00A210D6">
            <w:pPr>
              <w:rPr>
                <w:lang w:eastAsia="hu-HU"/>
              </w:rPr>
            </w:pPr>
            <w:r>
              <w:rPr>
                <w:lang w:eastAsia="hu-HU"/>
              </w:rPr>
              <w:t>1</w:t>
            </w:r>
          </w:p>
        </w:tc>
      </w:tr>
    </w:tbl>
    <w:p w14:paraId="6DCD4C4B" w14:textId="77777777" w:rsidR="00567094" w:rsidRPr="004C09CF" w:rsidRDefault="00567094" w:rsidP="00E56FE5">
      <w:pPr>
        <w:rPr>
          <w:rFonts w:ascii="Times New Roman" w:hAnsi="Times New Roman" w:cs="Times New Roman"/>
          <w:sz w:val="24"/>
          <w:szCs w:val="24"/>
          <w:lang w:eastAsia="hu-HU"/>
        </w:rPr>
      </w:pPr>
    </w:p>
    <w:p w14:paraId="22C963C3" w14:textId="572A95BD" w:rsidR="002F7DC3" w:rsidRDefault="002F7DC3" w:rsidP="002F7DC3">
      <w:pPr>
        <w:pStyle w:val="Cmsor3"/>
        <w:spacing w:before="0"/>
        <w:jc w:val="both"/>
        <w:rPr>
          <w:rFonts w:ascii="Times New Roman" w:hAnsi="Times New Roman" w:cs="Times New Roman"/>
          <w:lang w:eastAsia="hu-HU"/>
        </w:rPr>
      </w:pPr>
      <w:bookmarkStart w:id="100" w:name="_Toc217950572"/>
      <w:bookmarkStart w:id="101" w:name="_Toc217950670"/>
      <w:bookmarkStart w:id="102" w:name="_Toc217951050"/>
      <w:bookmarkStart w:id="103" w:name="_Toc217952170"/>
      <w:proofErr w:type="spellStart"/>
      <w:r w:rsidRPr="004C09CF">
        <w:rPr>
          <w:rFonts w:ascii="Times New Roman" w:hAnsi="Times New Roman" w:cs="Times New Roman"/>
          <w:lang w:eastAsia="hu-HU"/>
        </w:rPr>
        <w:t>Window</w:t>
      </w:r>
      <w:proofErr w:type="spellEnd"/>
      <w:r w:rsidRPr="004C09CF">
        <w:rPr>
          <w:rFonts w:ascii="Times New Roman" w:hAnsi="Times New Roman" w:cs="Times New Roman"/>
          <w:lang w:eastAsia="hu-HU"/>
        </w:rPr>
        <w:t xml:space="preserve"> 7</w:t>
      </w:r>
      <w:bookmarkEnd w:id="100"/>
      <w:bookmarkEnd w:id="101"/>
      <w:bookmarkEnd w:id="102"/>
      <w:bookmarkEnd w:id="103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567094" w14:paraId="6A3B0483" w14:textId="77777777" w:rsidTr="00567094">
        <w:tc>
          <w:tcPr>
            <w:tcW w:w="3020" w:type="dxa"/>
          </w:tcPr>
          <w:p w14:paraId="60EABF40" w14:textId="527EC17B" w:rsidR="00567094" w:rsidRDefault="00567094" w:rsidP="00A210D6">
            <w:pPr>
              <w:rPr>
                <w:lang w:eastAsia="hu-HU"/>
              </w:rPr>
            </w:pPr>
            <w:r>
              <w:rPr>
                <w:lang w:eastAsia="hu-HU"/>
              </w:rPr>
              <w:t>1</w:t>
            </w:r>
          </w:p>
        </w:tc>
        <w:tc>
          <w:tcPr>
            <w:tcW w:w="3020" w:type="dxa"/>
          </w:tcPr>
          <w:p w14:paraId="28B7F5F5" w14:textId="6AA38FF0" w:rsidR="00567094" w:rsidRDefault="00A84012" w:rsidP="00A210D6">
            <w:pPr>
              <w:rPr>
                <w:lang w:eastAsia="hu-HU"/>
              </w:rPr>
            </w:pPr>
            <w:r w:rsidRPr="00A84012">
              <w:rPr>
                <w:lang w:eastAsia="hu-HU"/>
              </w:rPr>
              <w:t>0.15650008</w:t>
            </w:r>
          </w:p>
        </w:tc>
        <w:tc>
          <w:tcPr>
            <w:tcW w:w="3020" w:type="dxa"/>
          </w:tcPr>
          <w:p w14:paraId="34638D93" w14:textId="7865CBA3" w:rsidR="00567094" w:rsidRDefault="00A84012" w:rsidP="00A210D6">
            <w:pPr>
              <w:rPr>
                <w:lang w:eastAsia="hu-HU"/>
              </w:rPr>
            </w:pPr>
            <w:r w:rsidRPr="00A84012">
              <w:rPr>
                <w:lang w:eastAsia="hu-HU"/>
              </w:rPr>
              <w:t>0.01180872</w:t>
            </w:r>
          </w:p>
        </w:tc>
      </w:tr>
      <w:tr w:rsidR="00567094" w14:paraId="56B2942D" w14:textId="77777777" w:rsidTr="00567094">
        <w:tc>
          <w:tcPr>
            <w:tcW w:w="3020" w:type="dxa"/>
          </w:tcPr>
          <w:p w14:paraId="7528F3B2" w14:textId="058F1B06" w:rsidR="00567094" w:rsidRDefault="00A84012" w:rsidP="00A210D6">
            <w:pPr>
              <w:rPr>
                <w:lang w:eastAsia="hu-HU"/>
              </w:rPr>
            </w:pPr>
            <w:r w:rsidRPr="00A84012">
              <w:rPr>
                <w:lang w:eastAsia="hu-HU"/>
              </w:rPr>
              <w:t>0.15650008</w:t>
            </w:r>
          </w:p>
        </w:tc>
        <w:tc>
          <w:tcPr>
            <w:tcW w:w="3020" w:type="dxa"/>
          </w:tcPr>
          <w:p w14:paraId="3F19F943" w14:textId="63D17FF8" w:rsidR="00567094" w:rsidRDefault="00567094" w:rsidP="00A210D6">
            <w:pPr>
              <w:rPr>
                <w:lang w:eastAsia="hu-HU"/>
              </w:rPr>
            </w:pPr>
            <w:r>
              <w:rPr>
                <w:lang w:eastAsia="hu-HU"/>
              </w:rPr>
              <w:t>1</w:t>
            </w:r>
          </w:p>
        </w:tc>
        <w:tc>
          <w:tcPr>
            <w:tcW w:w="3020" w:type="dxa"/>
          </w:tcPr>
          <w:p w14:paraId="627C5415" w14:textId="27A5DC14" w:rsidR="00567094" w:rsidRDefault="00A84012" w:rsidP="00A210D6">
            <w:pPr>
              <w:rPr>
                <w:lang w:eastAsia="hu-HU"/>
              </w:rPr>
            </w:pPr>
            <w:r w:rsidRPr="00A84012">
              <w:rPr>
                <w:lang w:eastAsia="hu-HU"/>
              </w:rPr>
              <w:t>0.02571097</w:t>
            </w:r>
          </w:p>
        </w:tc>
      </w:tr>
      <w:tr w:rsidR="00567094" w14:paraId="6C1286F3" w14:textId="77777777" w:rsidTr="00567094">
        <w:tc>
          <w:tcPr>
            <w:tcW w:w="3020" w:type="dxa"/>
          </w:tcPr>
          <w:p w14:paraId="1BEB676E" w14:textId="7B9FBFD9" w:rsidR="00567094" w:rsidRDefault="00A84012" w:rsidP="00A210D6">
            <w:pPr>
              <w:rPr>
                <w:lang w:eastAsia="hu-HU"/>
              </w:rPr>
            </w:pPr>
            <w:r w:rsidRPr="00A84012">
              <w:rPr>
                <w:lang w:eastAsia="hu-HU"/>
              </w:rPr>
              <w:t>0.01180872</w:t>
            </w:r>
          </w:p>
        </w:tc>
        <w:tc>
          <w:tcPr>
            <w:tcW w:w="3020" w:type="dxa"/>
          </w:tcPr>
          <w:p w14:paraId="30EB9BB6" w14:textId="49E39CA3" w:rsidR="00567094" w:rsidRDefault="00A84012" w:rsidP="00A210D6">
            <w:pPr>
              <w:rPr>
                <w:lang w:eastAsia="hu-HU"/>
              </w:rPr>
            </w:pPr>
            <w:r w:rsidRPr="00A84012">
              <w:rPr>
                <w:lang w:eastAsia="hu-HU"/>
              </w:rPr>
              <w:t>0.02571097</w:t>
            </w:r>
          </w:p>
        </w:tc>
        <w:tc>
          <w:tcPr>
            <w:tcW w:w="3020" w:type="dxa"/>
          </w:tcPr>
          <w:p w14:paraId="59C16A29" w14:textId="772749B2" w:rsidR="00567094" w:rsidRDefault="00567094" w:rsidP="00A210D6">
            <w:pPr>
              <w:rPr>
                <w:lang w:eastAsia="hu-HU"/>
              </w:rPr>
            </w:pPr>
            <w:r>
              <w:rPr>
                <w:lang w:eastAsia="hu-HU"/>
              </w:rPr>
              <w:t>1</w:t>
            </w:r>
          </w:p>
        </w:tc>
      </w:tr>
    </w:tbl>
    <w:p w14:paraId="18196F24" w14:textId="77777777" w:rsidR="002F7DC3" w:rsidRPr="004C09CF" w:rsidRDefault="002F7DC3" w:rsidP="00E56FE5">
      <w:pPr>
        <w:rPr>
          <w:rFonts w:ascii="Times New Roman" w:hAnsi="Times New Roman" w:cs="Times New Roman"/>
          <w:sz w:val="24"/>
          <w:szCs w:val="24"/>
          <w:lang w:eastAsia="hu-HU"/>
        </w:rPr>
      </w:pPr>
    </w:p>
    <w:p w14:paraId="1FC895A7" w14:textId="338D8151" w:rsidR="002F7DC3" w:rsidRDefault="002F7DC3" w:rsidP="002F7DC3">
      <w:pPr>
        <w:pStyle w:val="Cmsor3"/>
        <w:spacing w:before="0"/>
        <w:jc w:val="both"/>
        <w:rPr>
          <w:rFonts w:ascii="Times New Roman" w:hAnsi="Times New Roman" w:cs="Times New Roman"/>
          <w:lang w:eastAsia="hu-HU"/>
        </w:rPr>
      </w:pPr>
      <w:bookmarkStart w:id="104" w:name="_Toc217950582"/>
      <w:bookmarkStart w:id="105" w:name="_Toc217950680"/>
      <w:bookmarkStart w:id="106" w:name="_Toc217951060"/>
      <w:bookmarkStart w:id="107" w:name="_Toc217952171"/>
      <w:proofErr w:type="spellStart"/>
      <w:r w:rsidRPr="004C09CF">
        <w:rPr>
          <w:rFonts w:ascii="Times New Roman" w:hAnsi="Times New Roman" w:cs="Times New Roman"/>
          <w:lang w:eastAsia="hu-HU"/>
        </w:rPr>
        <w:t>Window</w:t>
      </w:r>
      <w:proofErr w:type="spellEnd"/>
      <w:r w:rsidRPr="004C09CF">
        <w:rPr>
          <w:rFonts w:ascii="Times New Roman" w:hAnsi="Times New Roman" w:cs="Times New Roman"/>
          <w:lang w:eastAsia="hu-HU"/>
        </w:rPr>
        <w:t xml:space="preserve"> 8</w:t>
      </w:r>
      <w:bookmarkEnd w:id="104"/>
      <w:bookmarkEnd w:id="105"/>
      <w:bookmarkEnd w:id="106"/>
      <w:bookmarkEnd w:id="107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A84012" w14:paraId="0061C0AA" w14:textId="77777777" w:rsidTr="00A84012">
        <w:tc>
          <w:tcPr>
            <w:tcW w:w="3020" w:type="dxa"/>
          </w:tcPr>
          <w:p w14:paraId="68095DE9" w14:textId="6DBEFCE7" w:rsidR="00A84012" w:rsidRDefault="00A84012" w:rsidP="00A210D6">
            <w:pPr>
              <w:rPr>
                <w:lang w:eastAsia="hu-HU"/>
              </w:rPr>
            </w:pPr>
            <w:r>
              <w:rPr>
                <w:lang w:eastAsia="hu-HU"/>
              </w:rPr>
              <w:t>1</w:t>
            </w:r>
          </w:p>
        </w:tc>
        <w:tc>
          <w:tcPr>
            <w:tcW w:w="3020" w:type="dxa"/>
          </w:tcPr>
          <w:p w14:paraId="4A64961A" w14:textId="10C4274C" w:rsidR="00A84012" w:rsidRDefault="00C20DC6" w:rsidP="00A210D6">
            <w:pPr>
              <w:rPr>
                <w:lang w:eastAsia="hu-HU"/>
              </w:rPr>
            </w:pPr>
            <w:r w:rsidRPr="00C20DC6">
              <w:rPr>
                <w:lang w:eastAsia="hu-HU"/>
              </w:rPr>
              <w:t>0.15448177</w:t>
            </w:r>
          </w:p>
        </w:tc>
        <w:tc>
          <w:tcPr>
            <w:tcW w:w="3020" w:type="dxa"/>
          </w:tcPr>
          <w:p w14:paraId="0FDF30D9" w14:textId="7585BA8F" w:rsidR="00A84012" w:rsidRDefault="00C20DC6" w:rsidP="00A210D6">
            <w:pPr>
              <w:rPr>
                <w:lang w:eastAsia="hu-HU"/>
              </w:rPr>
            </w:pPr>
            <w:r w:rsidRPr="00C20DC6">
              <w:rPr>
                <w:lang w:eastAsia="hu-HU"/>
              </w:rPr>
              <w:t>0.07403808</w:t>
            </w:r>
          </w:p>
        </w:tc>
      </w:tr>
      <w:tr w:rsidR="00A84012" w14:paraId="407FD24A" w14:textId="77777777" w:rsidTr="00A84012">
        <w:tc>
          <w:tcPr>
            <w:tcW w:w="3020" w:type="dxa"/>
          </w:tcPr>
          <w:p w14:paraId="4128E657" w14:textId="033D44FA" w:rsidR="00A84012" w:rsidRDefault="00C20DC6" w:rsidP="00A210D6">
            <w:pPr>
              <w:rPr>
                <w:lang w:eastAsia="hu-HU"/>
              </w:rPr>
            </w:pPr>
            <w:r w:rsidRPr="00C20DC6">
              <w:rPr>
                <w:lang w:eastAsia="hu-HU"/>
              </w:rPr>
              <w:t>0.15448177</w:t>
            </w:r>
          </w:p>
        </w:tc>
        <w:tc>
          <w:tcPr>
            <w:tcW w:w="3020" w:type="dxa"/>
          </w:tcPr>
          <w:p w14:paraId="5919745E" w14:textId="52F91750" w:rsidR="00A84012" w:rsidRDefault="00A84012" w:rsidP="00A210D6">
            <w:pPr>
              <w:rPr>
                <w:lang w:eastAsia="hu-HU"/>
              </w:rPr>
            </w:pPr>
            <w:r>
              <w:rPr>
                <w:lang w:eastAsia="hu-HU"/>
              </w:rPr>
              <w:t>1</w:t>
            </w:r>
          </w:p>
        </w:tc>
        <w:tc>
          <w:tcPr>
            <w:tcW w:w="3020" w:type="dxa"/>
          </w:tcPr>
          <w:p w14:paraId="40921D6E" w14:textId="1DAA72BB" w:rsidR="00A84012" w:rsidRDefault="00C20DC6" w:rsidP="00A210D6">
            <w:pPr>
              <w:rPr>
                <w:lang w:eastAsia="hu-HU"/>
              </w:rPr>
            </w:pPr>
            <w:r w:rsidRPr="00C20DC6">
              <w:rPr>
                <w:lang w:eastAsia="hu-HU"/>
              </w:rPr>
              <w:t>0.02448507</w:t>
            </w:r>
          </w:p>
        </w:tc>
      </w:tr>
      <w:tr w:rsidR="00A84012" w14:paraId="60914771" w14:textId="77777777" w:rsidTr="00A84012">
        <w:tc>
          <w:tcPr>
            <w:tcW w:w="3020" w:type="dxa"/>
          </w:tcPr>
          <w:p w14:paraId="02B325BF" w14:textId="3A5962C3" w:rsidR="00A84012" w:rsidRDefault="00C20DC6" w:rsidP="00A210D6">
            <w:pPr>
              <w:rPr>
                <w:lang w:eastAsia="hu-HU"/>
              </w:rPr>
            </w:pPr>
            <w:r w:rsidRPr="00C20DC6">
              <w:rPr>
                <w:lang w:eastAsia="hu-HU"/>
              </w:rPr>
              <w:t>0.07403808</w:t>
            </w:r>
          </w:p>
        </w:tc>
        <w:tc>
          <w:tcPr>
            <w:tcW w:w="3020" w:type="dxa"/>
          </w:tcPr>
          <w:p w14:paraId="2DBBC117" w14:textId="71CF6FE0" w:rsidR="00A84012" w:rsidRDefault="00C20DC6" w:rsidP="00A210D6">
            <w:pPr>
              <w:rPr>
                <w:lang w:eastAsia="hu-HU"/>
              </w:rPr>
            </w:pPr>
            <w:r w:rsidRPr="00C20DC6">
              <w:rPr>
                <w:lang w:eastAsia="hu-HU"/>
              </w:rPr>
              <w:t>0.02448507</w:t>
            </w:r>
          </w:p>
        </w:tc>
        <w:tc>
          <w:tcPr>
            <w:tcW w:w="3020" w:type="dxa"/>
          </w:tcPr>
          <w:p w14:paraId="16EB6BBF" w14:textId="0DADA351" w:rsidR="00A84012" w:rsidRDefault="00A84012" w:rsidP="00A210D6">
            <w:pPr>
              <w:rPr>
                <w:lang w:eastAsia="hu-HU"/>
              </w:rPr>
            </w:pPr>
            <w:r>
              <w:rPr>
                <w:lang w:eastAsia="hu-HU"/>
              </w:rPr>
              <w:t>1</w:t>
            </w:r>
          </w:p>
        </w:tc>
      </w:tr>
    </w:tbl>
    <w:p w14:paraId="1C55B9E0" w14:textId="77777777" w:rsidR="002F7DC3" w:rsidRPr="004C09CF" w:rsidRDefault="002F7DC3" w:rsidP="00E56FE5">
      <w:pPr>
        <w:rPr>
          <w:rFonts w:ascii="Times New Roman" w:hAnsi="Times New Roman" w:cs="Times New Roman"/>
          <w:sz w:val="24"/>
          <w:szCs w:val="24"/>
          <w:lang w:eastAsia="hu-HU"/>
        </w:rPr>
      </w:pPr>
    </w:p>
    <w:p w14:paraId="34283A65" w14:textId="282FCAD7" w:rsidR="002F7DC3" w:rsidRDefault="002F7DC3" w:rsidP="002F7DC3">
      <w:pPr>
        <w:pStyle w:val="Cmsor3"/>
        <w:spacing w:before="0"/>
        <w:jc w:val="both"/>
        <w:rPr>
          <w:rFonts w:ascii="Times New Roman" w:hAnsi="Times New Roman" w:cs="Times New Roman"/>
          <w:lang w:eastAsia="hu-HU"/>
        </w:rPr>
      </w:pPr>
      <w:bookmarkStart w:id="108" w:name="_Toc217950592"/>
      <w:bookmarkStart w:id="109" w:name="_Toc217950690"/>
      <w:bookmarkStart w:id="110" w:name="_Toc217951070"/>
      <w:bookmarkStart w:id="111" w:name="_Toc217952172"/>
      <w:proofErr w:type="spellStart"/>
      <w:r w:rsidRPr="004C09CF">
        <w:rPr>
          <w:rFonts w:ascii="Times New Roman" w:hAnsi="Times New Roman" w:cs="Times New Roman"/>
          <w:lang w:eastAsia="hu-HU"/>
        </w:rPr>
        <w:t>Window</w:t>
      </w:r>
      <w:proofErr w:type="spellEnd"/>
      <w:r w:rsidRPr="004C09CF">
        <w:rPr>
          <w:rFonts w:ascii="Times New Roman" w:hAnsi="Times New Roman" w:cs="Times New Roman"/>
          <w:lang w:eastAsia="hu-HU"/>
        </w:rPr>
        <w:t xml:space="preserve"> 9</w:t>
      </w:r>
      <w:bookmarkEnd w:id="108"/>
      <w:bookmarkEnd w:id="109"/>
      <w:bookmarkEnd w:id="110"/>
      <w:bookmarkEnd w:id="111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C20DC6" w14:paraId="6FC497BE" w14:textId="77777777" w:rsidTr="00C20DC6">
        <w:tc>
          <w:tcPr>
            <w:tcW w:w="3020" w:type="dxa"/>
          </w:tcPr>
          <w:p w14:paraId="4BC67BB2" w14:textId="3D71C995" w:rsidR="00C20DC6" w:rsidRDefault="00C20DC6" w:rsidP="00C20DC6">
            <w:pPr>
              <w:rPr>
                <w:lang w:eastAsia="hu-HU"/>
              </w:rPr>
            </w:pPr>
            <w:r>
              <w:rPr>
                <w:lang w:eastAsia="hu-HU"/>
              </w:rPr>
              <w:t>1</w:t>
            </w:r>
          </w:p>
        </w:tc>
        <w:tc>
          <w:tcPr>
            <w:tcW w:w="3020" w:type="dxa"/>
          </w:tcPr>
          <w:p w14:paraId="188444DE" w14:textId="10EEA3A5" w:rsidR="00C20DC6" w:rsidRDefault="00CC653C" w:rsidP="00C20DC6">
            <w:pPr>
              <w:rPr>
                <w:lang w:eastAsia="hu-HU"/>
              </w:rPr>
            </w:pPr>
            <w:r w:rsidRPr="00CC653C">
              <w:rPr>
                <w:lang w:eastAsia="hu-HU"/>
              </w:rPr>
              <w:t>0.19031641</w:t>
            </w:r>
          </w:p>
        </w:tc>
        <w:tc>
          <w:tcPr>
            <w:tcW w:w="3020" w:type="dxa"/>
          </w:tcPr>
          <w:p w14:paraId="2552AD06" w14:textId="19BBE816" w:rsidR="00C20DC6" w:rsidRDefault="00CC653C" w:rsidP="00C20DC6">
            <w:pPr>
              <w:rPr>
                <w:lang w:eastAsia="hu-HU"/>
              </w:rPr>
            </w:pPr>
            <w:r w:rsidRPr="00CC653C">
              <w:rPr>
                <w:lang w:eastAsia="hu-HU"/>
              </w:rPr>
              <w:t>0.05122979</w:t>
            </w:r>
          </w:p>
        </w:tc>
      </w:tr>
      <w:tr w:rsidR="00C20DC6" w14:paraId="121E5B67" w14:textId="77777777" w:rsidTr="00C20DC6">
        <w:tc>
          <w:tcPr>
            <w:tcW w:w="3020" w:type="dxa"/>
          </w:tcPr>
          <w:p w14:paraId="63FE48AF" w14:textId="4248F86B" w:rsidR="00C20DC6" w:rsidRDefault="00CC653C" w:rsidP="00C20DC6">
            <w:pPr>
              <w:rPr>
                <w:lang w:eastAsia="hu-HU"/>
              </w:rPr>
            </w:pPr>
            <w:r w:rsidRPr="00CC653C">
              <w:rPr>
                <w:lang w:eastAsia="hu-HU"/>
              </w:rPr>
              <w:t>0.19031641</w:t>
            </w:r>
          </w:p>
        </w:tc>
        <w:tc>
          <w:tcPr>
            <w:tcW w:w="3020" w:type="dxa"/>
          </w:tcPr>
          <w:p w14:paraId="2D375ABC" w14:textId="514F2628" w:rsidR="00C20DC6" w:rsidRDefault="00C20DC6" w:rsidP="00C20DC6">
            <w:pPr>
              <w:rPr>
                <w:lang w:eastAsia="hu-HU"/>
              </w:rPr>
            </w:pPr>
            <w:r>
              <w:rPr>
                <w:lang w:eastAsia="hu-HU"/>
              </w:rPr>
              <w:t>1</w:t>
            </w:r>
          </w:p>
        </w:tc>
        <w:tc>
          <w:tcPr>
            <w:tcW w:w="3020" w:type="dxa"/>
          </w:tcPr>
          <w:p w14:paraId="3FA0AD1F" w14:textId="1B18CA6E" w:rsidR="00C20DC6" w:rsidRDefault="00CC653C" w:rsidP="00C20DC6">
            <w:pPr>
              <w:rPr>
                <w:lang w:eastAsia="hu-HU"/>
              </w:rPr>
            </w:pPr>
            <w:r w:rsidRPr="00CC653C">
              <w:rPr>
                <w:lang w:eastAsia="hu-HU"/>
              </w:rPr>
              <w:t>0.02246294</w:t>
            </w:r>
          </w:p>
        </w:tc>
      </w:tr>
      <w:tr w:rsidR="00C20DC6" w14:paraId="4471B629" w14:textId="77777777" w:rsidTr="00C20DC6">
        <w:tc>
          <w:tcPr>
            <w:tcW w:w="3020" w:type="dxa"/>
          </w:tcPr>
          <w:p w14:paraId="31A5296E" w14:textId="21BF9494" w:rsidR="00C20DC6" w:rsidRDefault="00CC653C" w:rsidP="00C20DC6">
            <w:pPr>
              <w:rPr>
                <w:lang w:eastAsia="hu-HU"/>
              </w:rPr>
            </w:pPr>
            <w:r w:rsidRPr="00CC653C">
              <w:rPr>
                <w:lang w:eastAsia="hu-HU"/>
              </w:rPr>
              <w:t>0.05122979</w:t>
            </w:r>
          </w:p>
        </w:tc>
        <w:tc>
          <w:tcPr>
            <w:tcW w:w="3020" w:type="dxa"/>
          </w:tcPr>
          <w:p w14:paraId="28331E7B" w14:textId="064C9D22" w:rsidR="00C20DC6" w:rsidRDefault="00CC653C" w:rsidP="00C20DC6">
            <w:pPr>
              <w:rPr>
                <w:lang w:eastAsia="hu-HU"/>
              </w:rPr>
            </w:pPr>
            <w:r w:rsidRPr="00CC653C">
              <w:rPr>
                <w:lang w:eastAsia="hu-HU"/>
              </w:rPr>
              <w:t>0.02246294</w:t>
            </w:r>
          </w:p>
        </w:tc>
        <w:tc>
          <w:tcPr>
            <w:tcW w:w="3020" w:type="dxa"/>
          </w:tcPr>
          <w:p w14:paraId="4C250D07" w14:textId="64779BE1" w:rsidR="00C20DC6" w:rsidRDefault="00C20DC6" w:rsidP="00C20DC6">
            <w:pPr>
              <w:rPr>
                <w:lang w:eastAsia="hu-HU"/>
              </w:rPr>
            </w:pPr>
            <w:r>
              <w:rPr>
                <w:lang w:eastAsia="hu-HU"/>
              </w:rPr>
              <w:t>1</w:t>
            </w:r>
          </w:p>
        </w:tc>
      </w:tr>
    </w:tbl>
    <w:p w14:paraId="07E7C1BC" w14:textId="77777777" w:rsidR="00C20DC6" w:rsidRPr="00C20DC6" w:rsidRDefault="00C20DC6" w:rsidP="00C20DC6">
      <w:pPr>
        <w:rPr>
          <w:lang w:eastAsia="hu-HU"/>
        </w:rPr>
      </w:pPr>
    </w:p>
    <w:p w14:paraId="4F8E040B" w14:textId="77777777" w:rsidR="00A210D6" w:rsidRPr="00A210D6" w:rsidRDefault="00A210D6" w:rsidP="00A210D6">
      <w:pPr>
        <w:rPr>
          <w:lang w:eastAsia="hu-HU"/>
        </w:rPr>
      </w:pPr>
    </w:p>
    <w:p w14:paraId="4D182D06" w14:textId="766D43EF" w:rsidR="00D9253B" w:rsidRDefault="00E31BF8" w:rsidP="004C09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E31BF8">
        <w:rPr>
          <w:rFonts w:ascii="Times New Roman" w:hAnsi="Times New Roman" w:cs="Times New Roman"/>
          <w:sz w:val="24"/>
          <w:szCs w:val="24"/>
          <w:lang w:eastAsia="hu-HU"/>
        </w:rPr>
        <w:t xml:space="preserve">Ebből arra tudunk következtetni, hogy az idő nagy részében vagy gyengén mozogtak egymással együtt a részvények, vagy egymástól függetlenül. A nullához közeli értékek jelzik a független mozgást, míg a 0,1-0,3 körüli értékek már gyenge </w:t>
      </w:r>
      <w:proofErr w:type="spellStart"/>
      <w:r w:rsidRPr="00E31BF8">
        <w:rPr>
          <w:rFonts w:ascii="Times New Roman" w:hAnsi="Times New Roman" w:cs="Times New Roman"/>
          <w:sz w:val="24"/>
          <w:szCs w:val="24"/>
          <w:lang w:eastAsia="hu-HU"/>
        </w:rPr>
        <w:t>együttmozgást</w:t>
      </w:r>
      <w:proofErr w:type="spellEnd"/>
      <w:r w:rsidRPr="00E31BF8">
        <w:rPr>
          <w:rFonts w:ascii="Times New Roman" w:hAnsi="Times New Roman" w:cs="Times New Roman"/>
          <w:sz w:val="24"/>
          <w:szCs w:val="24"/>
          <w:lang w:eastAsia="hu-HU"/>
        </w:rPr>
        <w:t xml:space="preserve"> is implikálnak számunkra a részvények között. Számunkra a </w:t>
      </w:r>
      <w:proofErr w:type="spellStart"/>
      <w:r w:rsidRPr="00E31BF8">
        <w:rPr>
          <w:rFonts w:ascii="Times New Roman" w:hAnsi="Times New Roman" w:cs="Times New Roman"/>
          <w:sz w:val="24"/>
          <w:szCs w:val="24"/>
          <w:lang w:eastAsia="hu-HU"/>
        </w:rPr>
        <w:t>rolling</w:t>
      </w:r>
      <w:proofErr w:type="spellEnd"/>
      <w:r w:rsidRPr="00E31BF8">
        <w:rPr>
          <w:rFonts w:ascii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E31BF8">
        <w:rPr>
          <w:rFonts w:ascii="Times New Roman" w:hAnsi="Times New Roman" w:cs="Times New Roman"/>
          <w:sz w:val="24"/>
          <w:szCs w:val="24"/>
          <w:lang w:eastAsia="hu-HU"/>
        </w:rPr>
        <w:t>window</w:t>
      </w:r>
      <w:proofErr w:type="spellEnd"/>
      <w:r w:rsidRPr="00E31BF8">
        <w:rPr>
          <w:rFonts w:ascii="Times New Roman" w:hAnsi="Times New Roman" w:cs="Times New Roman"/>
          <w:sz w:val="24"/>
          <w:szCs w:val="24"/>
          <w:lang w:eastAsia="hu-HU"/>
        </w:rPr>
        <w:t>-okon keresztül a korrelációk 0,15-0,16 körüli értékeket vesznek a COM és NVDA közötti korrelációk, míg az AMD-től mindkettő szinte függetlenül mozog.</w:t>
      </w:r>
    </w:p>
    <w:p w14:paraId="6F44B507" w14:textId="0A406F16" w:rsidR="00D9253B" w:rsidRDefault="00D9253B" w:rsidP="00D9253B">
      <w:pPr>
        <w:pStyle w:val="Cmsor3"/>
        <w:rPr>
          <w:lang w:eastAsia="hu-HU"/>
        </w:rPr>
      </w:pPr>
      <w:bookmarkStart w:id="112" w:name="_Toc217950602"/>
      <w:bookmarkStart w:id="113" w:name="_Toc217950700"/>
      <w:bookmarkStart w:id="114" w:name="_Toc217951080"/>
      <w:bookmarkStart w:id="115" w:name="_Toc217952173"/>
      <w:r w:rsidRPr="00D9253B">
        <w:rPr>
          <w:lang w:eastAsia="hu-HU"/>
        </w:rPr>
        <w:t>A mű-k értéke (R-</w:t>
      </w:r>
      <w:proofErr w:type="spellStart"/>
      <w:r w:rsidRPr="00D9253B">
        <w:rPr>
          <w:lang w:eastAsia="hu-HU"/>
        </w:rPr>
        <w:t>ből</w:t>
      </w:r>
      <w:proofErr w:type="spellEnd"/>
      <w:r w:rsidRPr="00D9253B">
        <w:rPr>
          <w:lang w:eastAsia="hu-HU"/>
        </w:rPr>
        <w:t>):</w:t>
      </w:r>
      <w:bookmarkEnd w:id="112"/>
      <w:bookmarkEnd w:id="113"/>
      <w:bookmarkEnd w:id="114"/>
      <w:bookmarkEnd w:id="115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E6718A" w14:paraId="64454E3A" w14:textId="77777777" w:rsidTr="00E6718A">
        <w:tc>
          <w:tcPr>
            <w:tcW w:w="2265" w:type="dxa"/>
          </w:tcPr>
          <w:p w14:paraId="38418B11" w14:textId="5239FA44" w:rsidR="00E6718A" w:rsidRDefault="00FE0DAA" w:rsidP="00D9253B">
            <w:pPr>
              <w:rPr>
                <w:lang w:eastAsia="hu-HU"/>
              </w:rPr>
            </w:pPr>
            <w:r>
              <w:rPr>
                <w:lang w:eastAsia="hu-HU"/>
              </w:rPr>
              <w:t>Ablak</w:t>
            </w:r>
          </w:p>
        </w:tc>
        <w:tc>
          <w:tcPr>
            <w:tcW w:w="2265" w:type="dxa"/>
          </w:tcPr>
          <w:p w14:paraId="4580D6C7" w14:textId="77777777" w:rsidR="00E6718A" w:rsidRDefault="00E6718A" w:rsidP="00D9253B">
            <w:pPr>
              <w:rPr>
                <w:lang w:eastAsia="hu-HU"/>
              </w:rPr>
            </w:pPr>
          </w:p>
        </w:tc>
        <w:tc>
          <w:tcPr>
            <w:tcW w:w="2265" w:type="dxa"/>
          </w:tcPr>
          <w:p w14:paraId="7ABC74B2" w14:textId="77777777" w:rsidR="00E6718A" w:rsidRDefault="00E6718A" w:rsidP="00D9253B">
            <w:pPr>
              <w:rPr>
                <w:lang w:eastAsia="hu-HU"/>
              </w:rPr>
            </w:pPr>
          </w:p>
        </w:tc>
        <w:tc>
          <w:tcPr>
            <w:tcW w:w="2265" w:type="dxa"/>
          </w:tcPr>
          <w:p w14:paraId="2AD5B9CA" w14:textId="77777777" w:rsidR="00E6718A" w:rsidRDefault="00E6718A" w:rsidP="00D9253B">
            <w:pPr>
              <w:rPr>
                <w:lang w:eastAsia="hu-HU"/>
              </w:rPr>
            </w:pPr>
          </w:p>
        </w:tc>
      </w:tr>
      <w:tr w:rsidR="00E6718A" w14:paraId="332DE143" w14:textId="77777777" w:rsidTr="00E6718A">
        <w:tc>
          <w:tcPr>
            <w:tcW w:w="2265" w:type="dxa"/>
          </w:tcPr>
          <w:p w14:paraId="51D6EAB9" w14:textId="2A1C493E" w:rsidR="00E1364A" w:rsidRPr="004443F4" w:rsidRDefault="00E1364A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0</w:t>
            </w:r>
          </w:p>
        </w:tc>
        <w:tc>
          <w:tcPr>
            <w:tcW w:w="2265" w:type="dxa"/>
          </w:tcPr>
          <w:p w14:paraId="3CF7AB60" w14:textId="4F378DB6" w:rsidR="00E6718A" w:rsidRPr="004443F4" w:rsidRDefault="009523B3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-1.700118e-04</w:t>
            </w:r>
          </w:p>
        </w:tc>
        <w:tc>
          <w:tcPr>
            <w:tcW w:w="2265" w:type="dxa"/>
          </w:tcPr>
          <w:p w14:paraId="0476587F" w14:textId="1241E87C" w:rsidR="00E6718A" w:rsidRPr="004443F4" w:rsidRDefault="00764219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-4.841833e-04</w:t>
            </w:r>
          </w:p>
        </w:tc>
        <w:tc>
          <w:tcPr>
            <w:tcW w:w="2265" w:type="dxa"/>
          </w:tcPr>
          <w:p w14:paraId="4B2DB2B7" w14:textId="1782AF80" w:rsidR="00E6718A" w:rsidRPr="004443F4" w:rsidRDefault="003B4921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-4.060836e-04</w:t>
            </w:r>
          </w:p>
        </w:tc>
      </w:tr>
      <w:tr w:rsidR="00E6718A" w14:paraId="50439905" w14:textId="77777777" w:rsidTr="00E6718A">
        <w:tc>
          <w:tcPr>
            <w:tcW w:w="2265" w:type="dxa"/>
          </w:tcPr>
          <w:p w14:paraId="02278576" w14:textId="2039F8C4" w:rsidR="00E6718A" w:rsidRPr="004443F4" w:rsidRDefault="00E1364A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1</w:t>
            </w:r>
          </w:p>
        </w:tc>
        <w:tc>
          <w:tcPr>
            <w:tcW w:w="2265" w:type="dxa"/>
          </w:tcPr>
          <w:p w14:paraId="4137A33C" w14:textId="0FC99558" w:rsidR="00E6718A" w:rsidRPr="004443F4" w:rsidRDefault="00847CA5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-2.109738e-04</w:t>
            </w:r>
          </w:p>
        </w:tc>
        <w:tc>
          <w:tcPr>
            <w:tcW w:w="2265" w:type="dxa"/>
          </w:tcPr>
          <w:p w14:paraId="0E7E0474" w14:textId="2E641F57" w:rsidR="00E6718A" w:rsidRPr="004443F4" w:rsidRDefault="00764219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-6.069603e-04</w:t>
            </w:r>
          </w:p>
        </w:tc>
        <w:tc>
          <w:tcPr>
            <w:tcW w:w="2265" w:type="dxa"/>
          </w:tcPr>
          <w:p w14:paraId="137D7D7B" w14:textId="5410B33E" w:rsidR="00E6718A" w:rsidRPr="004443F4" w:rsidRDefault="003B4921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-3.811133e-04</w:t>
            </w:r>
          </w:p>
        </w:tc>
      </w:tr>
      <w:tr w:rsidR="00E6718A" w14:paraId="16DA3FA8" w14:textId="77777777" w:rsidTr="00E6718A">
        <w:tc>
          <w:tcPr>
            <w:tcW w:w="2265" w:type="dxa"/>
          </w:tcPr>
          <w:p w14:paraId="4C523DA4" w14:textId="0978415F" w:rsidR="00E6718A" w:rsidRPr="004443F4" w:rsidRDefault="00E1364A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2</w:t>
            </w:r>
          </w:p>
        </w:tc>
        <w:tc>
          <w:tcPr>
            <w:tcW w:w="2265" w:type="dxa"/>
          </w:tcPr>
          <w:p w14:paraId="0A139AD7" w14:textId="3E22992A" w:rsidR="00E6718A" w:rsidRPr="004443F4" w:rsidRDefault="00847CA5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-1.105030e-04</w:t>
            </w:r>
          </w:p>
        </w:tc>
        <w:tc>
          <w:tcPr>
            <w:tcW w:w="2265" w:type="dxa"/>
          </w:tcPr>
          <w:p w14:paraId="2D27F0EA" w14:textId="4391E4B3" w:rsidR="00E6718A" w:rsidRPr="004443F4" w:rsidRDefault="00764219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-6.480967e-04</w:t>
            </w:r>
          </w:p>
        </w:tc>
        <w:tc>
          <w:tcPr>
            <w:tcW w:w="2265" w:type="dxa"/>
          </w:tcPr>
          <w:p w14:paraId="70520D6F" w14:textId="15F75AD5" w:rsidR="00E6718A" w:rsidRPr="004443F4" w:rsidRDefault="00C700B0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-4.239579e-04</w:t>
            </w:r>
          </w:p>
        </w:tc>
      </w:tr>
      <w:tr w:rsidR="00E6718A" w14:paraId="2F837329" w14:textId="77777777" w:rsidTr="00E6718A">
        <w:tc>
          <w:tcPr>
            <w:tcW w:w="2265" w:type="dxa"/>
          </w:tcPr>
          <w:p w14:paraId="4DC8CBE6" w14:textId="2A565227" w:rsidR="00E6718A" w:rsidRPr="004443F4" w:rsidRDefault="00E1364A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3</w:t>
            </w:r>
          </w:p>
        </w:tc>
        <w:tc>
          <w:tcPr>
            <w:tcW w:w="2265" w:type="dxa"/>
          </w:tcPr>
          <w:p w14:paraId="2B43156A" w14:textId="2F401394" w:rsidR="00E6718A" w:rsidRPr="004443F4" w:rsidRDefault="00847CA5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-1.199844e-04</w:t>
            </w:r>
          </w:p>
        </w:tc>
        <w:tc>
          <w:tcPr>
            <w:tcW w:w="2265" w:type="dxa"/>
          </w:tcPr>
          <w:p w14:paraId="47995BB3" w14:textId="3BD6A8CD" w:rsidR="00E6718A" w:rsidRPr="004443F4" w:rsidRDefault="00A1161E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-6.908843e-04</w:t>
            </w:r>
          </w:p>
        </w:tc>
        <w:tc>
          <w:tcPr>
            <w:tcW w:w="2265" w:type="dxa"/>
          </w:tcPr>
          <w:p w14:paraId="615FB3D9" w14:textId="6CC74537" w:rsidR="00E6718A" w:rsidRPr="004443F4" w:rsidRDefault="00C700B0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-3.979496e-04</w:t>
            </w:r>
          </w:p>
        </w:tc>
      </w:tr>
      <w:tr w:rsidR="00E6718A" w14:paraId="077A7067" w14:textId="77777777" w:rsidTr="00E6718A">
        <w:tc>
          <w:tcPr>
            <w:tcW w:w="2265" w:type="dxa"/>
          </w:tcPr>
          <w:p w14:paraId="60E5B1E0" w14:textId="5A91CD0E" w:rsidR="00E6718A" w:rsidRPr="004443F4" w:rsidRDefault="00E1364A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4</w:t>
            </w:r>
          </w:p>
        </w:tc>
        <w:tc>
          <w:tcPr>
            <w:tcW w:w="2265" w:type="dxa"/>
          </w:tcPr>
          <w:p w14:paraId="66E5D13D" w14:textId="7B88D3D6" w:rsidR="00E6718A" w:rsidRPr="004443F4" w:rsidRDefault="00847CA5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-9.575805e-05</w:t>
            </w:r>
          </w:p>
        </w:tc>
        <w:tc>
          <w:tcPr>
            <w:tcW w:w="2265" w:type="dxa"/>
          </w:tcPr>
          <w:p w14:paraId="1998FC76" w14:textId="2BC86454" w:rsidR="00E6718A" w:rsidRPr="004443F4" w:rsidRDefault="00A1161E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-5.340164e-04</w:t>
            </w:r>
          </w:p>
        </w:tc>
        <w:tc>
          <w:tcPr>
            <w:tcW w:w="2265" w:type="dxa"/>
          </w:tcPr>
          <w:p w14:paraId="1D19F28B" w14:textId="3D6FE6EE" w:rsidR="00E6718A" w:rsidRPr="004443F4" w:rsidRDefault="00C700B0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-4.150090e-04</w:t>
            </w:r>
          </w:p>
        </w:tc>
      </w:tr>
      <w:tr w:rsidR="00E6718A" w14:paraId="1492FB55" w14:textId="77777777" w:rsidTr="00E6718A">
        <w:tc>
          <w:tcPr>
            <w:tcW w:w="2265" w:type="dxa"/>
          </w:tcPr>
          <w:p w14:paraId="7547B76E" w14:textId="5FD5414C" w:rsidR="00E6718A" w:rsidRPr="004443F4" w:rsidRDefault="00E1364A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5</w:t>
            </w:r>
          </w:p>
        </w:tc>
        <w:tc>
          <w:tcPr>
            <w:tcW w:w="2265" w:type="dxa"/>
          </w:tcPr>
          <w:p w14:paraId="5B550014" w14:textId="13E10387" w:rsidR="00E6718A" w:rsidRPr="004443F4" w:rsidRDefault="006068BE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3.036606e-05</w:t>
            </w:r>
          </w:p>
        </w:tc>
        <w:tc>
          <w:tcPr>
            <w:tcW w:w="2265" w:type="dxa"/>
          </w:tcPr>
          <w:p w14:paraId="66F0E8B0" w14:textId="633839BC" w:rsidR="00E6718A" w:rsidRPr="004443F4" w:rsidRDefault="00A1161E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-5.533552e-04</w:t>
            </w:r>
          </w:p>
        </w:tc>
        <w:tc>
          <w:tcPr>
            <w:tcW w:w="2265" w:type="dxa"/>
          </w:tcPr>
          <w:p w14:paraId="431B9795" w14:textId="769DBC31" w:rsidR="00E6718A" w:rsidRPr="004443F4" w:rsidRDefault="00C700B0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-4.409376e-04</w:t>
            </w:r>
          </w:p>
        </w:tc>
      </w:tr>
      <w:tr w:rsidR="00E6718A" w14:paraId="1290EA0B" w14:textId="77777777" w:rsidTr="00E6718A">
        <w:tc>
          <w:tcPr>
            <w:tcW w:w="2265" w:type="dxa"/>
          </w:tcPr>
          <w:p w14:paraId="4BEAE101" w14:textId="3BC02FEE" w:rsidR="00E6718A" w:rsidRPr="004443F4" w:rsidRDefault="00E1364A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6</w:t>
            </w:r>
          </w:p>
        </w:tc>
        <w:tc>
          <w:tcPr>
            <w:tcW w:w="2265" w:type="dxa"/>
          </w:tcPr>
          <w:p w14:paraId="0CC6D389" w14:textId="4D1038D2" w:rsidR="00E6718A" w:rsidRPr="004443F4" w:rsidRDefault="006068BE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-1.324045e-05</w:t>
            </w:r>
          </w:p>
        </w:tc>
        <w:tc>
          <w:tcPr>
            <w:tcW w:w="2265" w:type="dxa"/>
          </w:tcPr>
          <w:p w14:paraId="42ADDF06" w14:textId="3C64F265" w:rsidR="00E6718A" w:rsidRPr="004443F4" w:rsidRDefault="00A1161E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-7.256176e-04</w:t>
            </w:r>
          </w:p>
        </w:tc>
        <w:tc>
          <w:tcPr>
            <w:tcW w:w="2265" w:type="dxa"/>
          </w:tcPr>
          <w:p w14:paraId="2351C21F" w14:textId="74F6D9A5" w:rsidR="00E6718A" w:rsidRPr="004443F4" w:rsidRDefault="00C700B0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-5.495562e-04</w:t>
            </w:r>
          </w:p>
        </w:tc>
      </w:tr>
      <w:tr w:rsidR="00E6718A" w14:paraId="7CD9DACF" w14:textId="77777777" w:rsidTr="00E6718A">
        <w:tc>
          <w:tcPr>
            <w:tcW w:w="2265" w:type="dxa"/>
          </w:tcPr>
          <w:p w14:paraId="15E321E2" w14:textId="0D77F02E" w:rsidR="00E6718A" w:rsidRPr="004443F4" w:rsidRDefault="00E1364A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7</w:t>
            </w:r>
          </w:p>
        </w:tc>
        <w:tc>
          <w:tcPr>
            <w:tcW w:w="2265" w:type="dxa"/>
          </w:tcPr>
          <w:p w14:paraId="45979CBD" w14:textId="2E582E74" w:rsidR="00E6718A" w:rsidRPr="004443F4" w:rsidRDefault="006068BE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-5.205174e-05</w:t>
            </w:r>
          </w:p>
        </w:tc>
        <w:tc>
          <w:tcPr>
            <w:tcW w:w="2265" w:type="dxa"/>
          </w:tcPr>
          <w:p w14:paraId="6464DCFE" w14:textId="34494C95" w:rsidR="00E6718A" w:rsidRPr="004443F4" w:rsidRDefault="00764219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-</w:t>
            </w:r>
            <w:r w:rsidR="00A72AF1" w:rsidRPr="004443F4">
              <w:rPr>
                <w:lang w:eastAsia="hu-HU"/>
              </w:rPr>
              <w:t>8.670517e-04</w:t>
            </w:r>
          </w:p>
        </w:tc>
        <w:tc>
          <w:tcPr>
            <w:tcW w:w="2265" w:type="dxa"/>
          </w:tcPr>
          <w:p w14:paraId="0C7EF06A" w14:textId="5134F0D7" w:rsidR="00E6718A" w:rsidRPr="004443F4" w:rsidRDefault="00A72AF1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-6.037504e-04</w:t>
            </w:r>
          </w:p>
        </w:tc>
      </w:tr>
      <w:tr w:rsidR="00D73822" w14:paraId="4419177D" w14:textId="77777777" w:rsidTr="00E6718A">
        <w:tc>
          <w:tcPr>
            <w:tcW w:w="2265" w:type="dxa"/>
          </w:tcPr>
          <w:p w14:paraId="74581487" w14:textId="0CAA023F" w:rsidR="00D73822" w:rsidRPr="004443F4" w:rsidRDefault="00E1364A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8</w:t>
            </w:r>
          </w:p>
        </w:tc>
        <w:tc>
          <w:tcPr>
            <w:tcW w:w="2265" w:type="dxa"/>
          </w:tcPr>
          <w:p w14:paraId="721866D1" w14:textId="774B46E5" w:rsidR="00D73822" w:rsidRPr="004443F4" w:rsidRDefault="006068BE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-5.536028e-05</w:t>
            </w:r>
          </w:p>
        </w:tc>
        <w:tc>
          <w:tcPr>
            <w:tcW w:w="2265" w:type="dxa"/>
          </w:tcPr>
          <w:p w14:paraId="2D2D4FCC" w14:textId="20AE798C" w:rsidR="00D73822" w:rsidRPr="004443F4" w:rsidRDefault="00A72AF1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-7.480358e-04</w:t>
            </w:r>
          </w:p>
        </w:tc>
        <w:tc>
          <w:tcPr>
            <w:tcW w:w="2265" w:type="dxa"/>
          </w:tcPr>
          <w:p w14:paraId="3E5AFFEE" w14:textId="6C3EDB73" w:rsidR="00D73822" w:rsidRPr="004443F4" w:rsidRDefault="00A72AF1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-6.631554e-04</w:t>
            </w:r>
          </w:p>
        </w:tc>
      </w:tr>
      <w:tr w:rsidR="00E1364A" w14:paraId="0E65C25D" w14:textId="77777777" w:rsidTr="00E6718A">
        <w:tc>
          <w:tcPr>
            <w:tcW w:w="2265" w:type="dxa"/>
          </w:tcPr>
          <w:p w14:paraId="3D0FF376" w14:textId="1661E67E" w:rsidR="00E1364A" w:rsidRPr="004443F4" w:rsidRDefault="00E1364A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9</w:t>
            </w:r>
          </w:p>
        </w:tc>
        <w:tc>
          <w:tcPr>
            <w:tcW w:w="2265" w:type="dxa"/>
          </w:tcPr>
          <w:p w14:paraId="27FBD5B4" w14:textId="0B585156" w:rsidR="00E1364A" w:rsidRPr="004443F4" w:rsidRDefault="004443F4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-8.151849e-05</w:t>
            </w:r>
          </w:p>
        </w:tc>
        <w:tc>
          <w:tcPr>
            <w:tcW w:w="2265" w:type="dxa"/>
          </w:tcPr>
          <w:p w14:paraId="03421A15" w14:textId="1DECBC59" w:rsidR="00E1364A" w:rsidRPr="004443F4" w:rsidRDefault="004443F4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-8.038645e-04</w:t>
            </w:r>
          </w:p>
        </w:tc>
        <w:tc>
          <w:tcPr>
            <w:tcW w:w="2265" w:type="dxa"/>
          </w:tcPr>
          <w:p w14:paraId="19EF5A3E" w14:textId="13CB4714" w:rsidR="00E1364A" w:rsidRPr="004443F4" w:rsidRDefault="004443F4" w:rsidP="00D9253B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-7.086999e-04</w:t>
            </w:r>
          </w:p>
        </w:tc>
      </w:tr>
    </w:tbl>
    <w:p w14:paraId="68BA90A9" w14:textId="0A804943" w:rsidR="00E14C69" w:rsidRDefault="00E14C69" w:rsidP="00E14C6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828EC6C" w14:textId="77777777" w:rsidR="001E316D" w:rsidRPr="001E316D" w:rsidRDefault="001E316D" w:rsidP="001E316D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1E316D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1E316D">
        <w:rPr>
          <w:rFonts w:ascii="Times New Roman" w:hAnsi="Times New Roman" w:cs="Times New Roman"/>
          <w:sz w:val="24"/>
          <w:szCs w:val="24"/>
        </w:rPr>
        <w:t>mu</w:t>
      </w:r>
      <w:proofErr w:type="spellEnd"/>
      <w:r w:rsidRPr="001E316D">
        <w:rPr>
          <w:rFonts w:ascii="Times New Roman" w:hAnsi="Times New Roman" w:cs="Times New Roman"/>
          <w:sz w:val="24"/>
          <w:szCs w:val="24"/>
        </w:rPr>
        <w:t xml:space="preserve">-k jelzik adott időszakra a várható értékeket. Mint azt láthatjuk ezeknek értéke mind nagyon közel áll a nullához, ami mivel pénzügyi hozamokról van szó, teljesen normális, ezt is vártuk eredményként. Ezeknek magukban nincsen különösebben fontos értelmi szerepük éppen emiatt, hanem a kovariancia becsléshez </w:t>
      </w:r>
      <w:proofErr w:type="spellStart"/>
      <w:r w:rsidRPr="001E316D">
        <w:rPr>
          <w:rFonts w:ascii="Times New Roman" w:hAnsi="Times New Roman" w:cs="Times New Roman"/>
          <w:sz w:val="24"/>
          <w:szCs w:val="24"/>
        </w:rPr>
        <w:t>fontosak</w:t>
      </w:r>
      <w:proofErr w:type="spellEnd"/>
      <w:r w:rsidRPr="001E316D">
        <w:rPr>
          <w:rFonts w:ascii="Times New Roman" w:hAnsi="Times New Roman" w:cs="Times New Roman"/>
          <w:sz w:val="24"/>
          <w:szCs w:val="24"/>
        </w:rPr>
        <w:t xml:space="preserve"> számunkra. </w:t>
      </w:r>
    </w:p>
    <w:p w14:paraId="5502E2E5" w14:textId="77777777" w:rsidR="001E316D" w:rsidRDefault="001E316D" w:rsidP="001E316D">
      <w:pPr>
        <w:pStyle w:val="Cmsor3"/>
      </w:pPr>
      <w:bookmarkStart w:id="116" w:name="_Toc217950603"/>
      <w:bookmarkStart w:id="117" w:name="_Toc217950701"/>
      <w:bookmarkStart w:id="118" w:name="_Toc217951081"/>
      <w:bookmarkStart w:id="119" w:name="_Toc217952174"/>
      <w:r w:rsidRPr="001E316D">
        <w:t xml:space="preserve">A </w:t>
      </w:r>
      <w:proofErr w:type="spellStart"/>
      <w:r w:rsidRPr="001E316D">
        <w:t>sigma</w:t>
      </w:r>
      <w:proofErr w:type="spellEnd"/>
      <w:r w:rsidRPr="001E316D">
        <w:t xml:space="preserve"> (volatilitás) értékei az különböző </w:t>
      </w:r>
      <w:proofErr w:type="spellStart"/>
      <w:r w:rsidRPr="001E316D">
        <w:t>rolling</w:t>
      </w:r>
      <w:proofErr w:type="spellEnd"/>
      <w:r w:rsidRPr="001E316D">
        <w:t xml:space="preserve"> </w:t>
      </w:r>
      <w:proofErr w:type="spellStart"/>
      <w:r w:rsidRPr="001E316D">
        <w:t>window</w:t>
      </w:r>
      <w:proofErr w:type="spellEnd"/>
      <w:r w:rsidRPr="001E316D">
        <w:t xml:space="preserve"> időszakokban:</w:t>
      </w:r>
      <w:bookmarkEnd w:id="116"/>
      <w:bookmarkEnd w:id="117"/>
      <w:bookmarkEnd w:id="118"/>
      <w:bookmarkEnd w:id="119"/>
      <w:r w:rsidRPr="001E316D">
        <w:t> </w:t>
      </w:r>
    </w:p>
    <w:p w14:paraId="6824CD84" w14:textId="77777777" w:rsidR="005D7541" w:rsidRPr="005D7541" w:rsidRDefault="005D7541" w:rsidP="005D7541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496047" w14:paraId="38EF08FF" w14:textId="77777777" w:rsidTr="00337F7F">
        <w:tc>
          <w:tcPr>
            <w:tcW w:w="2265" w:type="dxa"/>
          </w:tcPr>
          <w:p w14:paraId="1AA43027" w14:textId="77777777" w:rsidR="00496047" w:rsidRDefault="00496047" w:rsidP="00337F7F">
            <w:pPr>
              <w:rPr>
                <w:lang w:eastAsia="hu-HU"/>
              </w:rPr>
            </w:pPr>
            <w:r>
              <w:rPr>
                <w:lang w:eastAsia="hu-HU"/>
              </w:rPr>
              <w:t>Ablak</w:t>
            </w:r>
          </w:p>
        </w:tc>
        <w:tc>
          <w:tcPr>
            <w:tcW w:w="2265" w:type="dxa"/>
          </w:tcPr>
          <w:p w14:paraId="27D805B0" w14:textId="77777777" w:rsidR="00496047" w:rsidRDefault="00496047" w:rsidP="00337F7F">
            <w:pPr>
              <w:rPr>
                <w:lang w:eastAsia="hu-HU"/>
              </w:rPr>
            </w:pPr>
          </w:p>
        </w:tc>
        <w:tc>
          <w:tcPr>
            <w:tcW w:w="2265" w:type="dxa"/>
          </w:tcPr>
          <w:p w14:paraId="255EE949" w14:textId="77777777" w:rsidR="00496047" w:rsidRDefault="00496047" w:rsidP="00337F7F">
            <w:pPr>
              <w:rPr>
                <w:lang w:eastAsia="hu-HU"/>
              </w:rPr>
            </w:pPr>
          </w:p>
        </w:tc>
        <w:tc>
          <w:tcPr>
            <w:tcW w:w="2265" w:type="dxa"/>
          </w:tcPr>
          <w:p w14:paraId="45285FC6" w14:textId="77777777" w:rsidR="00496047" w:rsidRDefault="00496047" w:rsidP="00337F7F">
            <w:pPr>
              <w:rPr>
                <w:lang w:eastAsia="hu-HU"/>
              </w:rPr>
            </w:pPr>
          </w:p>
        </w:tc>
      </w:tr>
      <w:tr w:rsidR="00496047" w:rsidRPr="004443F4" w14:paraId="7130881A" w14:textId="77777777" w:rsidTr="00337F7F">
        <w:tc>
          <w:tcPr>
            <w:tcW w:w="2265" w:type="dxa"/>
          </w:tcPr>
          <w:p w14:paraId="4538DEDA" w14:textId="77777777" w:rsidR="00496047" w:rsidRPr="004443F4" w:rsidRDefault="00496047" w:rsidP="00337F7F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0</w:t>
            </w:r>
          </w:p>
        </w:tc>
        <w:tc>
          <w:tcPr>
            <w:tcW w:w="2265" w:type="dxa"/>
          </w:tcPr>
          <w:p w14:paraId="31CA1E39" w14:textId="6CD3FD93" w:rsidR="00496047" w:rsidRPr="004443F4" w:rsidRDefault="00E90292" w:rsidP="00337F7F">
            <w:pPr>
              <w:rPr>
                <w:lang w:eastAsia="hu-HU"/>
              </w:rPr>
            </w:pPr>
            <w:r w:rsidRPr="00E90292">
              <w:rPr>
                <w:lang w:eastAsia="hu-HU"/>
              </w:rPr>
              <w:t>0.01889095</w:t>
            </w:r>
          </w:p>
        </w:tc>
        <w:tc>
          <w:tcPr>
            <w:tcW w:w="2265" w:type="dxa"/>
          </w:tcPr>
          <w:p w14:paraId="31F6400F" w14:textId="567A779B" w:rsidR="00496047" w:rsidRPr="004443F4" w:rsidRDefault="009567BC" w:rsidP="00337F7F">
            <w:pPr>
              <w:rPr>
                <w:lang w:eastAsia="hu-HU"/>
              </w:rPr>
            </w:pPr>
            <w:r w:rsidRPr="009567BC">
              <w:rPr>
                <w:lang w:eastAsia="hu-HU"/>
              </w:rPr>
              <w:t>0.02406931</w:t>
            </w:r>
          </w:p>
        </w:tc>
        <w:tc>
          <w:tcPr>
            <w:tcW w:w="2265" w:type="dxa"/>
          </w:tcPr>
          <w:p w14:paraId="4F0440A3" w14:textId="205FD5B1" w:rsidR="00496047" w:rsidRPr="004443F4" w:rsidRDefault="009567BC" w:rsidP="00337F7F">
            <w:pPr>
              <w:rPr>
                <w:lang w:eastAsia="hu-HU"/>
              </w:rPr>
            </w:pPr>
            <w:r w:rsidRPr="009567BC">
              <w:rPr>
                <w:lang w:eastAsia="hu-HU"/>
              </w:rPr>
              <w:t>0.02450226</w:t>
            </w:r>
          </w:p>
        </w:tc>
      </w:tr>
      <w:tr w:rsidR="00496047" w:rsidRPr="004443F4" w14:paraId="07D9578D" w14:textId="77777777" w:rsidTr="00337F7F">
        <w:tc>
          <w:tcPr>
            <w:tcW w:w="2265" w:type="dxa"/>
          </w:tcPr>
          <w:p w14:paraId="6DE233F2" w14:textId="77777777" w:rsidR="00496047" w:rsidRPr="004443F4" w:rsidRDefault="00496047" w:rsidP="00337F7F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lastRenderedPageBreak/>
              <w:t>1</w:t>
            </w:r>
          </w:p>
        </w:tc>
        <w:tc>
          <w:tcPr>
            <w:tcW w:w="2265" w:type="dxa"/>
          </w:tcPr>
          <w:p w14:paraId="19EFB757" w14:textId="3D69E780" w:rsidR="00496047" w:rsidRPr="004443F4" w:rsidRDefault="009567BC" w:rsidP="00337F7F">
            <w:pPr>
              <w:rPr>
                <w:lang w:eastAsia="hu-HU"/>
              </w:rPr>
            </w:pPr>
            <w:r w:rsidRPr="009567BC">
              <w:rPr>
                <w:lang w:eastAsia="hu-HU"/>
              </w:rPr>
              <w:t>0.02003156</w:t>
            </w:r>
          </w:p>
        </w:tc>
        <w:tc>
          <w:tcPr>
            <w:tcW w:w="2265" w:type="dxa"/>
          </w:tcPr>
          <w:p w14:paraId="1C5931CA" w14:textId="5241FEFC" w:rsidR="00496047" w:rsidRPr="004443F4" w:rsidRDefault="009567BC" w:rsidP="00337F7F">
            <w:pPr>
              <w:rPr>
                <w:lang w:eastAsia="hu-HU"/>
              </w:rPr>
            </w:pPr>
            <w:r w:rsidRPr="009567BC">
              <w:rPr>
                <w:lang w:eastAsia="hu-HU"/>
              </w:rPr>
              <w:t>0.02453869</w:t>
            </w:r>
          </w:p>
        </w:tc>
        <w:tc>
          <w:tcPr>
            <w:tcW w:w="2265" w:type="dxa"/>
          </w:tcPr>
          <w:p w14:paraId="24D7DA2B" w14:textId="45E1C0C9" w:rsidR="00496047" w:rsidRPr="004443F4" w:rsidRDefault="007C736D" w:rsidP="00337F7F">
            <w:pPr>
              <w:rPr>
                <w:lang w:eastAsia="hu-HU"/>
              </w:rPr>
            </w:pPr>
            <w:r w:rsidRPr="007C736D">
              <w:rPr>
                <w:lang w:eastAsia="hu-HU"/>
              </w:rPr>
              <w:t>0.02133894</w:t>
            </w:r>
          </w:p>
        </w:tc>
      </w:tr>
      <w:tr w:rsidR="00496047" w:rsidRPr="004443F4" w14:paraId="7BEB9B96" w14:textId="77777777" w:rsidTr="00337F7F">
        <w:tc>
          <w:tcPr>
            <w:tcW w:w="2265" w:type="dxa"/>
          </w:tcPr>
          <w:p w14:paraId="38006AFB" w14:textId="77777777" w:rsidR="00496047" w:rsidRPr="004443F4" w:rsidRDefault="00496047" w:rsidP="00337F7F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2</w:t>
            </w:r>
          </w:p>
        </w:tc>
        <w:tc>
          <w:tcPr>
            <w:tcW w:w="2265" w:type="dxa"/>
          </w:tcPr>
          <w:p w14:paraId="0314DFDA" w14:textId="77E269E9" w:rsidR="00496047" w:rsidRPr="004443F4" w:rsidRDefault="007C736D" w:rsidP="00337F7F">
            <w:pPr>
              <w:rPr>
                <w:lang w:eastAsia="hu-HU"/>
              </w:rPr>
            </w:pPr>
            <w:r w:rsidRPr="007C736D">
              <w:rPr>
                <w:lang w:eastAsia="hu-HU"/>
              </w:rPr>
              <w:t>0.01952806</w:t>
            </w:r>
          </w:p>
        </w:tc>
        <w:tc>
          <w:tcPr>
            <w:tcW w:w="2265" w:type="dxa"/>
          </w:tcPr>
          <w:p w14:paraId="52DC584E" w14:textId="7D86E950" w:rsidR="00496047" w:rsidRPr="004443F4" w:rsidRDefault="007C736D" w:rsidP="00337F7F">
            <w:pPr>
              <w:rPr>
                <w:lang w:eastAsia="hu-HU"/>
              </w:rPr>
            </w:pPr>
            <w:r w:rsidRPr="007C736D">
              <w:rPr>
                <w:lang w:eastAsia="hu-HU"/>
              </w:rPr>
              <w:t>0.03015576</w:t>
            </w:r>
          </w:p>
        </w:tc>
        <w:tc>
          <w:tcPr>
            <w:tcW w:w="2265" w:type="dxa"/>
          </w:tcPr>
          <w:p w14:paraId="6A348552" w14:textId="5E7A68CC" w:rsidR="00496047" w:rsidRPr="004443F4" w:rsidRDefault="00E53E26" w:rsidP="00337F7F">
            <w:pPr>
              <w:rPr>
                <w:lang w:eastAsia="hu-HU"/>
              </w:rPr>
            </w:pPr>
            <w:r w:rsidRPr="00E53E26">
              <w:rPr>
                <w:lang w:eastAsia="hu-HU"/>
              </w:rPr>
              <w:t>0.05622227</w:t>
            </w:r>
          </w:p>
        </w:tc>
      </w:tr>
      <w:tr w:rsidR="00496047" w:rsidRPr="004443F4" w14:paraId="3CBBB1D0" w14:textId="77777777" w:rsidTr="00337F7F">
        <w:tc>
          <w:tcPr>
            <w:tcW w:w="2265" w:type="dxa"/>
          </w:tcPr>
          <w:p w14:paraId="18BCD2EA" w14:textId="77777777" w:rsidR="00496047" w:rsidRPr="004443F4" w:rsidRDefault="00496047" w:rsidP="00337F7F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3</w:t>
            </w:r>
          </w:p>
        </w:tc>
        <w:tc>
          <w:tcPr>
            <w:tcW w:w="2265" w:type="dxa"/>
          </w:tcPr>
          <w:p w14:paraId="1EF41395" w14:textId="4C65038A" w:rsidR="00496047" w:rsidRPr="004443F4" w:rsidRDefault="00E53E26" w:rsidP="00337F7F">
            <w:pPr>
              <w:rPr>
                <w:lang w:eastAsia="hu-HU"/>
              </w:rPr>
            </w:pPr>
            <w:r w:rsidRPr="00E53E26">
              <w:rPr>
                <w:lang w:eastAsia="hu-HU"/>
              </w:rPr>
              <w:t>0.01662413</w:t>
            </w:r>
          </w:p>
        </w:tc>
        <w:tc>
          <w:tcPr>
            <w:tcW w:w="2265" w:type="dxa"/>
          </w:tcPr>
          <w:p w14:paraId="149FF3ED" w14:textId="6683E437" w:rsidR="00496047" w:rsidRPr="004443F4" w:rsidRDefault="002F32F2" w:rsidP="00337F7F">
            <w:pPr>
              <w:rPr>
                <w:lang w:eastAsia="hu-HU"/>
              </w:rPr>
            </w:pPr>
            <w:r w:rsidRPr="002F32F2">
              <w:rPr>
                <w:lang w:eastAsia="hu-HU"/>
              </w:rPr>
              <w:t>0.02658303</w:t>
            </w:r>
          </w:p>
        </w:tc>
        <w:tc>
          <w:tcPr>
            <w:tcW w:w="2265" w:type="dxa"/>
          </w:tcPr>
          <w:p w14:paraId="575D98CC" w14:textId="68044D0B" w:rsidR="00496047" w:rsidRPr="004443F4" w:rsidRDefault="00F1248C" w:rsidP="00337F7F">
            <w:pPr>
              <w:rPr>
                <w:lang w:eastAsia="hu-HU"/>
              </w:rPr>
            </w:pPr>
            <w:r w:rsidRPr="00F1248C">
              <w:rPr>
                <w:lang w:eastAsia="hu-HU"/>
              </w:rPr>
              <w:t>0.02117128</w:t>
            </w:r>
          </w:p>
        </w:tc>
      </w:tr>
      <w:tr w:rsidR="00496047" w:rsidRPr="004443F4" w14:paraId="57898AA9" w14:textId="77777777" w:rsidTr="00337F7F">
        <w:tc>
          <w:tcPr>
            <w:tcW w:w="2265" w:type="dxa"/>
          </w:tcPr>
          <w:p w14:paraId="07A13B07" w14:textId="77777777" w:rsidR="00496047" w:rsidRPr="004443F4" w:rsidRDefault="00496047" w:rsidP="00337F7F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4</w:t>
            </w:r>
          </w:p>
        </w:tc>
        <w:tc>
          <w:tcPr>
            <w:tcW w:w="2265" w:type="dxa"/>
          </w:tcPr>
          <w:p w14:paraId="4F623370" w14:textId="22ECCA5C" w:rsidR="00496047" w:rsidRPr="004443F4" w:rsidRDefault="00E53E26" w:rsidP="00337F7F">
            <w:pPr>
              <w:rPr>
                <w:lang w:eastAsia="hu-HU"/>
              </w:rPr>
            </w:pPr>
            <w:r w:rsidRPr="00E53E26">
              <w:rPr>
                <w:lang w:eastAsia="hu-HU"/>
              </w:rPr>
              <w:t>0.01670432</w:t>
            </w:r>
          </w:p>
        </w:tc>
        <w:tc>
          <w:tcPr>
            <w:tcW w:w="2265" w:type="dxa"/>
          </w:tcPr>
          <w:p w14:paraId="055C3CDD" w14:textId="03C98D92" w:rsidR="00496047" w:rsidRPr="004443F4" w:rsidRDefault="002F32F2" w:rsidP="00337F7F">
            <w:pPr>
              <w:rPr>
                <w:lang w:eastAsia="hu-HU"/>
              </w:rPr>
            </w:pPr>
            <w:r w:rsidRPr="002F32F2">
              <w:rPr>
                <w:lang w:eastAsia="hu-HU"/>
              </w:rPr>
              <w:t>0.02807249</w:t>
            </w:r>
          </w:p>
        </w:tc>
        <w:tc>
          <w:tcPr>
            <w:tcW w:w="2265" w:type="dxa"/>
          </w:tcPr>
          <w:p w14:paraId="3E979059" w14:textId="3EC88C6C" w:rsidR="00496047" w:rsidRPr="004443F4" w:rsidRDefault="00F1248C" w:rsidP="00337F7F">
            <w:pPr>
              <w:rPr>
                <w:lang w:eastAsia="hu-HU"/>
              </w:rPr>
            </w:pPr>
            <w:r w:rsidRPr="00F1248C">
              <w:rPr>
                <w:lang w:eastAsia="hu-HU"/>
              </w:rPr>
              <w:t>0.02668313</w:t>
            </w:r>
          </w:p>
        </w:tc>
      </w:tr>
      <w:tr w:rsidR="00496047" w:rsidRPr="004443F4" w14:paraId="439C84B7" w14:textId="77777777" w:rsidTr="00337F7F">
        <w:tc>
          <w:tcPr>
            <w:tcW w:w="2265" w:type="dxa"/>
          </w:tcPr>
          <w:p w14:paraId="5299578D" w14:textId="77777777" w:rsidR="00496047" w:rsidRPr="004443F4" w:rsidRDefault="00496047" w:rsidP="00337F7F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5</w:t>
            </w:r>
          </w:p>
        </w:tc>
        <w:tc>
          <w:tcPr>
            <w:tcW w:w="2265" w:type="dxa"/>
          </w:tcPr>
          <w:p w14:paraId="5FC0941D" w14:textId="752C9D08" w:rsidR="00496047" w:rsidRPr="004443F4" w:rsidRDefault="00E53E26" w:rsidP="00337F7F">
            <w:pPr>
              <w:rPr>
                <w:lang w:eastAsia="hu-HU"/>
              </w:rPr>
            </w:pPr>
            <w:r w:rsidRPr="00E53E26">
              <w:rPr>
                <w:lang w:eastAsia="hu-HU"/>
              </w:rPr>
              <w:t>0.01856300</w:t>
            </w:r>
          </w:p>
        </w:tc>
        <w:tc>
          <w:tcPr>
            <w:tcW w:w="2265" w:type="dxa"/>
          </w:tcPr>
          <w:p w14:paraId="79FEF8D8" w14:textId="3A0E0FE0" w:rsidR="00496047" w:rsidRPr="004443F4" w:rsidRDefault="002F32F2" w:rsidP="00337F7F">
            <w:pPr>
              <w:rPr>
                <w:lang w:eastAsia="hu-HU"/>
              </w:rPr>
            </w:pPr>
            <w:r w:rsidRPr="002F32F2">
              <w:rPr>
                <w:lang w:eastAsia="hu-HU"/>
              </w:rPr>
              <w:t>0.02093458</w:t>
            </w:r>
          </w:p>
        </w:tc>
        <w:tc>
          <w:tcPr>
            <w:tcW w:w="2265" w:type="dxa"/>
          </w:tcPr>
          <w:p w14:paraId="459D6E47" w14:textId="41FB4A54" w:rsidR="00496047" w:rsidRPr="004443F4" w:rsidRDefault="00F1248C" w:rsidP="00337F7F">
            <w:pPr>
              <w:rPr>
                <w:lang w:eastAsia="hu-HU"/>
              </w:rPr>
            </w:pPr>
            <w:r w:rsidRPr="00F1248C">
              <w:rPr>
                <w:lang w:eastAsia="hu-HU"/>
              </w:rPr>
              <w:t>0.02223008</w:t>
            </w:r>
          </w:p>
        </w:tc>
      </w:tr>
      <w:tr w:rsidR="00496047" w:rsidRPr="004443F4" w14:paraId="0F4D90A7" w14:textId="77777777" w:rsidTr="00337F7F">
        <w:tc>
          <w:tcPr>
            <w:tcW w:w="2265" w:type="dxa"/>
          </w:tcPr>
          <w:p w14:paraId="669C4209" w14:textId="77777777" w:rsidR="00496047" w:rsidRPr="004443F4" w:rsidRDefault="00496047" w:rsidP="00337F7F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6</w:t>
            </w:r>
          </w:p>
        </w:tc>
        <w:tc>
          <w:tcPr>
            <w:tcW w:w="2265" w:type="dxa"/>
          </w:tcPr>
          <w:p w14:paraId="139E4025" w14:textId="0B73EF2F" w:rsidR="00496047" w:rsidRPr="004443F4" w:rsidRDefault="0014486E" w:rsidP="00337F7F">
            <w:pPr>
              <w:rPr>
                <w:lang w:eastAsia="hu-HU"/>
              </w:rPr>
            </w:pPr>
            <w:r w:rsidRPr="0014486E">
              <w:rPr>
                <w:lang w:eastAsia="hu-HU"/>
              </w:rPr>
              <w:t>0.02193578</w:t>
            </w:r>
          </w:p>
        </w:tc>
        <w:tc>
          <w:tcPr>
            <w:tcW w:w="2265" w:type="dxa"/>
          </w:tcPr>
          <w:p w14:paraId="390F7BFF" w14:textId="64B78FBC" w:rsidR="00496047" w:rsidRPr="004443F4" w:rsidRDefault="002F32F2" w:rsidP="00337F7F">
            <w:pPr>
              <w:rPr>
                <w:lang w:eastAsia="hu-HU"/>
              </w:rPr>
            </w:pPr>
            <w:r w:rsidRPr="002F32F2">
              <w:rPr>
                <w:lang w:eastAsia="hu-HU"/>
              </w:rPr>
              <w:t>0.02955715</w:t>
            </w:r>
          </w:p>
        </w:tc>
        <w:tc>
          <w:tcPr>
            <w:tcW w:w="2265" w:type="dxa"/>
          </w:tcPr>
          <w:p w14:paraId="2214B417" w14:textId="525AC13F" w:rsidR="00496047" w:rsidRPr="004443F4" w:rsidRDefault="00397CD1" w:rsidP="00337F7F">
            <w:pPr>
              <w:rPr>
                <w:lang w:eastAsia="hu-HU"/>
              </w:rPr>
            </w:pPr>
            <w:r w:rsidRPr="00397CD1">
              <w:rPr>
                <w:lang w:eastAsia="hu-HU"/>
              </w:rPr>
              <w:t>0.02445870</w:t>
            </w:r>
          </w:p>
        </w:tc>
      </w:tr>
      <w:tr w:rsidR="00496047" w:rsidRPr="004443F4" w14:paraId="797CC3D4" w14:textId="77777777" w:rsidTr="00337F7F">
        <w:tc>
          <w:tcPr>
            <w:tcW w:w="2265" w:type="dxa"/>
          </w:tcPr>
          <w:p w14:paraId="2DB31649" w14:textId="77777777" w:rsidR="00496047" w:rsidRPr="004443F4" w:rsidRDefault="00496047" w:rsidP="00337F7F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7</w:t>
            </w:r>
          </w:p>
        </w:tc>
        <w:tc>
          <w:tcPr>
            <w:tcW w:w="2265" w:type="dxa"/>
          </w:tcPr>
          <w:p w14:paraId="4A6AAA2A" w14:textId="44900EB3" w:rsidR="00496047" w:rsidRPr="004443F4" w:rsidRDefault="0014486E" w:rsidP="00337F7F">
            <w:pPr>
              <w:rPr>
                <w:lang w:eastAsia="hu-HU"/>
              </w:rPr>
            </w:pPr>
            <w:r w:rsidRPr="0014486E">
              <w:rPr>
                <w:lang w:eastAsia="hu-HU"/>
              </w:rPr>
              <w:t>0.01786704</w:t>
            </w:r>
          </w:p>
        </w:tc>
        <w:tc>
          <w:tcPr>
            <w:tcW w:w="2265" w:type="dxa"/>
          </w:tcPr>
          <w:p w14:paraId="790ED735" w14:textId="11A6B018" w:rsidR="00496047" w:rsidRPr="004443F4" w:rsidRDefault="00F1248C" w:rsidP="00337F7F">
            <w:pPr>
              <w:rPr>
                <w:lang w:eastAsia="hu-HU"/>
              </w:rPr>
            </w:pPr>
            <w:r w:rsidRPr="00F1248C">
              <w:rPr>
                <w:lang w:eastAsia="hu-HU"/>
              </w:rPr>
              <w:t>0.02117971</w:t>
            </w:r>
          </w:p>
        </w:tc>
        <w:tc>
          <w:tcPr>
            <w:tcW w:w="2265" w:type="dxa"/>
          </w:tcPr>
          <w:p w14:paraId="4963172C" w14:textId="0E047189" w:rsidR="00496047" w:rsidRPr="004443F4" w:rsidRDefault="00397CD1" w:rsidP="00337F7F">
            <w:pPr>
              <w:rPr>
                <w:lang w:eastAsia="hu-HU"/>
              </w:rPr>
            </w:pPr>
            <w:r w:rsidRPr="00397CD1">
              <w:rPr>
                <w:lang w:eastAsia="hu-HU"/>
              </w:rPr>
              <w:t>0.02165929</w:t>
            </w:r>
          </w:p>
        </w:tc>
      </w:tr>
      <w:tr w:rsidR="00496047" w:rsidRPr="004443F4" w14:paraId="5D63CBFA" w14:textId="77777777" w:rsidTr="00337F7F">
        <w:tc>
          <w:tcPr>
            <w:tcW w:w="2265" w:type="dxa"/>
          </w:tcPr>
          <w:p w14:paraId="42719BD8" w14:textId="77777777" w:rsidR="00496047" w:rsidRPr="004443F4" w:rsidRDefault="00496047" w:rsidP="00337F7F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8</w:t>
            </w:r>
          </w:p>
        </w:tc>
        <w:tc>
          <w:tcPr>
            <w:tcW w:w="2265" w:type="dxa"/>
          </w:tcPr>
          <w:p w14:paraId="1B7482D1" w14:textId="4691A482" w:rsidR="00496047" w:rsidRPr="004443F4" w:rsidRDefault="0014486E" w:rsidP="00337F7F">
            <w:pPr>
              <w:rPr>
                <w:lang w:eastAsia="hu-HU"/>
              </w:rPr>
            </w:pPr>
            <w:r w:rsidRPr="0014486E">
              <w:rPr>
                <w:lang w:eastAsia="hu-HU"/>
              </w:rPr>
              <w:t>0.01720917</w:t>
            </w:r>
          </w:p>
        </w:tc>
        <w:tc>
          <w:tcPr>
            <w:tcW w:w="2265" w:type="dxa"/>
          </w:tcPr>
          <w:p w14:paraId="5FCB3B21" w14:textId="5A52DF33" w:rsidR="00496047" w:rsidRPr="004443F4" w:rsidRDefault="00F1248C" w:rsidP="00337F7F">
            <w:pPr>
              <w:rPr>
                <w:lang w:eastAsia="hu-HU"/>
              </w:rPr>
            </w:pPr>
            <w:r w:rsidRPr="00F1248C">
              <w:rPr>
                <w:lang w:eastAsia="hu-HU"/>
              </w:rPr>
              <w:t>0.02181442</w:t>
            </w:r>
          </w:p>
        </w:tc>
        <w:tc>
          <w:tcPr>
            <w:tcW w:w="2265" w:type="dxa"/>
          </w:tcPr>
          <w:p w14:paraId="12A84B77" w14:textId="475254B1" w:rsidR="00496047" w:rsidRPr="004443F4" w:rsidRDefault="00397CD1" w:rsidP="00337F7F">
            <w:pPr>
              <w:rPr>
                <w:lang w:eastAsia="hu-HU"/>
              </w:rPr>
            </w:pPr>
            <w:r w:rsidRPr="00397CD1">
              <w:rPr>
                <w:lang w:eastAsia="hu-HU"/>
              </w:rPr>
              <w:t>0.02659115</w:t>
            </w:r>
          </w:p>
        </w:tc>
      </w:tr>
      <w:tr w:rsidR="00496047" w:rsidRPr="004443F4" w14:paraId="6A2FA93C" w14:textId="77777777" w:rsidTr="00337F7F">
        <w:tc>
          <w:tcPr>
            <w:tcW w:w="2265" w:type="dxa"/>
          </w:tcPr>
          <w:p w14:paraId="5895150E" w14:textId="77777777" w:rsidR="00496047" w:rsidRPr="004443F4" w:rsidRDefault="00496047" w:rsidP="00337F7F">
            <w:pPr>
              <w:rPr>
                <w:lang w:eastAsia="hu-HU"/>
              </w:rPr>
            </w:pPr>
            <w:r w:rsidRPr="004443F4">
              <w:rPr>
                <w:lang w:eastAsia="hu-HU"/>
              </w:rPr>
              <w:t>9</w:t>
            </w:r>
          </w:p>
        </w:tc>
        <w:tc>
          <w:tcPr>
            <w:tcW w:w="2265" w:type="dxa"/>
          </w:tcPr>
          <w:p w14:paraId="6A558EC1" w14:textId="08220BDB" w:rsidR="00496047" w:rsidRPr="004443F4" w:rsidRDefault="0014486E" w:rsidP="00337F7F">
            <w:pPr>
              <w:rPr>
                <w:lang w:eastAsia="hu-HU"/>
              </w:rPr>
            </w:pPr>
            <w:r w:rsidRPr="0014486E">
              <w:rPr>
                <w:lang w:eastAsia="hu-HU"/>
              </w:rPr>
              <w:t>0.01951225</w:t>
            </w:r>
          </w:p>
        </w:tc>
        <w:tc>
          <w:tcPr>
            <w:tcW w:w="2265" w:type="dxa"/>
          </w:tcPr>
          <w:p w14:paraId="6F5265B1" w14:textId="2DD96F14" w:rsidR="00496047" w:rsidRPr="004443F4" w:rsidRDefault="00F1248C" w:rsidP="00337F7F">
            <w:pPr>
              <w:rPr>
                <w:lang w:eastAsia="hu-HU"/>
              </w:rPr>
            </w:pPr>
            <w:r w:rsidRPr="00F1248C">
              <w:rPr>
                <w:lang w:eastAsia="hu-HU"/>
              </w:rPr>
              <w:t>0.03808349</w:t>
            </w:r>
          </w:p>
        </w:tc>
        <w:tc>
          <w:tcPr>
            <w:tcW w:w="2265" w:type="dxa"/>
          </w:tcPr>
          <w:p w14:paraId="47142080" w14:textId="702BD207" w:rsidR="00496047" w:rsidRPr="004443F4" w:rsidRDefault="00397CD1" w:rsidP="00337F7F">
            <w:pPr>
              <w:rPr>
                <w:lang w:eastAsia="hu-HU"/>
              </w:rPr>
            </w:pPr>
            <w:r w:rsidRPr="00397CD1">
              <w:rPr>
                <w:lang w:eastAsia="hu-HU"/>
              </w:rPr>
              <w:t>0.03767618</w:t>
            </w:r>
          </w:p>
        </w:tc>
      </w:tr>
    </w:tbl>
    <w:p w14:paraId="5BFC1392" w14:textId="77777777" w:rsidR="001E316D" w:rsidRDefault="001E316D" w:rsidP="00E14C6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894E03A" w14:textId="5E05F078" w:rsidR="00516B5E" w:rsidRDefault="00516B5E" w:rsidP="00516B5E">
      <w:pPr>
        <w:pStyle w:val="Cmsor1"/>
      </w:pPr>
      <w:bookmarkStart w:id="120" w:name="_Toc217950604"/>
      <w:bookmarkStart w:id="121" w:name="_Toc217950702"/>
      <w:bookmarkStart w:id="122" w:name="_Toc217951082"/>
      <w:bookmarkStart w:id="123" w:name="_Toc217952175"/>
      <w:r>
        <w:t>Konklúzió</w:t>
      </w:r>
      <w:bookmarkEnd w:id="120"/>
      <w:bookmarkEnd w:id="121"/>
      <w:bookmarkEnd w:id="122"/>
      <w:bookmarkEnd w:id="123"/>
    </w:p>
    <w:p w14:paraId="6C93850D" w14:textId="4DBFBF11" w:rsidR="00516B5E" w:rsidRDefault="00306CD1" w:rsidP="00170B3D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elemzés célja az volt</w:t>
      </w:r>
      <w:r w:rsidR="008438ED">
        <w:rPr>
          <w:rFonts w:ascii="Times New Roman" w:hAnsi="Times New Roman" w:cs="Times New Roman"/>
          <w:sz w:val="24"/>
          <w:szCs w:val="24"/>
        </w:rPr>
        <w:t xml:space="preserve">, hogy a </w:t>
      </w:r>
      <w:proofErr w:type="spellStart"/>
      <w:proofErr w:type="gramStart"/>
      <w:r w:rsidR="008438ED">
        <w:rPr>
          <w:rFonts w:ascii="Times New Roman" w:hAnsi="Times New Roman" w:cs="Times New Roman"/>
          <w:sz w:val="24"/>
          <w:szCs w:val="24"/>
        </w:rPr>
        <w:t>Qualcomm</w:t>
      </w:r>
      <w:proofErr w:type="spellEnd"/>
      <w:r w:rsidR="008438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8438ED">
        <w:rPr>
          <w:rFonts w:ascii="Times New Roman" w:hAnsi="Times New Roman" w:cs="Times New Roman"/>
          <w:sz w:val="24"/>
          <w:szCs w:val="24"/>
        </w:rPr>
        <w:t>QCOM)</w:t>
      </w:r>
      <w:r w:rsidR="008154F3">
        <w:rPr>
          <w:rFonts w:ascii="Times New Roman" w:hAnsi="Times New Roman" w:cs="Times New Roman"/>
          <w:sz w:val="24"/>
          <w:szCs w:val="24"/>
        </w:rPr>
        <w:t xml:space="preserve">, NVIDIA(NVDA) és Advanced Micro </w:t>
      </w:r>
      <w:proofErr w:type="spellStart"/>
      <w:proofErr w:type="gramStart"/>
      <w:r w:rsidR="008154F3">
        <w:rPr>
          <w:rFonts w:ascii="Times New Roman" w:hAnsi="Times New Roman" w:cs="Times New Roman"/>
          <w:sz w:val="24"/>
          <w:szCs w:val="24"/>
        </w:rPr>
        <w:t>Devices</w:t>
      </w:r>
      <w:proofErr w:type="spellEnd"/>
      <w:r w:rsidR="008154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8154F3">
        <w:rPr>
          <w:rFonts w:ascii="Times New Roman" w:hAnsi="Times New Roman" w:cs="Times New Roman"/>
          <w:sz w:val="24"/>
          <w:szCs w:val="24"/>
        </w:rPr>
        <w:t xml:space="preserve">AMD) </w:t>
      </w:r>
      <w:r w:rsidR="00190F94">
        <w:rPr>
          <w:rFonts w:ascii="Times New Roman" w:hAnsi="Times New Roman" w:cs="Times New Roman"/>
          <w:sz w:val="24"/>
          <w:szCs w:val="24"/>
        </w:rPr>
        <w:t xml:space="preserve">volatilitásdinamikáját és kockázati kapcsolatait vizsgálja többváltozós idősorelemzési módszerek segítségével. </w:t>
      </w:r>
      <w:r w:rsidR="00135F67">
        <w:rPr>
          <w:rFonts w:ascii="Times New Roman" w:hAnsi="Times New Roman" w:cs="Times New Roman"/>
          <w:sz w:val="24"/>
          <w:szCs w:val="24"/>
        </w:rPr>
        <w:t xml:space="preserve">Az empirikus eredmények összhangban állnak </w:t>
      </w:r>
      <w:r w:rsidR="00E10757">
        <w:rPr>
          <w:rFonts w:ascii="Times New Roman" w:hAnsi="Times New Roman" w:cs="Times New Roman"/>
          <w:sz w:val="24"/>
          <w:szCs w:val="24"/>
        </w:rPr>
        <w:t>az ezzel foglalkozó szakirodalmakkal</w:t>
      </w:r>
      <w:r w:rsidR="000B5462">
        <w:rPr>
          <w:rFonts w:ascii="Times New Roman" w:hAnsi="Times New Roman" w:cs="Times New Roman"/>
          <w:sz w:val="24"/>
          <w:szCs w:val="24"/>
        </w:rPr>
        <w:t xml:space="preserve">, Van </w:t>
      </w:r>
      <w:proofErr w:type="spellStart"/>
      <w:r w:rsidR="000B5462">
        <w:rPr>
          <w:rFonts w:ascii="Times New Roman" w:hAnsi="Times New Roman" w:cs="Times New Roman"/>
          <w:sz w:val="24"/>
          <w:szCs w:val="24"/>
        </w:rPr>
        <w:t>der</w:t>
      </w:r>
      <w:proofErr w:type="spellEnd"/>
      <w:r w:rsidR="000B54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B5462">
        <w:rPr>
          <w:rFonts w:ascii="Times New Roman" w:hAnsi="Times New Roman" w:cs="Times New Roman"/>
          <w:sz w:val="24"/>
          <w:szCs w:val="24"/>
        </w:rPr>
        <w:t>Weide</w:t>
      </w:r>
      <w:proofErr w:type="spellEnd"/>
      <w:r w:rsidR="000B546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0B5462">
        <w:rPr>
          <w:rFonts w:ascii="Times New Roman" w:hAnsi="Times New Roman" w:cs="Times New Roman"/>
          <w:sz w:val="24"/>
          <w:szCs w:val="24"/>
        </w:rPr>
        <w:t>2002)</w:t>
      </w:r>
      <w:r w:rsidR="00B51E14">
        <w:rPr>
          <w:rFonts w:ascii="Times New Roman" w:hAnsi="Times New Roman" w:cs="Times New Roman"/>
          <w:sz w:val="24"/>
          <w:szCs w:val="24"/>
        </w:rPr>
        <w:t xml:space="preserve"> ami </w:t>
      </w:r>
      <w:r w:rsidR="00E95168">
        <w:rPr>
          <w:rFonts w:ascii="Times New Roman" w:hAnsi="Times New Roman" w:cs="Times New Roman"/>
          <w:sz w:val="24"/>
          <w:szCs w:val="24"/>
        </w:rPr>
        <w:t>rámutatott,</w:t>
      </w:r>
      <w:r w:rsidR="00E223DC">
        <w:rPr>
          <w:rFonts w:ascii="Times New Roman" w:hAnsi="Times New Roman" w:cs="Times New Roman"/>
          <w:sz w:val="24"/>
          <w:szCs w:val="24"/>
        </w:rPr>
        <w:t xml:space="preserve"> hogy az ortogonális faktorokra</w:t>
      </w:r>
      <w:r w:rsidR="00587FC5">
        <w:rPr>
          <w:rFonts w:ascii="Times New Roman" w:hAnsi="Times New Roman" w:cs="Times New Roman"/>
          <w:sz w:val="24"/>
          <w:szCs w:val="24"/>
        </w:rPr>
        <w:t xml:space="preserve"> bontott többváltozós hozamfolyamatok stabilabban és hatékonyabban becsülhetők.</w:t>
      </w:r>
    </w:p>
    <w:p w14:paraId="0AFCC67F" w14:textId="00D848CE" w:rsidR="00E14C69" w:rsidRDefault="00F34595" w:rsidP="00170B3D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Az ezzel kapcsolatos empirikus </w:t>
      </w:r>
      <w:r w:rsidR="00E95168">
        <w:rPr>
          <w:rFonts w:ascii="Times New Roman" w:hAnsi="Times New Roman" w:cs="Times New Roman"/>
          <w:sz w:val="24"/>
          <w:szCs w:val="24"/>
        </w:rPr>
        <w:t>kutatások,</w:t>
      </w:r>
      <w:r>
        <w:rPr>
          <w:rFonts w:ascii="Times New Roman" w:hAnsi="Times New Roman" w:cs="Times New Roman"/>
          <w:sz w:val="24"/>
          <w:szCs w:val="24"/>
        </w:rPr>
        <w:t xml:space="preserve"> mint </w:t>
      </w:r>
      <w:proofErr w:type="spellStart"/>
      <w:r w:rsidR="000173C2" w:rsidRPr="000173C2">
        <w:rPr>
          <w:rFonts w:ascii="Times New Roman" w:hAnsi="Times New Roman" w:cs="Times New Roman"/>
          <w:sz w:val="24"/>
          <w:szCs w:val="24"/>
        </w:rPr>
        <w:t>Isenah</w:t>
      </w:r>
      <w:proofErr w:type="spellEnd"/>
      <w:r w:rsidR="000173C2" w:rsidRPr="000173C2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="000173C2" w:rsidRPr="000173C2">
        <w:rPr>
          <w:rFonts w:ascii="Times New Roman" w:hAnsi="Times New Roman" w:cs="Times New Roman"/>
          <w:sz w:val="24"/>
          <w:szCs w:val="24"/>
        </w:rPr>
        <w:t>Olubusoye</w:t>
      </w:r>
      <w:proofErr w:type="spellEnd"/>
      <w:r w:rsidR="000173C2" w:rsidRPr="000173C2">
        <w:rPr>
          <w:rFonts w:ascii="Times New Roman" w:hAnsi="Times New Roman" w:cs="Times New Roman"/>
          <w:sz w:val="24"/>
          <w:szCs w:val="24"/>
        </w:rPr>
        <w:t xml:space="preserve"> (2016)</w:t>
      </w:r>
      <w:r w:rsidR="000173C2">
        <w:rPr>
          <w:rFonts w:ascii="Times New Roman" w:hAnsi="Times New Roman" w:cs="Times New Roman"/>
          <w:sz w:val="24"/>
          <w:szCs w:val="24"/>
        </w:rPr>
        <w:t>, devizaárfolyamokra végzett GO-GARCH elemzése szintén hasonl</w:t>
      </w:r>
      <w:r w:rsidR="008A5B00">
        <w:rPr>
          <w:rFonts w:ascii="Times New Roman" w:hAnsi="Times New Roman" w:cs="Times New Roman"/>
          <w:sz w:val="24"/>
          <w:szCs w:val="24"/>
        </w:rPr>
        <w:t xml:space="preserve">ó dolgokra </w:t>
      </w:r>
      <w:r w:rsidR="00F646B5">
        <w:rPr>
          <w:rFonts w:ascii="Times New Roman" w:hAnsi="Times New Roman" w:cs="Times New Roman"/>
          <w:sz w:val="24"/>
          <w:szCs w:val="24"/>
        </w:rPr>
        <w:t>jutottak,</w:t>
      </w:r>
      <w:r w:rsidR="008A5B00">
        <w:rPr>
          <w:rFonts w:ascii="Times New Roman" w:hAnsi="Times New Roman" w:cs="Times New Roman"/>
          <w:sz w:val="24"/>
          <w:szCs w:val="24"/>
        </w:rPr>
        <w:t xml:space="preserve"> mint a pénzügyi idősorok dinamikája elsősorban</w:t>
      </w:r>
      <w:r w:rsidR="00E95168">
        <w:rPr>
          <w:rFonts w:ascii="Times New Roman" w:hAnsi="Times New Roman" w:cs="Times New Roman"/>
          <w:sz w:val="24"/>
          <w:szCs w:val="24"/>
        </w:rPr>
        <w:t xml:space="preserve"> a kovariancia és a volatilitás időbeli változása határozza meg.</w:t>
      </w:r>
      <w:r w:rsidR="002262BE">
        <w:rPr>
          <w:rFonts w:ascii="Times New Roman" w:hAnsi="Times New Roman" w:cs="Times New Roman"/>
          <w:sz w:val="24"/>
          <w:szCs w:val="24"/>
        </w:rPr>
        <w:t xml:space="preserve"> </w:t>
      </w:r>
      <w:r w:rsidR="00F646B5">
        <w:rPr>
          <w:rFonts w:ascii="Times New Roman" w:hAnsi="Times New Roman" w:cs="Times New Roman"/>
          <w:sz w:val="24"/>
          <w:szCs w:val="24"/>
        </w:rPr>
        <w:t>Ezzel összhangban vannak a mi eredményeink is</w:t>
      </w:r>
      <w:r w:rsidR="00013E66">
        <w:rPr>
          <w:rFonts w:ascii="Times New Roman" w:hAnsi="Times New Roman" w:cs="Times New Roman"/>
          <w:sz w:val="24"/>
          <w:szCs w:val="24"/>
        </w:rPr>
        <w:t xml:space="preserve"> a becsült feltételes várható hozamok</w:t>
      </w:r>
      <w:r w:rsidR="00D90334">
        <w:rPr>
          <w:rFonts w:ascii="Times New Roman" w:hAnsi="Times New Roman" w:cs="Times New Roman"/>
          <w:sz w:val="24"/>
          <w:szCs w:val="24"/>
        </w:rPr>
        <w:t xml:space="preserve"> </w:t>
      </w:r>
      <w:r w:rsidR="00013E66">
        <w:rPr>
          <w:rFonts w:ascii="Times New Roman" w:hAnsi="Times New Roman" w:cs="Times New Roman"/>
          <w:sz w:val="24"/>
          <w:szCs w:val="24"/>
        </w:rPr>
        <w:t>(mű paraméterek)</w:t>
      </w:r>
      <w:r w:rsidR="00EE10E2">
        <w:rPr>
          <w:rFonts w:ascii="Times New Roman" w:hAnsi="Times New Roman" w:cs="Times New Roman"/>
          <w:sz w:val="24"/>
          <w:szCs w:val="24"/>
        </w:rPr>
        <w:t>. Az eredmény jól illeszkedik a hatékony piacok gyenge</w:t>
      </w:r>
      <w:r w:rsidR="00A12190">
        <w:rPr>
          <w:rFonts w:ascii="Times New Roman" w:hAnsi="Times New Roman" w:cs="Times New Roman"/>
          <w:sz w:val="24"/>
          <w:szCs w:val="24"/>
        </w:rPr>
        <w:t xml:space="preserve"> elméletéhez.</w:t>
      </w:r>
    </w:p>
    <w:p w14:paraId="4A51DB26" w14:textId="7F50619C" w:rsidR="00E14C69" w:rsidRDefault="00AB392F" w:rsidP="00170B3D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modell á</w:t>
      </w:r>
      <w:r w:rsidR="00D90334">
        <w:rPr>
          <w:rFonts w:ascii="Times New Roman" w:hAnsi="Times New Roman" w:cs="Times New Roman"/>
          <w:sz w:val="24"/>
          <w:szCs w:val="24"/>
        </w:rPr>
        <w:t>lt</w:t>
      </w:r>
      <w:r>
        <w:rPr>
          <w:rFonts w:ascii="Times New Roman" w:hAnsi="Times New Roman" w:cs="Times New Roman"/>
          <w:sz w:val="24"/>
          <w:szCs w:val="24"/>
        </w:rPr>
        <w:t>al becsült feltételes varianciák és korrelációk időbeli változékonyságot mutatnak főleg akkor amikor a piacon nagyobb változások jelentkeznek hirtelen.</w:t>
      </w:r>
      <w:r w:rsidR="002C7567">
        <w:rPr>
          <w:rFonts w:ascii="Times New Roman" w:hAnsi="Times New Roman" w:cs="Times New Roman"/>
          <w:sz w:val="24"/>
          <w:szCs w:val="24"/>
        </w:rPr>
        <w:t xml:space="preserve"> A dinamikus korrelációk</w:t>
      </w:r>
      <w:r w:rsidR="00787C7F">
        <w:rPr>
          <w:rFonts w:ascii="Times New Roman" w:hAnsi="Times New Roman" w:cs="Times New Roman"/>
          <w:sz w:val="24"/>
          <w:szCs w:val="24"/>
        </w:rPr>
        <w:t xml:space="preserve">kal </w:t>
      </w:r>
      <w:r w:rsidR="00044160">
        <w:rPr>
          <w:rFonts w:ascii="Times New Roman" w:hAnsi="Times New Roman" w:cs="Times New Roman"/>
          <w:sz w:val="24"/>
          <w:szCs w:val="24"/>
        </w:rPr>
        <w:t>megállapítható,</w:t>
      </w:r>
      <w:r w:rsidR="00787C7F">
        <w:rPr>
          <w:rFonts w:ascii="Times New Roman" w:hAnsi="Times New Roman" w:cs="Times New Roman"/>
          <w:sz w:val="24"/>
          <w:szCs w:val="24"/>
        </w:rPr>
        <w:t xml:space="preserve"> hogy a technológiai részvények közötti </w:t>
      </w:r>
      <w:proofErr w:type="spellStart"/>
      <w:r w:rsidR="00473AB4">
        <w:rPr>
          <w:rFonts w:ascii="Times New Roman" w:hAnsi="Times New Roman" w:cs="Times New Roman"/>
          <w:sz w:val="24"/>
          <w:szCs w:val="24"/>
        </w:rPr>
        <w:t>együttmozgás</w:t>
      </w:r>
      <w:proofErr w:type="spellEnd"/>
      <w:r w:rsidR="00473AB4">
        <w:rPr>
          <w:rFonts w:ascii="Times New Roman" w:hAnsi="Times New Roman" w:cs="Times New Roman"/>
          <w:sz w:val="24"/>
          <w:szCs w:val="24"/>
        </w:rPr>
        <w:t xml:space="preserve"> nem állandó inkább alkalmazkodnak a piaci környezethez. Az NVDA és AMD között találtunk </w:t>
      </w:r>
      <w:r w:rsidR="00044160">
        <w:rPr>
          <w:rFonts w:ascii="Times New Roman" w:hAnsi="Times New Roman" w:cs="Times New Roman"/>
          <w:sz w:val="24"/>
          <w:szCs w:val="24"/>
        </w:rPr>
        <w:t>kapcsolatot,</w:t>
      </w:r>
      <w:r w:rsidR="00A64A07">
        <w:rPr>
          <w:rFonts w:ascii="Times New Roman" w:hAnsi="Times New Roman" w:cs="Times New Roman"/>
          <w:sz w:val="24"/>
          <w:szCs w:val="24"/>
        </w:rPr>
        <w:t xml:space="preserve"> aminek oka a hasonló üzleti modell és a grafikus processzorok forgalmazása.</w:t>
      </w:r>
      <w:r w:rsidR="00AD2576">
        <w:rPr>
          <w:rFonts w:ascii="Times New Roman" w:hAnsi="Times New Roman" w:cs="Times New Roman"/>
          <w:sz w:val="24"/>
          <w:szCs w:val="24"/>
        </w:rPr>
        <w:t xml:space="preserve"> A QCOM eltérését azzal </w:t>
      </w:r>
      <w:r w:rsidR="00044160">
        <w:rPr>
          <w:rFonts w:ascii="Times New Roman" w:hAnsi="Times New Roman" w:cs="Times New Roman"/>
          <w:sz w:val="24"/>
          <w:szCs w:val="24"/>
        </w:rPr>
        <w:t>magyarázzuk,</w:t>
      </w:r>
      <w:r w:rsidR="00AD2576">
        <w:rPr>
          <w:rFonts w:ascii="Times New Roman" w:hAnsi="Times New Roman" w:cs="Times New Roman"/>
          <w:sz w:val="24"/>
          <w:szCs w:val="24"/>
        </w:rPr>
        <w:t xml:space="preserve"> hogy más</w:t>
      </w:r>
      <w:r w:rsidR="00044160">
        <w:rPr>
          <w:rFonts w:ascii="Times New Roman" w:hAnsi="Times New Roman" w:cs="Times New Roman"/>
          <w:sz w:val="24"/>
          <w:szCs w:val="24"/>
        </w:rPr>
        <w:t>fajta</w:t>
      </w:r>
      <w:r w:rsidR="00AD2576">
        <w:rPr>
          <w:rFonts w:ascii="Times New Roman" w:hAnsi="Times New Roman" w:cs="Times New Roman"/>
          <w:sz w:val="24"/>
          <w:szCs w:val="24"/>
        </w:rPr>
        <w:t xml:space="preserve"> </w:t>
      </w:r>
      <w:r w:rsidR="00044160">
        <w:rPr>
          <w:rFonts w:ascii="Times New Roman" w:hAnsi="Times New Roman" w:cs="Times New Roman"/>
          <w:sz w:val="24"/>
          <w:szCs w:val="24"/>
        </w:rPr>
        <w:t>bevételi forrással rendelkezik.</w:t>
      </w:r>
    </w:p>
    <w:p w14:paraId="1ADE989B" w14:textId="77777777" w:rsidR="00170B3D" w:rsidRPr="00170B3D" w:rsidRDefault="00170B3D" w:rsidP="00170B3D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0B3D">
        <w:rPr>
          <w:rFonts w:ascii="Times New Roman" w:hAnsi="Times New Roman" w:cs="Times New Roman"/>
          <w:sz w:val="24"/>
          <w:szCs w:val="24"/>
        </w:rPr>
        <w:t xml:space="preserve">Az iparági környezet elemzése tovább erősíti az empirikus eredmények értelmezését. A félvezetőipar kifejezetten ciklikus és eseményérzékeny szektor, ahol a keresleti hullámzások, a technológiai innovációk, valamint a geopolitikai és szabályozási tényezők egyaránt jelentős árfolyam- és volatilitásmozgásokat idézhetnek elő. A 2018-as kereskedelmi feszültségek, a 2020-as COVID-19 sokk, majd a 2022–2024 közötti </w:t>
      </w:r>
      <w:r w:rsidRPr="00170B3D">
        <w:rPr>
          <w:rFonts w:ascii="Times New Roman" w:hAnsi="Times New Roman" w:cs="Times New Roman"/>
          <w:sz w:val="24"/>
          <w:szCs w:val="24"/>
        </w:rPr>
        <w:lastRenderedPageBreak/>
        <w:t>mesterséges intelligenciához kapcsolódó beruházási hullám mind olyan időszakok voltak, amelyekben a volatilitás és a korrelációk látványosan megváltoztak. A GO-GARCH modell képes volt ezeket a strukturális változásokat megragadni, ami alátámasztja gyakorlati alkalmazhatóságát a technológiai részvények kockázatelemzésében.</w:t>
      </w:r>
    </w:p>
    <w:p w14:paraId="68914447" w14:textId="77777777" w:rsidR="00170B3D" w:rsidRPr="00170B3D" w:rsidRDefault="00170B3D" w:rsidP="00170B3D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0B3D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170B3D">
        <w:rPr>
          <w:rFonts w:ascii="Times New Roman" w:hAnsi="Times New Roman" w:cs="Times New Roman"/>
          <w:sz w:val="24"/>
          <w:szCs w:val="24"/>
        </w:rPr>
        <w:t>Diebold</w:t>
      </w:r>
      <w:proofErr w:type="spellEnd"/>
      <w:r w:rsidRPr="00170B3D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170B3D">
        <w:rPr>
          <w:rFonts w:ascii="Times New Roman" w:hAnsi="Times New Roman" w:cs="Times New Roman"/>
          <w:sz w:val="24"/>
          <w:szCs w:val="24"/>
        </w:rPr>
        <w:t>Yilmaz</w:t>
      </w:r>
      <w:proofErr w:type="spellEnd"/>
      <w:r w:rsidRPr="00170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B3D">
        <w:rPr>
          <w:rFonts w:ascii="Times New Roman" w:hAnsi="Times New Roman" w:cs="Times New Roman"/>
          <w:sz w:val="24"/>
          <w:szCs w:val="24"/>
        </w:rPr>
        <w:t>spillover</w:t>
      </w:r>
      <w:proofErr w:type="spellEnd"/>
      <w:r w:rsidRPr="00170B3D">
        <w:rPr>
          <w:rFonts w:ascii="Times New Roman" w:hAnsi="Times New Roman" w:cs="Times New Roman"/>
          <w:sz w:val="24"/>
          <w:szCs w:val="24"/>
        </w:rPr>
        <w:t xml:space="preserve"> index eredményei alapján a teljes volatilitás-átáramlás mértéke a vizsgált időszak átlagában viszonylag alacsony volt, ugyanakkor az irányított </w:t>
      </w:r>
      <w:proofErr w:type="spellStart"/>
      <w:r w:rsidRPr="00170B3D">
        <w:rPr>
          <w:rFonts w:ascii="Times New Roman" w:hAnsi="Times New Roman" w:cs="Times New Roman"/>
          <w:sz w:val="24"/>
          <w:szCs w:val="24"/>
        </w:rPr>
        <w:t>spillover</w:t>
      </w:r>
      <w:proofErr w:type="spellEnd"/>
      <w:r w:rsidRPr="00170B3D">
        <w:rPr>
          <w:rFonts w:ascii="Times New Roman" w:hAnsi="Times New Roman" w:cs="Times New Roman"/>
          <w:sz w:val="24"/>
          <w:szCs w:val="24"/>
        </w:rPr>
        <w:t>-mutatók rávilágítottak arra, hogy az AMD nettó volatilitás-küldőként, míg az NVDA nettó fogadóként viselkedett. Ez a megfigyelés összhangban áll a szakirodalomban dokumentált empirikus eredményekkel, amelyek szerint a technológiai szektoron belül bizonyos kulcsszereplők domináns kockázati forrásként jelenhetnek meg, különösen innovációs vagy piaci sokkok idején.</w:t>
      </w:r>
    </w:p>
    <w:p w14:paraId="27F54D0F" w14:textId="77777777" w:rsidR="00170B3D" w:rsidRPr="00170B3D" w:rsidRDefault="00170B3D" w:rsidP="00170B3D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0B3D">
        <w:rPr>
          <w:rFonts w:ascii="Times New Roman" w:hAnsi="Times New Roman" w:cs="Times New Roman"/>
          <w:sz w:val="24"/>
          <w:szCs w:val="24"/>
        </w:rPr>
        <w:t xml:space="preserve">A portfóliókockázati elemzés során kapott </w:t>
      </w:r>
      <w:proofErr w:type="spellStart"/>
      <w:r w:rsidRPr="00170B3D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170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B3D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170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B3D">
        <w:rPr>
          <w:rFonts w:ascii="Times New Roman" w:hAnsi="Times New Roman" w:cs="Times New Roman"/>
          <w:sz w:val="24"/>
          <w:szCs w:val="24"/>
        </w:rPr>
        <w:t>Risk</w:t>
      </w:r>
      <w:proofErr w:type="spellEnd"/>
      <w:r w:rsidRPr="00170B3D">
        <w:rPr>
          <w:rFonts w:ascii="Times New Roman" w:hAnsi="Times New Roman" w:cs="Times New Roman"/>
          <w:sz w:val="24"/>
          <w:szCs w:val="24"/>
        </w:rPr>
        <w:t xml:space="preserve"> eredmények azt mutatták, hogy a normális eloszlást feltételező GO-GARCH modell a szélsőséges negatív hozamok gyakoriságát </w:t>
      </w:r>
      <w:proofErr w:type="spellStart"/>
      <w:r w:rsidRPr="00170B3D">
        <w:rPr>
          <w:rFonts w:ascii="Times New Roman" w:hAnsi="Times New Roman" w:cs="Times New Roman"/>
          <w:sz w:val="24"/>
          <w:szCs w:val="24"/>
        </w:rPr>
        <w:t>alulbecsülte</w:t>
      </w:r>
      <w:proofErr w:type="spellEnd"/>
      <w:r w:rsidRPr="00170B3D">
        <w:rPr>
          <w:rFonts w:ascii="Times New Roman" w:hAnsi="Times New Roman" w:cs="Times New Roman"/>
          <w:sz w:val="24"/>
          <w:szCs w:val="24"/>
        </w:rPr>
        <w:t xml:space="preserve">, amit a </w:t>
      </w:r>
      <w:proofErr w:type="spellStart"/>
      <w:r w:rsidRPr="00170B3D">
        <w:rPr>
          <w:rFonts w:ascii="Times New Roman" w:hAnsi="Times New Roman" w:cs="Times New Roman"/>
          <w:sz w:val="24"/>
          <w:szCs w:val="24"/>
        </w:rPr>
        <w:t>Kupiec</w:t>
      </w:r>
      <w:proofErr w:type="spellEnd"/>
      <w:r w:rsidRPr="00170B3D">
        <w:rPr>
          <w:rFonts w:ascii="Times New Roman" w:hAnsi="Times New Roman" w:cs="Times New Roman"/>
          <w:sz w:val="24"/>
          <w:szCs w:val="24"/>
        </w:rPr>
        <w:t>-féle lefedettségi teszt is megerősített. Ez az eredmény összhangban áll a GARCH-család empirikus alkalmazásait bemutató tanulmányokkal, amelyek rámutatnak arra, hogy a pénzügyi hozamok vastag farkú eloszlása miatt a normális feltevés gyakran korlátozó. A modell ugyanakkor jól megragadta a volatilitás-</w:t>
      </w:r>
      <w:proofErr w:type="spellStart"/>
      <w:r w:rsidRPr="00170B3D">
        <w:rPr>
          <w:rFonts w:ascii="Times New Roman" w:hAnsi="Times New Roman" w:cs="Times New Roman"/>
          <w:sz w:val="24"/>
          <w:szCs w:val="24"/>
        </w:rPr>
        <w:t>klasztereződést</w:t>
      </w:r>
      <w:proofErr w:type="spellEnd"/>
      <w:r w:rsidRPr="00170B3D">
        <w:rPr>
          <w:rFonts w:ascii="Times New Roman" w:hAnsi="Times New Roman" w:cs="Times New Roman"/>
          <w:sz w:val="24"/>
          <w:szCs w:val="24"/>
        </w:rPr>
        <w:t xml:space="preserve"> és az </w:t>
      </w:r>
      <w:proofErr w:type="spellStart"/>
      <w:r w:rsidRPr="00170B3D">
        <w:rPr>
          <w:rFonts w:ascii="Times New Roman" w:hAnsi="Times New Roman" w:cs="Times New Roman"/>
          <w:sz w:val="24"/>
          <w:szCs w:val="24"/>
        </w:rPr>
        <w:t>együttmozgások</w:t>
      </w:r>
      <w:proofErr w:type="spellEnd"/>
      <w:r w:rsidRPr="00170B3D">
        <w:rPr>
          <w:rFonts w:ascii="Times New Roman" w:hAnsi="Times New Roman" w:cs="Times New Roman"/>
          <w:sz w:val="24"/>
          <w:szCs w:val="24"/>
        </w:rPr>
        <w:t xml:space="preserve"> dinamikáját, így megfelelő alapot nyújt további kiterjesztésekhez, például vastagabb farkú eloszlások vagy </w:t>
      </w:r>
      <w:proofErr w:type="spellStart"/>
      <w:r w:rsidRPr="00170B3D">
        <w:rPr>
          <w:rFonts w:ascii="Times New Roman" w:hAnsi="Times New Roman" w:cs="Times New Roman"/>
          <w:sz w:val="24"/>
          <w:szCs w:val="24"/>
        </w:rPr>
        <w:t>Expected</w:t>
      </w:r>
      <w:proofErr w:type="spellEnd"/>
      <w:r w:rsidRPr="00170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B3D">
        <w:rPr>
          <w:rFonts w:ascii="Times New Roman" w:hAnsi="Times New Roman" w:cs="Times New Roman"/>
          <w:sz w:val="24"/>
          <w:szCs w:val="24"/>
        </w:rPr>
        <w:t>Shortfall</w:t>
      </w:r>
      <w:proofErr w:type="spellEnd"/>
      <w:r w:rsidRPr="00170B3D">
        <w:rPr>
          <w:rFonts w:ascii="Times New Roman" w:hAnsi="Times New Roman" w:cs="Times New Roman"/>
          <w:sz w:val="24"/>
          <w:szCs w:val="24"/>
        </w:rPr>
        <w:t xml:space="preserve"> alapú kockázati mérőszámok alkalmazásához.</w:t>
      </w:r>
    </w:p>
    <w:p w14:paraId="0899F632" w14:textId="77777777" w:rsidR="00170B3D" w:rsidRPr="00170B3D" w:rsidRDefault="00170B3D" w:rsidP="00170B3D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0B3D">
        <w:rPr>
          <w:rFonts w:ascii="Times New Roman" w:hAnsi="Times New Roman" w:cs="Times New Roman"/>
          <w:sz w:val="24"/>
          <w:szCs w:val="24"/>
        </w:rPr>
        <w:t>Összességében a dolgozat empirikus eredményei megerősítik, hogy a GO-GARCH modell alkalmas a technológiai részvények közötti dinamikus kockázati kapcsolatok feltárására, és jól illeszkedik a nemzetközi szakirodalomban bemutatott empirikus alkalmazásokhoz. A modell képes a félvezetőipar sajátos ciklikusságának és eseményérzékenységének megragadására, miközben rávilágít arra is, hogy a kockázatkezelés szempontjából a volatilitás és a korrelációk időbeli változása lényegesebb információt hordoz, mint a feltételes várható hozamok alakulása.</w:t>
      </w:r>
    </w:p>
    <w:p w14:paraId="308D3243" w14:textId="77777777" w:rsidR="00170B3D" w:rsidRDefault="00170B3D" w:rsidP="00AC4368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F108244" w14:textId="77777777" w:rsidR="00E14C69" w:rsidRDefault="00E14C69" w:rsidP="00E14C6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4D76186" w14:textId="77777777" w:rsidR="00E14C69" w:rsidRDefault="00E14C69" w:rsidP="00E14C6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7C76321" w14:textId="77777777" w:rsidR="00E14C69" w:rsidRDefault="00E14C69" w:rsidP="00E14C6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E1BF6B5" w14:textId="77777777" w:rsidR="00E14C69" w:rsidRPr="00E14C69" w:rsidRDefault="00E14C69" w:rsidP="00E14C6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3E00C00" w14:textId="34579087" w:rsidR="0042288E" w:rsidRPr="006857B7" w:rsidRDefault="1F9CF54A" w:rsidP="00E14C69">
      <w:pPr>
        <w:pStyle w:val="Cmsor1"/>
      </w:pPr>
      <w:r w:rsidRPr="00E14C69">
        <w:lastRenderedPageBreak/>
        <w:tab/>
      </w:r>
      <w:bookmarkStart w:id="124" w:name="_Toc199272897"/>
      <w:bookmarkStart w:id="125" w:name="_Toc217950605"/>
      <w:bookmarkStart w:id="126" w:name="_Toc217950703"/>
      <w:bookmarkStart w:id="127" w:name="_Toc217951083"/>
      <w:bookmarkStart w:id="128" w:name="_Toc217952176"/>
      <w:r w:rsidR="0042288E" w:rsidRPr="006857B7">
        <w:t>Hivatkozások</w:t>
      </w:r>
      <w:bookmarkEnd w:id="124"/>
      <w:bookmarkEnd w:id="125"/>
      <w:bookmarkEnd w:id="126"/>
      <w:bookmarkEnd w:id="127"/>
      <w:bookmarkEnd w:id="128"/>
    </w:p>
    <w:p w14:paraId="184ED545" w14:textId="7490DEA5" w:rsidR="00DD76CB" w:rsidRDefault="00943166" w:rsidP="00A95A6A">
      <w:pPr>
        <w:pStyle w:val="Listaszerbekezds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3166">
        <w:rPr>
          <w:rFonts w:ascii="Times New Roman" w:hAnsi="Times New Roman" w:cs="Times New Roman"/>
          <w:b/>
          <w:bCs/>
          <w:sz w:val="24"/>
          <w:szCs w:val="24"/>
        </w:rPr>
        <w:t>Boswijk</w:t>
      </w:r>
      <w:proofErr w:type="spellEnd"/>
      <w:r w:rsidRPr="00943166">
        <w:rPr>
          <w:rFonts w:ascii="Times New Roman" w:hAnsi="Times New Roman" w:cs="Times New Roman"/>
          <w:b/>
          <w:bCs/>
          <w:sz w:val="24"/>
          <w:szCs w:val="24"/>
        </w:rPr>
        <w:t xml:space="preserve">, H. P., &amp; van </w:t>
      </w:r>
      <w:proofErr w:type="spellStart"/>
      <w:r w:rsidRPr="00943166">
        <w:rPr>
          <w:rFonts w:ascii="Times New Roman" w:hAnsi="Times New Roman" w:cs="Times New Roman"/>
          <w:b/>
          <w:bCs/>
          <w:sz w:val="24"/>
          <w:szCs w:val="24"/>
        </w:rPr>
        <w:t>der</w:t>
      </w:r>
      <w:proofErr w:type="spellEnd"/>
      <w:r w:rsidRPr="009431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43166">
        <w:rPr>
          <w:rFonts w:ascii="Times New Roman" w:hAnsi="Times New Roman" w:cs="Times New Roman"/>
          <w:b/>
          <w:bCs/>
          <w:sz w:val="24"/>
          <w:szCs w:val="24"/>
        </w:rPr>
        <w:t>Weide</w:t>
      </w:r>
      <w:proofErr w:type="spellEnd"/>
      <w:r w:rsidRPr="00943166">
        <w:rPr>
          <w:rFonts w:ascii="Times New Roman" w:hAnsi="Times New Roman" w:cs="Times New Roman"/>
          <w:b/>
          <w:bCs/>
          <w:sz w:val="24"/>
          <w:szCs w:val="24"/>
        </w:rPr>
        <w:t>, R. (2011).</w:t>
      </w:r>
      <w:r w:rsidRPr="00943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166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943166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943166">
        <w:rPr>
          <w:rFonts w:ascii="Times New Roman" w:hAnsi="Times New Roman" w:cs="Times New Roman"/>
          <w:sz w:val="24"/>
          <w:szCs w:val="24"/>
        </w:rPr>
        <w:t>moments</w:t>
      </w:r>
      <w:proofErr w:type="spellEnd"/>
      <w:r w:rsidRPr="00943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166">
        <w:rPr>
          <w:rFonts w:ascii="Times New Roman" w:hAnsi="Times New Roman" w:cs="Times New Roman"/>
          <w:sz w:val="24"/>
          <w:szCs w:val="24"/>
        </w:rPr>
        <w:t>estimation</w:t>
      </w:r>
      <w:proofErr w:type="spellEnd"/>
      <w:r w:rsidRPr="00943166">
        <w:rPr>
          <w:rFonts w:ascii="Times New Roman" w:hAnsi="Times New Roman" w:cs="Times New Roman"/>
          <w:sz w:val="24"/>
          <w:szCs w:val="24"/>
        </w:rPr>
        <w:t xml:space="preserve"> of GO-GARCH </w:t>
      </w:r>
      <w:proofErr w:type="spellStart"/>
      <w:r w:rsidRPr="00943166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943166">
        <w:rPr>
          <w:rFonts w:ascii="Times New Roman" w:hAnsi="Times New Roman" w:cs="Times New Roman"/>
          <w:sz w:val="24"/>
          <w:szCs w:val="24"/>
        </w:rPr>
        <w:t xml:space="preserve">. </w:t>
      </w:r>
      <w:r w:rsidRPr="00943166">
        <w:rPr>
          <w:rFonts w:ascii="Times New Roman" w:hAnsi="Times New Roman" w:cs="Times New Roman"/>
          <w:i/>
          <w:iCs/>
          <w:sz w:val="24"/>
          <w:szCs w:val="24"/>
        </w:rPr>
        <w:t xml:space="preserve">Journal of </w:t>
      </w:r>
      <w:proofErr w:type="spellStart"/>
      <w:r w:rsidRPr="00943166">
        <w:rPr>
          <w:rFonts w:ascii="Times New Roman" w:hAnsi="Times New Roman" w:cs="Times New Roman"/>
          <w:i/>
          <w:iCs/>
          <w:sz w:val="24"/>
          <w:szCs w:val="24"/>
        </w:rPr>
        <w:t>Econometrics</w:t>
      </w:r>
      <w:proofErr w:type="spellEnd"/>
      <w:r w:rsidRPr="00943166">
        <w:rPr>
          <w:rFonts w:ascii="Times New Roman" w:hAnsi="Times New Roman" w:cs="Times New Roman"/>
          <w:i/>
          <w:iCs/>
          <w:sz w:val="24"/>
          <w:szCs w:val="24"/>
        </w:rPr>
        <w:t>, 163</w:t>
      </w:r>
      <w:r w:rsidRPr="00943166">
        <w:rPr>
          <w:rFonts w:ascii="Times New Roman" w:hAnsi="Times New Roman" w:cs="Times New Roman"/>
          <w:sz w:val="24"/>
          <w:szCs w:val="24"/>
        </w:rPr>
        <w:t xml:space="preserve">(1), 118–126. </w:t>
      </w:r>
      <w:hyperlink r:id="rId19" w:history="1">
        <w:r w:rsidRPr="0079064F">
          <w:rPr>
            <w:rStyle w:val="Hiperhivatkozs"/>
            <w:rFonts w:ascii="Times New Roman" w:hAnsi="Times New Roman" w:cs="Times New Roman"/>
            <w:sz w:val="24"/>
            <w:szCs w:val="24"/>
          </w:rPr>
          <w:t>https://doi.org/10.1016/j.jeconom.2010.11.011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32DDC8" w14:textId="5DF4F2EE" w:rsidR="00C85600" w:rsidRDefault="001F280D" w:rsidP="00A95A6A">
      <w:pPr>
        <w:pStyle w:val="Listaszerbekezds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280D">
        <w:rPr>
          <w:rFonts w:ascii="Times New Roman" w:hAnsi="Times New Roman" w:cs="Times New Roman"/>
          <w:b/>
          <w:bCs/>
          <w:sz w:val="24"/>
          <w:szCs w:val="24"/>
        </w:rPr>
        <w:t>Pfaff</w:t>
      </w:r>
      <w:proofErr w:type="spellEnd"/>
      <w:r w:rsidRPr="001F280D">
        <w:rPr>
          <w:rFonts w:ascii="Times New Roman" w:hAnsi="Times New Roman" w:cs="Times New Roman"/>
          <w:b/>
          <w:bCs/>
          <w:sz w:val="24"/>
          <w:szCs w:val="24"/>
        </w:rPr>
        <w:t xml:space="preserve">, B. (2009, </w:t>
      </w:r>
      <w:proofErr w:type="spellStart"/>
      <w:r w:rsidRPr="001F280D">
        <w:rPr>
          <w:rFonts w:ascii="Times New Roman" w:hAnsi="Times New Roman" w:cs="Times New Roman"/>
          <w:b/>
          <w:bCs/>
          <w:sz w:val="24"/>
          <w:szCs w:val="24"/>
        </w:rPr>
        <w:t>June</w:t>
      </w:r>
      <w:proofErr w:type="spellEnd"/>
      <w:r w:rsidRPr="001F280D">
        <w:rPr>
          <w:rFonts w:ascii="Times New Roman" w:hAnsi="Times New Roman" w:cs="Times New Roman"/>
          <w:b/>
          <w:bCs/>
          <w:sz w:val="24"/>
          <w:szCs w:val="24"/>
        </w:rPr>
        <w:t>).</w:t>
      </w:r>
      <w:r w:rsidRPr="001F28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0D">
        <w:rPr>
          <w:rFonts w:ascii="Times New Roman" w:hAnsi="Times New Roman" w:cs="Times New Roman"/>
          <w:i/>
          <w:iCs/>
          <w:sz w:val="24"/>
          <w:szCs w:val="24"/>
        </w:rPr>
        <w:t>Package</w:t>
      </w:r>
      <w:proofErr w:type="spellEnd"/>
      <w:r w:rsidRPr="001F280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F280D">
        <w:rPr>
          <w:rFonts w:ascii="Times New Roman" w:hAnsi="Times New Roman" w:cs="Times New Roman"/>
          <w:i/>
          <w:iCs/>
          <w:sz w:val="24"/>
          <w:szCs w:val="24"/>
        </w:rPr>
        <w:t>Development</w:t>
      </w:r>
      <w:proofErr w:type="spellEnd"/>
      <w:r w:rsidRPr="001F280D">
        <w:rPr>
          <w:rFonts w:ascii="Times New Roman" w:hAnsi="Times New Roman" w:cs="Times New Roman"/>
          <w:i/>
          <w:iCs/>
          <w:sz w:val="24"/>
          <w:szCs w:val="24"/>
        </w:rPr>
        <w:t xml:space="preserve"> in R: </w:t>
      </w:r>
      <w:proofErr w:type="spellStart"/>
      <w:r w:rsidRPr="001F280D">
        <w:rPr>
          <w:rFonts w:ascii="Times New Roman" w:hAnsi="Times New Roman" w:cs="Times New Roman"/>
          <w:i/>
          <w:iCs/>
          <w:sz w:val="24"/>
          <w:szCs w:val="24"/>
        </w:rPr>
        <w:t>Implementing</w:t>
      </w:r>
      <w:proofErr w:type="spellEnd"/>
      <w:r w:rsidRPr="001F280D">
        <w:rPr>
          <w:rFonts w:ascii="Times New Roman" w:hAnsi="Times New Roman" w:cs="Times New Roman"/>
          <w:i/>
          <w:iCs/>
          <w:sz w:val="24"/>
          <w:szCs w:val="24"/>
        </w:rPr>
        <w:t xml:space="preserve"> GO-GARCH </w:t>
      </w:r>
      <w:proofErr w:type="spellStart"/>
      <w:r w:rsidRPr="001F280D">
        <w:rPr>
          <w:rFonts w:ascii="Times New Roman" w:hAnsi="Times New Roman" w:cs="Times New Roman"/>
          <w:i/>
          <w:iCs/>
          <w:sz w:val="24"/>
          <w:szCs w:val="24"/>
        </w:rPr>
        <w:t>models</w:t>
      </w:r>
      <w:proofErr w:type="spellEnd"/>
      <w:r w:rsidRPr="001F280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F280D">
        <w:rPr>
          <w:rFonts w:ascii="Times New Roman" w:hAnsi="Times New Roman" w:cs="Times New Roman"/>
          <w:sz w:val="24"/>
          <w:szCs w:val="24"/>
        </w:rPr>
        <w:t>Meielisalp</w:t>
      </w:r>
      <w:proofErr w:type="spellEnd"/>
      <w:r w:rsidRPr="001F280D">
        <w:rPr>
          <w:rFonts w:ascii="Times New Roman" w:hAnsi="Times New Roman" w:cs="Times New Roman"/>
          <w:sz w:val="24"/>
          <w:szCs w:val="24"/>
        </w:rPr>
        <w:t xml:space="preserve"> Workshop </w:t>
      </w:r>
      <w:proofErr w:type="spellStart"/>
      <w:r w:rsidRPr="001F280D">
        <w:rPr>
          <w:rFonts w:ascii="Times New Roman" w:hAnsi="Times New Roman" w:cs="Times New Roman"/>
          <w:sz w:val="24"/>
          <w:szCs w:val="24"/>
        </w:rPr>
        <w:t>Rmetrics</w:t>
      </w:r>
      <w:proofErr w:type="spellEnd"/>
      <w:r w:rsidRPr="001F280D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1F280D">
        <w:rPr>
          <w:rFonts w:ascii="Times New Roman" w:hAnsi="Times New Roman" w:cs="Times New Roman"/>
          <w:sz w:val="24"/>
          <w:szCs w:val="24"/>
        </w:rPr>
        <w:t>Invesco</w:t>
      </w:r>
      <w:proofErr w:type="spellEnd"/>
      <w:r w:rsidRPr="001F28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80D">
        <w:rPr>
          <w:rFonts w:ascii="Times New Roman" w:hAnsi="Times New Roman" w:cs="Times New Roman"/>
          <w:sz w:val="24"/>
          <w:szCs w:val="24"/>
        </w:rPr>
        <w:t>Asset</w:t>
      </w:r>
      <w:proofErr w:type="spellEnd"/>
      <w:r w:rsidRPr="001F280D">
        <w:rPr>
          <w:rFonts w:ascii="Times New Roman" w:hAnsi="Times New Roman" w:cs="Times New Roman"/>
          <w:sz w:val="24"/>
          <w:szCs w:val="24"/>
        </w:rPr>
        <w:t xml:space="preserve"> Management </w:t>
      </w:r>
      <w:proofErr w:type="spellStart"/>
      <w:r w:rsidRPr="001F280D">
        <w:rPr>
          <w:rFonts w:ascii="Times New Roman" w:hAnsi="Times New Roman" w:cs="Times New Roman"/>
          <w:sz w:val="24"/>
          <w:szCs w:val="24"/>
        </w:rPr>
        <w:t>Deutschland</w:t>
      </w:r>
      <w:proofErr w:type="spellEnd"/>
      <w:r w:rsidRPr="001F280D">
        <w:rPr>
          <w:rFonts w:ascii="Times New Roman" w:hAnsi="Times New Roman" w:cs="Times New Roman"/>
          <w:sz w:val="24"/>
          <w:szCs w:val="24"/>
        </w:rPr>
        <w:t xml:space="preserve"> GmbH. </w:t>
      </w:r>
      <w:hyperlink r:id="rId20" w:tgtFrame="_new" w:history="1">
        <w:r w:rsidRPr="001F280D">
          <w:rPr>
            <w:rStyle w:val="Hiperhivatkozs"/>
            <w:rFonts w:ascii="Times New Roman" w:hAnsi="Times New Roman" w:cs="Times New Roman"/>
            <w:sz w:val="24"/>
            <w:szCs w:val="24"/>
          </w:rPr>
          <w:t>http://www.pfaffikus.de/talks/rmetrics/files/ma2009.pdf</w:t>
        </w:r>
      </w:hyperlink>
    </w:p>
    <w:p w14:paraId="55FD0EBD" w14:textId="3C34F09F" w:rsidR="00D4434E" w:rsidRDefault="00D4434E" w:rsidP="00A95A6A">
      <w:pPr>
        <w:pStyle w:val="Listaszerbekezds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D4434E">
        <w:rPr>
          <w:rFonts w:ascii="Times New Roman" w:hAnsi="Times New Roman" w:cs="Times New Roman"/>
          <w:b/>
          <w:bCs/>
          <w:sz w:val="24"/>
          <w:szCs w:val="24"/>
        </w:rPr>
        <w:t xml:space="preserve">van </w:t>
      </w:r>
      <w:proofErr w:type="spellStart"/>
      <w:r w:rsidRPr="00D4434E">
        <w:rPr>
          <w:rFonts w:ascii="Times New Roman" w:hAnsi="Times New Roman" w:cs="Times New Roman"/>
          <w:b/>
          <w:bCs/>
          <w:sz w:val="24"/>
          <w:szCs w:val="24"/>
        </w:rPr>
        <w:t>der</w:t>
      </w:r>
      <w:proofErr w:type="spellEnd"/>
      <w:r w:rsidRPr="00D443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434E">
        <w:rPr>
          <w:rFonts w:ascii="Times New Roman" w:hAnsi="Times New Roman" w:cs="Times New Roman"/>
          <w:b/>
          <w:bCs/>
          <w:sz w:val="24"/>
          <w:szCs w:val="24"/>
        </w:rPr>
        <w:t>Weide</w:t>
      </w:r>
      <w:proofErr w:type="spellEnd"/>
      <w:r w:rsidRPr="00D4434E">
        <w:rPr>
          <w:rFonts w:ascii="Times New Roman" w:hAnsi="Times New Roman" w:cs="Times New Roman"/>
          <w:b/>
          <w:bCs/>
          <w:sz w:val="24"/>
          <w:szCs w:val="24"/>
        </w:rPr>
        <w:t>, R. (2002).</w:t>
      </w:r>
      <w:r w:rsidRPr="00D4434E">
        <w:rPr>
          <w:rFonts w:ascii="Times New Roman" w:hAnsi="Times New Roman" w:cs="Times New Roman"/>
          <w:sz w:val="24"/>
          <w:szCs w:val="24"/>
        </w:rPr>
        <w:t xml:space="preserve"> GO-GARCH: A </w:t>
      </w:r>
      <w:proofErr w:type="spellStart"/>
      <w:r w:rsidRPr="00D4434E">
        <w:rPr>
          <w:rFonts w:ascii="Times New Roman" w:hAnsi="Times New Roman" w:cs="Times New Roman"/>
          <w:sz w:val="24"/>
          <w:szCs w:val="24"/>
        </w:rPr>
        <w:t>multivariate</w:t>
      </w:r>
      <w:proofErr w:type="spellEnd"/>
      <w:r w:rsidRPr="00D44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34E">
        <w:rPr>
          <w:rFonts w:ascii="Times New Roman" w:hAnsi="Times New Roman" w:cs="Times New Roman"/>
          <w:sz w:val="24"/>
          <w:szCs w:val="24"/>
        </w:rPr>
        <w:t>generalized</w:t>
      </w:r>
      <w:proofErr w:type="spellEnd"/>
      <w:r w:rsidRPr="00D44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34E">
        <w:rPr>
          <w:rFonts w:ascii="Times New Roman" w:hAnsi="Times New Roman" w:cs="Times New Roman"/>
          <w:sz w:val="24"/>
          <w:szCs w:val="24"/>
        </w:rPr>
        <w:t>orthogonal</w:t>
      </w:r>
      <w:proofErr w:type="spellEnd"/>
      <w:r w:rsidRPr="00D4434E">
        <w:rPr>
          <w:rFonts w:ascii="Times New Roman" w:hAnsi="Times New Roman" w:cs="Times New Roman"/>
          <w:sz w:val="24"/>
          <w:szCs w:val="24"/>
        </w:rPr>
        <w:t xml:space="preserve"> GARCH </w:t>
      </w:r>
      <w:proofErr w:type="spellStart"/>
      <w:r w:rsidRPr="00D4434E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D4434E">
        <w:rPr>
          <w:rFonts w:ascii="Times New Roman" w:hAnsi="Times New Roman" w:cs="Times New Roman"/>
          <w:sz w:val="24"/>
          <w:szCs w:val="24"/>
        </w:rPr>
        <w:t xml:space="preserve">. </w:t>
      </w:r>
      <w:r w:rsidRPr="00D4434E">
        <w:rPr>
          <w:rFonts w:ascii="Times New Roman" w:hAnsi="Times New Roman" w:cs="Times New Roman"/>
          <w:i/>
          <w:iCs/>
          <w:sz w:val="24"/>
          <w:szCs w:val="24"/>
        </w:rPr>
        <w:t xml:space="preserve">Journal of </w:t>
      </w:r>
      <w:proofErr w:type="spellStart"/>
      <w:r w:rsidRPr="00D4434E">
        <w:rPr>
          <w:rFonts w:ascii="Times New Roman" w:hAnsi="Times New Roman" w:cs="Times New Roman"/>
          <w:i/>
          <w:iCs/>
          <w:sz w:val="24"/>
          <w:szCs w:val="24"/>
        </w:rPr>
        <w:t>Applied</w:t>
      </w:r>
      <w:proofErr w:type="spellEnd"/>
      <w:r w:rsidRPr="00D4434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4434E">
        <w:rPr>
          <w:rFonts w:ascii="Times New Roman" w:hAnsi="Times New Roman" w:cs="Times New Roman"/>
          <w:i/>
          <w:iCs/>
          <w:sz w:val="24"/>
          <w:szCs w:val="24"/>
        </w:rPr>
        <w:t>Econometrics</w:t>
      </w:r>
      <w:proofErr w:type="spellEnd"/>
      <w:r w:rsidRPr="00D4434E">
        <w:rPr>
          <w:rFonts w:ascii="Times New Roman" w:hAnsi="Times New Roman" w:cs="Times New Roman"/>
          <w:i/>
          <w:iCs/>
          <w:sz w:val="24"/>
          <w:szCs w:val="24"/>
        </w:rPr>
        <w:t>, 17</w:t>
      </w:r>
      <w:r w:rsidRPr="00D4434E">
        <w:rPr>
          <w:rFonts w:ascii="Times New Roman" w:hAnsi="Times New Roman" w:cs="Times New Roman"/>
          <w:sz w:val="24"/>
          <w:szCs w:val="24"/>
        </w:rPr>
        <w:t xml:space="preserve">(5), 549–564. </w:t>
      </w:r>
      <w:hyperlink r:id="rId21" w:history="1">
        <w:r w:rsidR="002B7960" w:rsidRPr="0079064F">
          <w:rPr>
            <w:rStyle w:val="Hiperhivatkozs"/>
            <w:rFonts w:ascii="Times New Roman" w:hAnsi="Times New Roman" w:cs="Times New Roman"/>
            <w:sz w:val="24"/>
            <w:szCs w:val="24"/>
          </w:rPr>
          <w:t>https://doi.org/10.1002/jae.688</w:t>
        </w:r>
      </w:hyperlink>
    </w:p>
    <w:p w14:paraId="0889A904" w14:textId="2F50DC5D" w:rsidR="002B7960" w:rsidRDefault="002B7960" w:rsidP="00A95A6A">
      <w:pPr>
        <w:pStyle w:val="Listaszerbekezds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B7960">
        <w:rPr>
          <w:rFonts w:ascii="Times New Roman" w:hAnsi="Times New Roman" w:cs="Times New Roman"/>
          <w:b/>
          <w:bCs/>
          <w:sz w:val="24"/>
          <w:szCs w:val="24"/>
        </w:rPr>
        <w:t>Isenah</w:t>
      </w:r>
      <w:proofErr w:type="spellEnd"/>
      <w:r w:rsidRPr="002B7960">
        <w:rPr>
          <w:rFonts w:ascii="Times New Roman" w:hAnsi="Times New Roman" w:cs="Times New Roman"/>
          <w:b/>
          <w:bCs/>
          <w:sz w:val="24"/>
          <w:szCs w:val="24"/>
        </w:rPr>
        <w:t xml:space="preserve">, G. M., &amp; </w:t>
      </w:r>
      <w:proofErr w:type="spellStart"/>
      <w:r w:rsidRPr="002B7960">
        <w:rPr>
          <w:rFonts w:ascii="Times New Roman" w:hAnsi="Times New Roman" w:cs="Times New Roman"/>
          <w:b/>
          <w:bCs/>
          <w:sz w:val="24"/>
          <w:szCs w:val="24"/>
        </w:rPr>
        <w:t>Olubusoye</w:t>
      </w:r>
      <w:proofErr w:type="spellEnd"/>
      <w:r w:rsidRPr="002B7960">
        <w:rPr>
          <w:rFonts w:ascii="Times New Roman" w:hAnsi="Times New Roman" w:cs="Times New Roman"/>
          <w:b/>
          <w:bCs/>
          <w:sz w:val="24"/>
          <w:szCs w:val="24"/>
        </w:rPr>
        <w:t>, O. E. (2016).</w:t>
      </w:r>
      <w:r w:rsidRPr="002B79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960">
        <w:rPr>
          <w:rFonts w:ascii="Times New Roman" w:hAnsi="Times New Roman" w:cs="Times New Roman"/>
          <w:sz w:val="24"/>
          <w:szCs w:val="24"/>
        </w:rPr>
        <w:t>Empirical</w:t>
      </w:r>
      <w:proofErr w:type="spellEnd"/>
      <w:r w:rsidRPr="002B79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960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2B79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960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2B79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960">
        <w:rPr>
          <w:rFonts w:ascii="Times New Roman" w:hAnsi="Times New Roman" w:cs="Times New Roman"/>
          <w:sz w:val="24"/>
          <w:szCs w:val="24"/>
        </w:rPr>
        <w:t>forecasting</w:t>
      </w:r>
      <w:proofErr w:type="spellEnd"/>
      <w:r w:rsidRPr="002B79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960">
        <w:rPr>
          <w:rFonts w:ascii="Times New Roman" w:hAnsi="Times New Roman" w:cs="Times New Roman"/>
          <w:sz w:val="24"/>
          <w:szCs w:val="24"/>
        </w:rPr>
        <w:t>exchange</w:t>
      </w:r>
      <w:proofErr w:type="spellEnd"/>
      <w:r w:rsidRPr="002B79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960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Pr="002B79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960">
        <w:rPr>
          <w:rFonts w:ascii="Times New Roman" w:hAnsi="Times New Roman" w:cs="Times New Roman"/>
          <w:sz w:val="24"/>
          <w:szCs w:val="24"/>
        </w:rPr>
        <w:t>dynamics</w:t>
      </w:r>
      <w:proofErr w:type="spellEnd"/>
      <w:r w:rsidRPr="002B7960">
        <w:rPr>
          <w:rFonts w:ascii="Times New Roman" w:hAnsi="Times New Roman" w:cs="Times New Roman"/>
          <w:sz w:val="24"/>
          <w:szCs w:val="24"/>
        </w:rPr>
        <w:t xml:space="preserve">: The GO-GARCH </w:t>
      </w:r>
      <w:proofErr w:type="spellStart"/>
      <w:r w:rsidRPr="002B7960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2B7960">
        <w:rPr>
          <w:rFonts w:ascii="Times New Roman" w:hAnsi="Times New Roman" w:cs="Times New Roman"/>
          <w:sz w:val="24"/>
          <w:szCs w:val="24"/>
        </w:rPr>
        <w:t xml:space="preserve">. </w:t>
      </w:r>
      <w:r w:rsidRPr="002B7960">
        <w:rPr>
          <w:rFonts w:ascii="Times New Roman" w:hAnsi="Times New Roman" w:cs="Times New Roman"/>
          <w:i/>
          <w:iCs/>
          <w:sz w:val="24"/>
          <w:szCs w:val="24"/>
        </w:rPr>
        <w:t xml:space="preserve">CBN Journal of </w:t>
      </w:r>
      <w:proofErr w:type="spellStart"/>
      <w:r w:rsidRPr="002B7960">
        <w:rPr>
          <w:rFonts w:ascii="Times New Roman" w:hAnsi="Times New Roman" w:cs="Times New Roman"/>
          <w:i/>
          <w:iCs/>
          <w:sz w:val="24"/>
          <w:szCs w:val="24"/>
        </w:rPr>
        <w:t>Applied</w:t>
      </w:r>
      <w:proofErr w:type="spellEnd"/>
      <w:r w:rsidRPr="002B796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B7960">
        <w:rPr>
          <w:rFonts w:ascii="Times New Roman" w:hAnsi="Times New Roman" w:cs="Times New Roman"/>
          <w:i/>
          <w:iCs/>
          <w:sz w:val="24"/>
          <w:szCs w:val="24"/>
        </w:rPr>
        <w:t>Statistics</w:t>
      </w:r>
      <w:proofErr w:type="spellEnd"/>
      <w:r w:rsidRPr="002B7960">
        <w:rPr>
          <w:rFonts w:ascii="Times New Roman" w:hAnsi="Times New Roman" w:cs="Times New Roman"/>
          <w:i/>
          <w:iCs/>
          <w:sz w:val="24"/>
          <w:szCs w:val="24"/>
        </w:rPr>
        <w:t>, 7</w:t>
      </w:r>
      <w:r w:rsidRPr="002B7960">
        <w:rPr>
          <w:rFonts w:ascii="Times New Roman" w:hAnsi="Times New Roman" w:cs="Times New Roman"/>
          <w:sz w:val="24"/>
          <w:szCs w:val="24"/>
        </w:rPr>
        <w:t xml:space="preserve">(1), 179–208. </w:t>
      </w:r>
      <w:proofErr w:type="spellStart"/>
      <w:r w:rsidRPr="002B7960">
        <w:rPr>
          <w:rFonts w:ascii="Times New Roman" w:hAnsi="Times New Roman" w:cs="Times New Roman"/>
          <w:sz w:val="24"/>
          <w:szCs w:val="24"/>
        </w:rPr>
        <w:t>Retrieved</w:t>
      </w:r>
      <w:proofErr w:type="spellEnd"/>
      <w:r w:rsidRPr="002B79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96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2B7960">
        <w:rPr>
          <w:rFonts w:ascii="Times New Roman" w:hAnsi="Times New Roman" w:cs="Times New Roman"/>
          <w:sz w:val="24"/>
          <w:szCs w:val="24"/>
        </w:rPr>
        <w:t xml:space="preserve"> </w:t>
      </w:r>
      <w:hyperlink r:id="rId22" w:tgtFrame="_new" w:history="1">
        <w:r w:rsidRPr="002B7960">
          <w:rPr>
            <w:rStyle w:val="Hiperhivatkozs"/>
            <w:rFonts w:ascii="Times New Roman" w:hAnsi="Times New Roman" w:cs="Times New Roman"/>
            <w:sz w:val="24"/>
            <w:szCs w:val="24"/>
          </w:rPr>
          <w:t>https://dc.cbn.gov.ng/jas/vol7/iss1/9</w:t>
        </w:r>
      </w:hyperlink>
    </w:p>
    <w:p w14:paraId="698A9936" w14:textId="5BC2A8BD" w:rsidR="002B7960" w:rsidRPr="00F65C9C" w:rsidRDefault="00A95A6A" w:rsidP="00A95A6A">
      <w:pPr>
        <w:pStyle w:val="Listaszerbekezds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5A6A">
        <w:rPr>
          <w:rFonts w:ascii="Times New Roman" w:hAnsi="Times New Roman" w:cs="Times New Roman"/>
          <w:b/>
          <w:bCs/>
          <w:sz w:val="24"/>
          <w:szCs w:val="24"/>
        </w:rPr>
        <w:t>Nyssanov</w:t>
      </w:r>
      <w:proofErr w:type="spellEnd"/>
      <w:r w:rsidRPr="00A95A6A">
        <w:rPr>
          <w:rFonts w:ascii="Times New Roman" w:hAnsi="Times New Roman" w:cs="Times New Roman"/>
          <w:b/>
          <w:bCs/>
          <w:sz w:val="24"/>
          <w:szCs w:val="24"/>
        </w:rPr>
        <w:t>, A. (2013).</w:t>
      </w:r>
      <w:r w:rsidRPr="00A95A6A">
        <w:rPr>
          <w:rFonts w:ascii="Times New Roman" w:hAnsi="Times New Roman" w:cs="Times New Roman"/>
          <w:sz w:val="24"/>
          <w:szCs w:val="24"/>
        </w:rPr>
        <w:t xml:space="preserve"> </w:t>
      </w:r>
      <w:r w:rsidRPr="00A95A6A">
        <w:rPr>
          <w:rFonts w:ascii="Times New Roman" w:hAnsi="Times New Roman" w:cs="Times New Roman"/>
          <w:i/>
          <w:iCs/>
          <w:sz w:val="24"/>
          <w:szCs w:val="24"/>
        </w:rPr>
        <w:t xml:space="preserve">An </w:t>
      </w:r>
      <w:proofErr w:type="spellStart"/>
      <w:r w:rsidRPr="00A95A6A">
        <w:rPr>
          <w:rFonts w:ascii="Times New Roman" w:hAnsi="Times New Roman" w:cs="Times New Roman"/>
          <w:i/>
          <w:iCs/>
          <w:sz w:val="24"/>
          <w:szCs w:val="24"/>
        </w:rPr>
        <w:t>empirical</w:t>
      </w:r>
      <w:proofErr w:type="spellEnd"/>
      <w:r w:rsidRPr="00A95A6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95A6A">
        <w:rPr>
          <w:rFonts w:ascii="Times New Roman" w:hAnsi="Times New Roman" w:cs="Times New Roman"/>
          <w:i/>
          <w:iCs/>
          <w:sz w:val="24"/>
          <w:szCs w:val="24"/>
        </w:rPr>
        <w:t>study</w:t>
      </w:r>
      <w:proofErr w:type="spellEnd"/>
      <w:r w:rsidRPr="00A95A6A">
        <w:rPr>
          <w:rFonts w:ascii="Times New Roman" w:hAnsi="Times New Roman" w:cs="Times New Roman"/>
          <w:i/>
          <w:iCs/>
          <w:sz w:val="24"/>
          <w:szCs w:val="24"/>
        </w:rPr>
        <w:t xml:space="preserve"> in </w:t>
      </w:r>
      <w:proofErr w:type="spellStart"/>
      <w:r w:rsidRPr="00A95A6A">
        <w:rPr>
          <w:rFonts w:ascii="Times New Roman" w:hAnsi="Times New Roman" w:cs="Times New Roman"/>
          <w:i/>
          <w:iCs/>
          <w:sz w:val="24"/>
          <w:szCs w:val="24"/>
        </w:rPr>
        <w:t>risk</w:t>
      </w:r>
      <w:proofErr w:type="spellEnd"/>
      <w:r w:rsidRPr="00A95A6A">
        <w:rPr>
          <w:rFonts w:ascii="Times New Roman" w:hAnsi="Times New Roman" w:cs="Times New Roman"/>
          <w:i/>
          <w:iCs/>
          <w:sz w:val="24"/>
          <w:szCs w:val="24"/>
        </w:rPr>
        <w:t xml:space="preserve"> management: </w:t>
      </w:r>
      <w:proofErr w:type="spellStart"/>
      <w:r w:rsidRPr="00A95A6A">
        <w:rPr>
          <w:rFonts w:ascii="Times New Roman" w:hAnsi="Times New Roman" w:cs="Times New Roman"/>
          <w:i/>
          <w:iCs/>
          <w:sz w:val="24"/>
          <w:szCs w:val="24"/>
        </w:rPr>
        <w:t>Estimation</w:t>
      </w:r>
      <w:proofErr w:type="spellEnd"/>
      <w:r w:rsidRPr="00A95A6A">
        <w:rPr>
          <w:rFonts w:ascii="Times New Roman" w:hAnsi="Times New Roman" w:cs="Times New Roman"/>
          <w:i/>
          <w:iCs/>
          <w:sz w:val="24"/>
          <w:szCs w:val="24"/>
        </w:rPr>
        <w:t xml:space="preserve"> of </w:t>
      </w:r>
      <w:proofErr w:type="spellStart"/>
      <w:r w:rsidRPr="00A95A6A">
        <w:rPr>
          <w:rFonts w:ascii="Times New Roman" w:hAnsi="Times New Roman" w:cs="Times New Roman"/>
          <w:i/>
          <w:iCs/>
          <w:sz w:val="24"/>
          <w:szCs w:val="24"/>
        </w:rPr>
        <w:t>Value</w:t>
      </w:r>
      <w:proofErr w:type="spellEnd"/>
      <w:r w:rsidRPr="00A95A6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95A6A">
        <w:rPr>
          <w:rFonts w:ascii="Times New Roman" w:hAnsi="Times New Roman" w:cs="Times New Roman"/>
          <w:i/>
          <w:iCs/>
          <w:sz w:val="24"/>
          <w:szCs w:val="24"/>
        </w:rPr>
        <w:t>at</w:t>
      </w:r>
      <w:proofErr w:type="spellEnd"/>
      <w:r w:rsidRPr="00A95A6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95A6A">
        <w:rPr>
          <w:rFonts w:ascii="Times New Roman" w:hAnsi="Times New Roman" w:cs="Times New Roman"/>
          <w:i/>
          <w:iCs/>
          <w:sz w:val="24"/>
          <w:szCs w:val="24"/>
        </w:rPr>
        <w:t>Risk</w:t>
      </w:r>
      <w:proofErr w:type="spellEnd"/>
      <w:r w:rsidRPr="00A95A6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95A6A">
        <w:rPr>
          <w:rFonts w:ascii="Times New Roman" w:hAnsi="Times New Roman" w:cs="Times New Roman"/>
          <w:i/>
          <w:iCs/>
          <w:sz w:val="24"/>
          <w:szCs w:val="24"/>
        </w:rPr>
        <w:t>with</w:t>
      </w:r>
      <w:proofErr w:type="spellEnd"/>
      <w:r w:rsidRPr="00A95A6A">
        <w:rPr>
          <w:rFonts w:ascii="Times New Roman" w:hAnsi="Times New Roman" w:cs="Times New Roman"/>
          <w:i/>
          <w:iCs/>
          <w:sz w:val="24"/>
          <w:szCs w:val="24"/>
        </w:rPr>
        <w:t xml:space="preserve"> GARCH </w:t>
      </w:r>
      <w:proofErr w:type="spellStart"/>
      <w:r w:rsidRPr="00A95A6A">
        <w:rPr>
          <w:rFonts w:ascii="Times New Roman" w:hAnsi="Times New Roman" w:cs="Times New Roman"/>
          <w:i/>
          <w:iCs/>
          <w:sz w:val="24"/>
          <w:szCs w:val="24"/>
        </w:rPr>
        <w:t>family</w:t>
      </w:r>
      <w:proofErr w:type="spellEnd"/>
      <w:r w:rsidRPr="00A95A6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95A6A">
        <w:rPr>
          <w:rFonts w:ascii="Times New Roman" w:hAnsi="Times New Roman" w:cs="Times New Roman"/>
          <w:i/>
          <w:iCs/>
          <w:sz w:val="24"/>
          <w:szCs w:val="24"/>
        </w:rPr>
        <w:t>models</w:t>
      </w:r>
      <w:proofErr w:type="spellEnd"/>
      <w:r w:rsidRPr="00A95A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95A6A">
        <w:rPr>
          <w:rFonts w:ascii="Times New Roman" w:hAnsi="Times New Roman" w:cs="Times New Roman"/>
          <w:sz w:val="24"/>
          <w:szCs w:val="24"/>
        </w:rPr>
        <w:t>Master’s</w:t>
      </w:r>
      <w:proofErr w:type="spellEnd"/>
      <w:r w:rsidRPr="00A95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A6A">
        <w:rPr>
          <w:rFonts w:ascii="Times New Roman" w:hAnsi="Times New Roman" w:cs="Times New Roman"/>
          <w:sz w:val="24"/>
          <w:szCs w:val="24"/>
        </w:rPr>
        <w:t>thesis</w:t>
      </w:r>
      <w:proofErr w:type="spellEnd"/>
      <w:r w:rsidRPr="00A95A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A6A">
        <w:rPr>
          <w:rFonts w:ascii="Times New Roman" w:hAnsi="Times New Roman" w:cs="Times New Roman"/>
          <w:sz w:val="24"/>
          <w:szCs w:val="24"/>
        </w:rPr>
        <w:t>Uppsala</w:t>
      </w:r>
      <w:proofErr w:type="spellEnd"/>
      <w:r w:rsidRPr="00A95A6A">
        <w:rPr>
          <w:rFonts w:ascii="Times New Roman" w:hAnsi="Times New Roman" w:cs="Times New Roman"/>
          <w:sz w:val="24"/>
          <w:szCs w:val="24"/>
        </w:rPr>
        <w:t xml:space="preserve"> University). </w:t>
      </w:r>
      <w:proofErr w:type="spellStart"/>
      <w:r w:rsidRPr="00A95A6A">
        <w:rPr>
          <w:rFonts w:ascii="Times New Roman" w:hAnsi="Times New Roman" w:cs="Times New Roman"/>
          <w:sz w:val="24"/>
          <w:szCs w:val="24"/>
        </w:rPr>
        <w:t>Uppsala</w:t>
      </w:r>
      <w:proofErr w:type="spellEnd"/>
      <w:r w:rsidRPr="00A95A6A">
        <w:rPr>
          <w:rFonts w:ascii="Times New Roman" w:hAnsi="Times New Roman" w:cs="Times New Roman"/>
          <w:sz w:val="24"/>
          <w:szCs w:val="24"/>
        </w:rPr>
        <w:t xml:space="preserve"> University </w:t>
      </w:r>
      <w:proofErr w:type="spellStart"/>
      <w:r w:rsidRPr="00A95A6A">
        <w:rPr>
          <w:rFonts w:ascii="Times New Roman" w:hAnsi="Times New Roman" w:cs="Times New Roman"/>
          <w:sz w:val="24"/>
          <w:szCs w:val="24"/>
        </w:rPr>
        <w:t>Institutional</w:t>
      </w:r>
      <w:proofErr w:type="spellEnd"/>
      <w:r w:rsidRPr="00A95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A6A">
        <w:rPr>
          <w:rFonts w:ascii="Times New Roman" w:hAnsi="Times New Roman" w:cs="Times New Roman"/>
          <w:sz w:val="24"/>
          <w:szCs w:val="24"/>
        </w:rPr>
        <w:t>Archive</w:t>
      </w:r>
      <w:proofErr w:type="spellEnd"/>
      <w:r w:rsidRPr="00A95A6A">
        <w:rPr>
          <w:rFonts w:ascii="Times New Roman" w:hAnsi="Times New Roman" w:cs="Times New Roman"/>
          <w:sz w:val="24"/>
          <w:szCs w:val="24"/>
        </w:rPr>
        <w:t xml:space="preserve">. </w:t>
      </w:r>
      <w:hyperlink r:id="rId23" w:tgtFrame="_new" w:history="1">
        <w:r w:rsidRPr="00A95A6A">
          <w:rPr>
            <w:rStyle w:val="Hiperhivatkozs"/>
            <w:rFonts w:ascii="Times New Roman" w:hAnsi="Times New Roman" w:cs="Times New Roman"/>
            <w:sz w:val="24"/>
            <w:szCs w:val="24"/>
          </w:rPr>
          <w:t>https://www.diva-portal.org/smash/get/diva2%3A627075/FULLTEXT02.pdf</w:t>
        </w:r>
      </w:hyperlink>
    </w:p>
    <w:p w14:paraId="2CF38C19" w14:textId="00B74A3E" w:rsidR="00F65C9C" w:rsidRDefault="00646653" w:rsidP="00A95A6A">
      <w:pPr>
        <w:pStyle w:val="Listaszerbekezds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6653">
        <w:rPr>
          <w:rFonts w:ascii="Times New Roman" w:hAnsi="Times New Roman" w:cs="Times New Roman"/>
          <w:b/>
          <w:bCs/>
          <w:sz w:val="24"/>
          <w:szCs w:val="24"/>
        </w:rPr>
        <w:t>Diebold</w:t>
      </w:r>
      <w:proofErr w:type="spellEnd"/>
      <w:r w:rsidRPr="00646653">
        <w:rPr>
          <w:rFonts w:ascii="Times New Roman" w:hAnsi="Times New Roman" w:cs="Times New Roman"/>
          <w:b/>
          <w:bCs/>
          <w:sz w:val="24"/>
          <w:szCs w:val="24"/>
        </w:rPr>
        <w:t xml:space="preserve">, F. X., &amp; </w:t>
      </w:r>
      <w:proofErr w:type="spellStart"/>
      <w:r w:rsidRPr="00646653">
        <w:rPr>
          <w:rFonts w:ascii="Times New Roman" w:hAnsi="Times New Roman" w:cs="Times New Roman"/>
          <w:b/>
          <w:bCs/>
          <w:sz w:val="24"/>
          <w:szCs w:val="24"/>
        </w:rPr>
        <w:t>Yilmaz</w:t>
      </w:r>
      <w:proofErr w:type="spellEnd"/>
      <w:r w:rsidRPr="00646653">
        <w:rPr>
          <w:rFonts w:ascii="Times New Roman" w:hAnsi="Times New Roman" w:cs="Times New Roman"/>
          <w:b/>
          <w:bCs/>
          <w:sz w:val="24"/>
          <w:szCs w:val="24"/>
        </w:rPr>
        <w:t>, K. (2009).</w:t>
      </w:r>
      <w:r w:rsidRPr="006466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653">
        <w:rPr>
          <w:rFonts w:ascii="Times New Roman" w:hAnsi="Times New Roman" w:cs="Times New Roman"/>
          <w:sz w:val="24"/>
          <w:szCs w:val="24"/>
        </w:rPr>
        <w:t>Measuring</w:t>
      </w:r>
      <w:proofErr w:type="spellEnd"/>
      <w:r w:rsidRPr="006466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653">
        <w:rPr>
          <w:rFonts w:ascii="Times New Roman" w:hAnsi="Times New Roman" w:cs="Times New Roman"/>
          <w:sz w:val="24"/>
          <w:szCs w:val="24"/>
        </w:rPr>
        <w:t>financial</w:t>
      </w:r>
      <w:proofErr w:type="spellEnd"/>
      <w:r w:rsidRPr="006466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653">
        <w:rPr>
          <w:rFonts w:ascii="Times New Roman" w:hAnsi="Times New Roman" w:cs="Times New Roman"/>
          <w:sz w:val="24"/>
          <w:szCs w:val="24"/>
        </w:rPr>
        <w:t>asset</w:t>
      </w:r>
      <w:proofErr w:type="spellEnd"/>
      <w:r w:rsidRPr="006466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653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646653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46653">
        <w:rPr>
          <w:rFonts w:ascii="Times New Roman" w:hAnsi="Times New Roman" w:cs="Times New Roman"/>
          <w:sz w:val="24"/>
          <w:szCs w:val="24"/>
        </w:rPr>
        <w:t>volatility</w:t>
      </w:r>
      <w:proofErr w:type="spellEnd"/>
      <w:r w:rsidRPr="006466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653">
        <w:rPr>
          <w:rFonts w:ascii="Times New Roman" w:hAnsi="Times New Roman" w:cs="Times New Roman"/>
          <w:sz w:val="24"/>
          <w:szCs w:val="24"/>
        </w:rPr>
        <w:t>spillovers</w:t>
      </w:r>
      <w:proofErr w:type="spellEnd"/>
      <w:r w:rsidRPr="006466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6653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6466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653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6466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65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466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653">
        <w:rPr>
          <w:rFonts w:ascii="Times New Roman" w:hAnsi="Times New Roman" w:cs="Times New Roman"/>
          <w:sz w:val="24"/>
          <w:szCs w:val="24"/>
        </w:rPr>
        <w:t>global</w:t>
      </w:r>
      <w:proofErr w:type="spellEnd"/>
      <w:r w:rsidRPr="006466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653">
        <w:rPr>
          <w:rFonts w:ascii="Times New Roman" w:hAnsi="Times New Roman" w:cs="Times New Roman"/>
          <w:sz w:val="24"/>
          <w:szCs w:val="24"/>
        </w:rPr>
        <w:t>equity</w:t>
      </w:r>
      <w:proofErr w:type="spellEnd"/>
      <w:r w:rsidRPr="00646653">
        <w:rPr>
          <w:rFonts w:ascii="Times New Roman" w:hAnsi="Times New Roman" w:cs="Times New Roman"/>
          <w:sz w:val="24"/>
          <w:szCs w:val="24"/>
        </w:rPr>
        <w:t xml:space="preserve"> markets. </w:t>
      </w:r>
      <w:r w:rsidRPr="00646653">
        <w:rPr>
          <w:rFonts w:ascii="Times New Roman" w:hAnsi="Times New Roman" w:cs="Times New Roman"/>
          <w:i/>
          <w:iCs/>
          <w:sz w:val="24"/>
          <w:szCs w:val="24"/>
        </w:rPr>
        <w:t xml:space="preserve">The </w:t>
      </w:r>
      <w:proofErr w:type="spellStart"/>
      <w:r w:rsidRPr="00646653">
        <w:rPr>
          <w:rFonts w:ascii="Times New Roman" w:hAnsi="Times New Roman" w:cs="Times New Roman"/>
          <w:i/>
          <w:iCs/>
          <w:sz w:val="24"/>
          <w:szCs w:val="24"/>
        </w:rPr>
        <w:t>Economic</w:t>
      </w:r>
      <w:proofErr w:type="spellEnd"/>
      <w:r w:rsidRPr="00646653">
        <w:rPr>
          <w:rFonts w:ascii="Times New Roman" w:hAnsi="Times New Roman" w:cs="Times New Roman"/>
          <w:i/>
          <w:iCs/>
          <w:sz w:val="24"/>
          <w:szCs w:val="24"/>
        </w:rPr>
        <w:t xml:space="preserve"> Journal, 119</w:t>
      </w:r>
      <w:r w:rsidRPr="00646653">
        <w:rPr>
          <w:rFonts w:ascii="Times New Roman" w:hAnsi="Times New Roman" w:cs="Times New Roman"/>
          <w:sz w:val="24"/>
          <w:szCs w:val="24"/>
        </w:rPr>
        <w:t xml:space="preserve">(534), 158–171. </w:t>
      </w:r>
      <w:hyperlink r:id="rId24" w:history="1">
        <w:r w:rsidR="00F9708B" w:rsidRPr="00425068">
          <w:rPr>
            <w:rStyle w:val="Hiperhivatkozs"/>
            <w:rFonts w:ascii="Times New Roman" w:hAnsi="Times New Roman" w:cs="Times New Roman"/>
            <w:sz w:val="24"/>
            <w:szCs w:val="24"/>
          </w:rPr>
          <w:t>https://doi.org/10.1111/j.1468-0297.2008.02208.x</w:t>
        </w:r>
      </w:hyperlink>
    </w:p>
    <w:p w14:paraId="2FBCE9EC" w14:textId="5A4CEA95" w:rsidR="00F9708B" w:rsidRDefault="00F9708B" w:rsidP="00A95A6A">
      <w:pPr>
        <w:pStyle w:val="Listaszerbekezds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9708B">
        <w:rPr>
          <w:rFonts w:ascii="Times New Roman" w:hAnsi="Times New Roman" w:cs="Times New Roman"/>
          <w:b/>
          <w:bCs/>
          <w:sz w:val="24"/>
          <w:szCs w:val="24"/>
        </w:rPr>
        <w:t>Diebold</w:t>
      </w:r>
      <w:proofErr w:type="spellEnd"/>
      <w:r w:rsidRPr="00F9708B">
        <w:rPr>
          <w:rFonts w:ascii="Times New Roman" w:hAnsi="Times New Roman" w:cs="Times New Roman"/>
          <w:b/>
          <w:bCs/>
          <w:sz w:val="24"/>
          <w:szCs w:val="24"/>
        </w:rPr>
        <w:t xml:space="preserve">, F. X., &amp; </w:t>
      </w:r>
      <w:proofErr w:type="spellStart"/>
      <w:r w:rsidRPr="00F9708B">
        <w:rPr>
          <w:rFonts w:ascii="Times New Roman" w:hAnsi="Times New Roman" w:cs="Times New Roman"/>
          <w:b/>
          <w:bCs/>
          <w:sz w:val="24"/>
          <w:szCs w:val="24"/>
        </w:rPr>
        <w:t>Yilmaz</w:t>
      </w:r>
      <w:proofErr w:type="spellEnd"/>
      <w:r w:rsidRPr="00F9708B">
        <w:rPr>
          <w:rFonts w:ascii="Times New Roman" w:hAnsi="Times New Roman" w:cs="Times New Roman"/>
          <w:b/>
          <w:bCs/>
          <w:sz w:val="24"/>
          <w:szCs w:val="24"/>
        </w:rPr>
        <w:t>, K. (2012).</w:t>
      </w:r>
      <w:r w:rsidRPr="00F9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08B">
        <w:rPr>
          <w:rFonts w:ascii="Times New Roman" w:hAnsi="Times New Roman" w:cs="Times New Roman"/>
          <w:sz w:val="24"/>
          <w:szCs w:val="24"/>
        </w:rPr>
        <w:t>Better</w:t>
      </w:r>
      <w:proofErr w:type="spellEnd"/>
      <w:r w:rsidRPr="00F9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08B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9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08B">
        <w:rPr>
          <w:rFonts w:ascii="Times New Roman" w:hAnsi="Times New Roman" w:cs="Times New Roman"/>
          <w:sz w:val="24"/>
          <w:szCs w:val="24"/>
        </w:rPr>
        <w:t>give</w:t>
      </w:r>
      <w:proofErr w:type="spellEnd"/>
      <w:r w:rsidRPr="00F9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08B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F9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08B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9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08B">
        <w:rPr>
          <w:rFonts w:ascii="Times New Roman" w:hAnsi="Times New Roman" w:cs="Times New Roman"/>
          <w:sz w:val="24"/>
          <w:szCs w:val="24"/>
        </w:rPr>
        <w:t>receive</w:t>
      </w:r>
      <w:proofErr w:type="spellEnd"/>
      <w:r w:rsidRPr="00F9708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9708B">
        <w:rPr>
          <w:rFonts w:ascii="Times New Roman" w:hAnsi="Times New Roman" w:cs="Times New Roman"/>
          <w:sz w:val="24"/>
          <w:szCs w:val="24"/>
        </w:rPr>
        <w:t>Predictive</w:t>
      </w:r>
      <w:proofErr w:type="spellEnd"/>
      <w:r w:rsidRPr="00F9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08B">
        <w:rPr>
          <w:rFonts w:ascii="Times New Roman" w:hAnsi="Times New Roman" w:cs="Times New Roman"/>
          <w:sz w:val="24"/>
          <w:szCs w:val="24"/>
        </w:rPr>
        <w:t>directional</w:t>
      </w:r>
      <w:proofErr w:type="spellEnd"/>
      <w:r w:rsidRPr="00F9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08B">
        <w:rPr>
          <w:rFonts w:ascii="Times New Roman" w:hAnsi="Times New Roman" w:cs="Times New Roman"/>
          <w:sz w:val="24"/>
          <w:szCs w:val="24"/>
        </w:rPr>
        <w:t>measurement</w:t>
      </w:r>
      <w:proofErr w:type="spellEnd"/>
      <w:r w:rsidRPr="00F9708B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9708B">
        <w:rPr>
          <w:rFonts w:ascii="Times New Roman" w:hAnsi="Times New Roman" w:cs="Times New Roman"/>
          <w:sz w:val="24"/>
          <w:szCs w:val="24"/>
        </w:rPr>
        <w:t>volatility</w:t>
      </w:r>
      <w:proofErr w:type="spellEnd"/>
      <w:r w:rsidRPr="00F97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08B">
        <w:rPr>
          <w:rFonts w:ascii="Times New Roman" w:hAnsi="Times New Roman" w:cs="Times New Roman"/>
          <w:sz w:val="24"/>
          <w:szCs w:val="24"/>
        </w:rPr>
        <w:t>spillovers</w:t>
      </w:r>
      <w:proofErr w:type="spellEnd"/>
      <w:r w:rsidRPr="00F9708B">
        <w:rPr>
          <w:rFonts w:ascii="Times New Roman" w:hAnsi="Times New Roman" w:cs="Times New Roman"/>
          <w:sz w:val="24"/>
          <w:szCs w:val="24"/>
        </w:rPr>
        <w:t xml:space="preserve">. </w:t>
      </w:r>
      <w:r w:rsidRPr="00F9708B">
        <w:rPr>
          <w:rFonts w:ascii="Times New Roman" w:hAnsi="Times New Roman" w:cs="Times New Roman"/>
          <w:i/>
          <w:iCs/>
          <w:sz w:val="24"/>
          <w:szCs w:val="24"/>
        </w:rPr>
        <w:t xml:space="preserve">International Journal of </w:t>
      </w:r>
      <w:proofErr w:type="spellStart"/>
      <w:r w:rsidRPr="00F9708B">
        <w:rPr>
          <w:rFonts w:ascii="Times New Roman" w:hAnsi="Times New Roman" w:cs="Times New Roman"/>
          <w:i/>
          <w:iCs/>
          <w:sz w:val="24"/>
          <w:szCs w:val="24"/>
        </w:rPr>
        <w:t>Forecasting</w:t>
      </w:r>
      <w:proofErr w:type="spellEnd"/>
      <w:r w:rsidRPr="00F9708B">
        <w:rPr>
          <w:rFonts w:ascii="Times New Roman" w:hAnsi="Times New Roman" w:cs="Times New Roman"/>
          <w:i/>
          <w:iCs/>
          <w:sz w:val="24"/>
          <w:szCs w:val="24"/>
        </w:rPr>
        <w:t>, 28</w:t>
      </w:r>
      <w:r w:rsidRPr="00F9708B">
        <w:rPr>
          <w:rFonts w:ascii="Times New Roman" w:hAnsi="Times New Roman" w:cs="Times New Roman"/>
          <w:sz w:val="24"/>
          <w:szCs w:val="24"/>
        </w:rPr>
        <w:t xml:space="preserve">(1), 57–66. </w:t>
      </w:r>
      <w:hyperlink r:id="rId25" w:tgtFrame="_new" w:history="1">
        <w:r w:rsidRPr="00F9708B">
          <w:rPr>
            <w:rStyle w:val="Hiperhivatkozs"/>
            <w:rFonts w:ascii="Times New Roman" w:hAnsi="Times New Roman" w:cs="Times New Roman"/>
            <w:sz w:val="24"/>
            <w:szCs w:val="24"/>
          </w:rPr>
          <w:t>https://doi.org/10.1016/j.ijforecast.2011.02.006</w:t>
        </w:r>
      </w:hyperlink>
    </w:p>
    <w:p w14:paraId="18BDF3BC" w14:textId="10EEAC13" w:rsidR="00A8485D" w:rsidRDefault="005A7D64" w:rsidP="00A95A6A">
      <w:pPr>
        <w:pStyle w:val="Listaszerbekezds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7D64">
        <w:rPr>
          <w:rFonts w:ascii="Times New Roman" w:hAnsi="Times New Roman" w:cs="Times New Roman"/>
          <w:b/>
          <w:bCs/>
          <w:sz w:val="24"/>
          <w:szCs w:val="24"/>
        </w:rPr>
        <w:t>Bekaert</w:t>
      </w:r>
      <w:proofErr w:type="spellEnd"/>
      <w:r w:rsidRPr="005A7D64">
        <w:rPr>
          <w:rFonts w:ascii="Times New Roman" w:hAnsi="Times New Roman" w:cs="Times New Roman"/>
          <w:b/>
          <w:bCs/>
          <w:sz w:val="24"/>
          <w:szCs w:val="24"/>
        </w:rPr>
        <w:t xml:space="preserve">, G., Harvey, C. R., &amp; </w:t>
      </w:r>
      <w:proofErr w:type="spellStart"/>
      <w:r w:rsidRPr="005A7D64">
        <w:rPr>
          <w:rFonts w:ascii="Times New Roman" w:hAnsi="Times New Roman" w:cs="Times New Roman"/>
          <w:b/>
          <w:bCs/>
          <w:sz w:val="24"/>
          <w:szCs w:val="24"/>
        </w:rPr>
        <w:t>Ng</w:t>
      </w:r>
      <w:proofErr w:type="spellEnd"/>
      <w:r w:rsidRPr="005A7D64">
        <w:rPr>
          <w:rFonts w:ascii="Times New Roman" w:hAnsi="Times New Roman" w:cs="Times New Roman"/>
          <w:b/>
          <w:bCs/>
          <w:sz w:val="24"/>
          <w:szCs w:val="24"/>
        </w:rPr>
        <w:t>, A. (2005).</w:t>
      </w:r>
      <w:r w:rsidRPr="005A7D64">
        <w:rPr>
          <w:rFonts w:ascii="Times New Roman" w:hAnsi="Times New Roman" w:cs="Times New Roman"/>
          <w:sz w:val="24"/>
          <w:szCs w:val="24"/>
        </w:rPr>
        <w:t xml:space="preserve"> Market </w:t>
      </w:r>
      <w:proofErr w:type="spellStart"/>
      <w:r w:rsidRPr="005A7D64">
        <w:rPr>
          <w:rFonts w:ascii="Times New Roman" w:hAnsi="Times New Roman" w:cs="Times New Roman"/>
          <w:sz w:val="24"/>
          <w:szCs w:val="24"/>
        </w:rPr>
        <w:t>integration</w:t>
      </w:r>
      <w:proofErr w:type="spellEnd"/>
      <w:r w:rsidRPr="005A7D64">
        <w:rPr>
          <w:rFonts w:ascii="Times New Roman" w:hAnsi="Times New Roman" w:cs="Times New Roman"/>
          <w:sz w:val="24"/>
          <w:szCs w:val="24"/>
        </w:rPr>
        <w:t xml:space="preserve"> and contagion. </w:t>
      </w:r>
      <w:r w:rsidRPr="005A7D64">
        <w:rPr>
          <w:rFonts w:ascii="Times New Roman" w:hAnsi="Times New Roman" w:cs="Times New Roman"/>
          <w:i/>
          <w:iCs/>
          <w:sz w:val="24"/>
          <w:szCs w:val="24"/>
        </w:rPr>
        <w:t>Journal of Business, 78</w:t>
      </w:r>
      <w:r w:rsidRPr="005A7D64">
        <w:rPr>
          <w:rFonts w:ascii="Times New Roman" w:hAnsi="Times New Roman" w:cs="Times New Roman"/>
          <w:sz w:val="24"/>
          <w:szCs w:val="24"/>
        </w:rPr>
        <w:t xml:space="preserve">(1), 39–69. </w:t>
      </w:r>
      <w:hyperlink r:id="rId26" w:history="1">
        <w:r w:rsidRPr="00425068">
          <w:rPr>
            <w:rStyle w:val="Hiperhivatkozs"/>
            <w:rFonts w:ascii="Times New Roman" w:hAnsi="Times New Roman" w:cs="Times New Roman"/>
            <w:sz w:val="24"/>
            <w:szCs w:val="24"/>
          </w:rPr>
          <w:t>https://doi.org/10.1086/426519</w:t>
        </w:r>
      </w:hyperlink>
    </w:p>
    <w:p w14:paraId="45FD76A6" w14:textId="178F927F" w:rsidR="005A7D64" w:rsidRDefault="005F19F8" w:rsidP="005F19F8">
      <w:pPr>
        <w:pStyle w:val="Listaszerbekezds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19F8">
        <w:rPr>
          <w:rFonts w:ascii="Times New Roman" w:hAnsi="Times New Roman" w:cs="Times New Roman"/>
          <w:b/>
          <w:bCs/>
          <w:sz w:val="24"/>
          <w:szCs w:val="24"/>
        </w:rPr>
        <w:t>Bauwens</w:t>
      </w:r>
      <w:proofErr w:type="spellEnd"/>
      <w:r w:rsidRPr="005F19F8">
        <w:rPr>
          <w:rFonts w:ascii="Times New Roman" w:hAnsi="Times New Roman" w:cs="Times New Roman"/>
          <w:b/>
          <w:bCs/>
          <w:sz w:val="24"/>
          <w:szCs w:val="24"/>
        </w:rPr>
        <w:t xml:space="preserve">, L., Laurent, S., &amp; </w:t>
      </w:r>
      <w:proofErr w:type="spellStart"/>
      <w:r w:rsidRPr="005F19F8">
        <w:rPr>
          <w:rFonts w:ascii="Times New Roman" w:hAnsi="Times New Roman" w:cs="Times New Roman"/>
          <w:b/>
          <w:bCs/>
          <w:sz w:val="24"/>
          <w:szCs w:val="24"/>
        </w:rPr>
        <w:t>Rombouts</w:t>
      </w:r>
      <w:proofErr w:type="spellEnd"/>
      <w:r w:rsidRPr="005F19F8">
        <w:rPr>
          <w:rFonts w:ascii="Times New Roman" w:hAnsi="Times New Roman" w:cs="Times New Roman"/>
          <w:b/>
          <w:bCs/>
          <w:sz w:val="24"/>
          <w:szCs w:val="24"/>
        </w:rPr>
        <w:t>, J. V. K. (2006).</w:t>
      </w:r>
      <w:r w:rsidRPr="005F1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9F8">
        <w:rPr>
          <w:rFonts w:ascii="Times New Roman" w:hAnsi="Times New Roman" w:cs="Times New Roman"/>
          <w:sz w:val="24"/>
          <w:szCs w:val="24"/>
        </w:rPr>
        <w:t>Multivariate</w:t>
      </w:r>
      <w:proofErr w:type="spellEnd"/>
      <w:r w:rsidRPr="005F19F8">
        <w:rPr>
          <w:rFonts w:ascii="Times New Roman" w:hAnsi="Times New Roman" w:cs="Times New Roman"/>
          <w:sz w:val="24"/>
          <w:szCs w:val="24"/>
        </w:rPr>
        <w:t xml:space="preserve"> GARCH </w:t>
      </w:r>
      <w:proofErr w:type="spellStart"/>
      <w:r w:rsidRPr="005F19F8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5F19F8">
        <w:rPr>
          <w:rFonts w:ascii="Times New Roman" w:hAnsi="Times New Roman" w:cs="Times New Roman"/>
          <w:sz w:val="24"/>
          <w:szCs w:val="24"/>
        </w:rPr>
        <w:t xml:space="preserve">: A </w:t>
      </w:r>
      <w:proofErr w:type="spellStart"/>
      <w:r w:rsidRPr="005F19F8">
        <w:rPr>
          <w:rFonts w:ascii="Times New Roman" w:hAnsi="Times New Roman" w:cs="Times New Roman"/>
          <w:sz w:val="24"/>
          <w:szCs w:val="24"/>
        </w:rPr>
        <w:t>survey</w:t>
      </w:r>
      <w:proofErr w:type="spellEnd"/>
      <w:r w:rsidRPr="005F19F8">
        <w:rPr>
          <w:rFonts w:ascii="Times New Roman" w:hAnsi="Times New Roman" w:cs="Times New Roman"/>
          <w:sz w:val="24"/>
          <w:szCs w:val="24"/>
        </w:rPr>
        <w:t xml:space="preserve">. </w:t>
      </w:r>
      <w:r w:rsidRPr="005F19F8">
        <w:rPr>
          <w:rFonts w:ascii="Times New Roman" w:hAnsi="Times New Roman" w:cs="Times New Roman"/>
          <w:i/>
          <w:iCs/>
          <w:sz w:val="24"/>
          <w:szCs w:val="24"/>
        </w:rPr>
        <w:t xml:space="preserve">Journal of </w:t>
      </w:r>
      <w:proofErr w:type="spellStart"/>
      <w:r w:rsidRPr="005F19F8">
        <w:rPr>
          <w:rFonts w:ascii="Times New Roman" w:hAnsi="Times New Roman" w:cs="Times New Roman"/>
          <w:i/>
          <w:iCs/>
          <w:sz w:val="24"/>
          <w:szCs w:val="24"/>
        </w:rPr>
        <w:t>Applied</w:t>
      </w:r>
      <w:proofErr w:type="spellEnd"/>
      <w:r w:rsidRPr="005F19F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F19F8">
        <w:rPr>
          <w:rFonts w:ascii="Times New Roman" w:hAnsi="Times New Roman" w:cs="Times New Roman"/>
          <w:i/>
          <w:iCs/>
          <w:sz w:val="24"/>
          <w:szCs w:val="24"/>
        </w:rPr>
        <w:t>Econometrics</w:t>
      </w:r>
      <w:proofErr w:type="spellEnd"/>
      <w:r w:rsidRPr="005F19F8">
        <w:rPr>
          <w:rFonts w:ascii="Times New Roman" w:hAnsi="Times New Roman" w:cs="Times New Roman"/>
          <w:i/>
          <w:iCs/>
          <w:sz w:val="24"/>
          <w:szCs w:val="24"/>
        </w:rPr>
        <w:t>, 21</w:t>
      </w:r>
      <w:r w:rsidRPr="005F19F8">
        <w:rPr>
          <w:rFonts w:ascii="Times New Roman" w:hAnsi="Times New Roman" w:cs="Times New Roman"/>
          <w:sz w:val="24"/>
          <w:szCs w:val="24"/>
        </w:rPr>
        <w:t xml:space="preserve">(1), 79–109. </w:t>
      </w:r>
      <w:hyperlink r:id="rId27" w:history="1">
        <w:r w:rsidRPr="00425068">
          <w:rPr>
            <w:rStyle w:val="Hiperhivatkozs"/>
            <w:rFonts w:ascii="Times New Roman" w:hAnsi="Times New Roman" w:cs="Times New Roman"/>
            <w:sz w:val="24"/>
            <w:szCs w:val="24"/>
          </w:rPr>
          <w:t>https://doi.org/10.1002/jae.842</w:t>
        </w:r>
      </w:hyperlink>
    </w:p>
    <w:p w14:paraId="7F61D309" w14:textId="77777777" w:rsidR="005F19F8" w:rsidRPr="005F19F8" w:rsidRDefault="005F19F8" w:rsidP="005B32A4">
      <w:pPr>
        <w:pStyle w:val="Listaszerbekezds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8A8601" w14:textId="05DB8EB3" w:rsidR="003B1BFC" w:rsidRDefault="003B1BFC" w:rsidP="00A31D06">
      <w:pPr>
        <w:pStyle w:val="Listaszerbekezds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3B1BFC" w:rsidSect="00C62484">
      <w:footerReference w:type="default" r:id="rId28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B52E4" w14:textId="77777777" w:rsidR="00C23521" w:rsidRPr="006857B7" w:rsidRDefault="00C23521" w:rsidP="00E11165">
      <w:pPr>
        <w:spacing w:after="0" w:line="240" w:lineRule="auto"/>
      </w:pPr>
      <w:r w:rsidRPr="006857B7">
        <w:separator/>
      </w:r>
    </w:p>
  </w:endnote>
  <w:endnote w:type="continuationSeparator" w:id="0">
    <w:p w14:paraId="146A5E72" w14:textId="77777777" w:rsidR="00C23521" w:rsidRPr="006857B7" w:rsidRDefault="00C23521" w:rsidP="00E11165">
      <w:pPr>
        <w:spacing w:after="0" w:line="240" w:lineRule="auto"/>
      </w:pPr>
      <w:r w:rsidRPr="006857B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641530680"/>
      <w:docPartObj>
        <w:docPartGallery w:val="Page Numbers (Bottom of Page)"/>
        <w:docPartUnique/>
      </w:docPartObj>
    </w:sdtPr>
    <w:sdtEndPr/>
    <w:sdtContent>
      <w:p w14:paraId="24E2980B" w14:textId="2933A8FE" w:rsidR="00E11165" w:rsidRPr="006857B7" w:rsidRDefault="00E11165" w:rsidP="00E11165">
        <w:pPr>
          <w:pStyle w:val="ll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6857B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6857B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6857B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6857B7">
          <w:rPr>
            <w:rFonts w:ascii="Times New Roman" w:hAnsi="Times New Roman" w:cs="Times New Roman"/>
            <w:sz w:val="24"/>
            <w:szCs w:val="24"/>
          </w:rPr>
          <w:t>2</w:t>
        </w:r>
        <w:r w:rsidRPr="006857B7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13AA3" w14:textId="77777777" w:rsidR="00C23521" w:rsidRPr="006857B7" w:rsidRDefault="00C23521" w:rsidP="00E11165">
      <w:pPr>
        <w:spacing w:after="0" w:line="240" w:lineRule="auto"/>
      </w:pPr>
      <w:r w:rsidRPr="006857B7">
        <w:separator/>
      </w:r>
    </w:p>
  </w:footnote>
  <w:footnote w:type="continuationSeparator" w:id="0">
    <w:p w14:paraId="0F41B309" w14:textId="77777777" w:rsidR="00C23521" w:rsidRPr="006857B7" w:rsidRDefault="00C23521" w:rsidP="00E11165">
      <w:pPr>
        <w:spacing w:after="0" w:line="240" w:lineRule="auto"/>
      </w:pPr>
      <w:r w:rsidRPr="006857B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E29"/>
    <w:multiLevelType w:val="hybridMultilevel"/>
    <w:tmpl w:val="E14829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B5308"/>
    <w:multiLevelType w:val="hybridMultilevel"/>
    <w:tmpl w:val="E1482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33A94"/>
    <w:multiLevelType w:val="hybridMultilevel"/>
    <w:tmpl w:val="CEBEC7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A011A5"/>
    <w:multiLevelType w:val="multilevel"/>
    <w:tmpl w:val="1CE2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450F4"/>
    <w:multiLevelType w:val="hybridMultilevel"/>
    <w:tmpl w:val="E14829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8D6E06"/>
    <w:multiLevelType w:val="hybridMultilevel"/>
    <w:tmpl w:val="0C0C63EC"/>
    <w:lvl w:ilvl="0" w:tplc="CD0254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CDC768"/>
    <w:multiLevelType w:val="hybridMultilevel"/>
    <w:tmpl w:val="3B3A870A"/>
    <w:lvl w:ilvl="0" w:tplc="3544FF4E">
      <w:start w:val="1"/>
      <w:numFmt w:val="decimal"/>
      <w:lvlText w:val="%1."/>
      <w:lvlJc w:val="left"/>
      <w:pPr>
        <w:ind w:left="720" w:hanging="360"/>
      </w:pPr>
    </w:lvl>
    <w:lvl w:ilvl="1" w:tplc="02224200">
      <w:start w:val="1"/>
      <w:numFmt w:val="lowerLetter"/>
      <w:lvlText w:val="%2."/>
      <w:lvlJc w:val="left"/>
      <w:pPr>
        <w:ind w:left="1440" w:hanging="360"/>
      </w:pPr>
    </w:lvl>
    <w:lvl w:ilvl="2" w:tplc="800EFFB8">
      <w:start w:val="1"/>
      <w:numFmt w:val="lowerRoman"/>
      <w:lvlText w:val="%3."/>
      <w:lvlJc w:val="right"/>
      <w:pPr>
        <w:ind w:left="2160" w:hanging="180"/>
      </w:pPr>
    </w:lvl>
    <w:lvl w:ilvl="3" w:tplc="FA3EA65C">
      <w:start w:val="1"/>
      <w:numFmt w:val="decimal"/>
      <w:lvlText w:val="%4."/>
      <w:lvlJc w:val="left"/>
      <w:pPr>
        <w:ind w:left="2880" w:hanging="360"/>
      </w:pPr>
    </w:lvl>
    <w:lvl w:ilvl="4" w:tplc="8CD8E168">
      <w:start w:val="1"/>
      <w:numFmt w:val="lowerLetter"/>
      <w:lvlText w:val="%5."/>
      <w:lvlJc w:val="left"/>
      <w:pPr>
        <w:ind w:left="3600" w:hanging="360"/>
      </w:pPr>
    </w:lvl>
    <w:lvl w:ilvl="5" w:tplc="CC94D934">
      <w:start w:val="1"/>
      <w:numFmt w:val="lowerRoman"/>
      <w:lvlText w:val="%6."/>
      <w:lvlJc w:val="right"/>
      <w:pPr>
        <w:ind w:left="4320" w:hanging="180"/>
      </w:pPr>
    </w:lvl>
    <w:lvl w:ilvl="6" w:tplc="510C8968">
      <w:start w:val="1"/>
      <w:numFmt w:val="decimal"/>
      <w:lvlText w:val="%7."/>
      <w:lvlJc w:val="left"/>
      <w:pPr>
        <w:ind w:left="5040" w:hanging="360"/>
      </w:pPr>
    </w:lvl>
    <w:lvl w:ilvl="7" w:tplc="CA908EFA">
      <w:start w:val="1"/>
      <w:numFmt w:val="lowerLetter"/>
      <w:lvlText w:val="%8."/>
      <w:lvlJc w:val="left"/>
      <w:pPr>
        <w:ind w:left="5760" w:hanging="360"/>
      </w:pPr>
    </w:lvl>
    <w:lvl w:ilvl="8" w:tplc="8F6A7D8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241BCB"/>
    <w:multiLevelType w:val="hybridMultilevel"/>
    <w:tmpl w:val="24CAC3F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E70D33"/>
    <w:multiLevelType w:val="hybridMultilevel"/>
    <w:tmpl w:val="27C2811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>
      <w:start w:val="1"/>
      <w:numFmt w:val="lowerLetter"/>
      <w:lvlText w:val="%8."/>
      <w:lvlJc w:val="left"/>
      <w:pPr>
        <w:ind w:left="5760" w:hanging="360"/>
      </w:pPr>
    </w:lvl>
    <w:lvl w:ilvl="8" w:tplc="040E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2E14DE"/>
    <w:multiLevelType w:val="hybridMultilevel"/>
    <w:tmpl w:val="1DC8DAF6"/>
    <w:lvl w:ilvl="0" w:tplc="A6045F3A">
      <w:start w:val="1"/>
      <w:numFmt w:val="decimal"/>
      <w:lvlText w:val="%1."/>
      <w:lvlJc w:val="left"/>
      <w:pPr>
        <w:ind w:left="720" w:hanging="360"/>
      </w:pPr>
    </w:lvl>
    <w:lvl w:ilvl="1" w:tplc="9CD40786">
      <w:start w:val="1"/>
      <w:numFmt w:val="lowerLetter"/>
      <w:lvlText w:val="%2."/>
      <w:lvlJc w:val="left"/>
      <w:pPr>
        <w:ind w:left="1440" w:hanging="360"/>
      </w:pPr>
    </w:lvl>
    <w:lvl w:ilvl="2" w:tplc="E64EF788">
      <w:start w:val="1"/>
      <w:numFmt w:val="lowerRoman"/>
      <w:lvlText w:val="%3."/>
      <w:lvlJc w:val="right"/>
      <w:pPr>
        <w:ind w:left="2160" w:hanging="180"/>
      </w:pPr>
    </w:lvl>
    <w:lvl w:ilvl="3" w:tplc="A3B87986">
      <w:start w:val="1"/>
      <w:numFmt w:val="decimal"/>
      <w:lvlText w:val="%4."/>
      <w:lvlJc w:val="left"/>
      <w:pPr>
        <w:ind w:left="2880" w:hanging="360"/>
      </w:pPr>
    </w:lvl>
    <w:lvl w:ilvl="4" w:tplc="722C6186">
      <w:start w:val="1"/>
      <w:numFmt w:val="lowerLetter"/>
      <w:lvlText w:val="%5."/>
      <w:lvlJc w:val="left"/>
      <w:pPr>
        <w:ind w:left="3600" w:hanging="360"/>
      </w:pPr>
    </w:lvl>
    <w:lvl w:ilvl="5" w:tplc="B88ECF64">
      <w:start w:val="1"/>
      <w:numFmt w:val="lowerRoman"/>
      <w:lvlText w:val="%6."/>
      <w:lvlJc w:val="right"/>
      <w:pPr>
        <w:ind w:left="4320" w:hanging="180"/>
      </w:pPr>
    </w:lvl>
    <w:lvl w:ilvl="6" w:tplc="A78061CC">
      <w:start w:val="1"/>
      <w:numFmt w:val="decimal"/>
      <w:lvlText w:val="%7."/>
      <w:lvlJc w:val="left"/>
      <w:pPr>
        <w:ind w:left="5040" w:hanging="360"/>
      </w:pPr>
    </w:lvl>
    <w:lvl w:ilvl="7" w:tplc="5D283264">
      <w:start w:val="1"/>
      <w:numFmt w:val="lowerLetter"/>
      <w:lvlText w:val="%8."/>
      <w:lvlJc w:val="left"/>
      <w:pPr>
        <w:ind w:left="5760" w:hanging="360"/>
      </w:pPr>
    </w:lvl>
    <w:lvl w:ilvl="8" w:tplc="97A288A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B54638"/>
    <w:multiLevelType w:val="multilevel"/>
    <w:tmpl w:val="8728966E"/>
    <w:lvl w:ilvl="0">
      <w:start w:val="1"/>
      <w:numFmt w:val="decimal"/>
      <w:pStyle w:val="Cmso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4C2F636C"/>
    <w:multiLevelType w:val="hybridMultilevel"/>
    <w:tmpl w:val="72FE12F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618A2E"/>
    <w:multiLevelType w:val="hybridMultilevel"/>
    <w:tmpl w:val="FFFFFFFF"/>
    <w:lvl w:ilvl="0" w:tplc="9FC86750">
      <w:start w:val="1"/>
      <w:numFmt w:val="decimal"/>
      <w:lvlText w:val="%1."/>
      <w:lvlJc w:val="left"/>
      <w:pPr>
        <w:ind w:left="927" w:hanging="360"/>
      </w:pPr>
    </w:lvl>
    <w:lvl w:ilvl="1" w:tplc="D5CEF72A">
      <w:start w:val="1"/>
      <w:numFmt w:val="lowerLetter"/>
      <w:lvlText w:val="%2."/>
      <w:lvlJc w:val="left"/>
      <w:pPr>
        <w:ind w:left="1647" w:hanging="360"/>
      </w:pPr>
    </w:lvl>
    <w:lvl w:ilvl="2" w:tplc="BC407354">
      <w:start w:val="1"/>
      <w:numFmt w:val="lowerRoman"/>
      <w:lvlText w:val="%3."/>
      <w:lvlJc w:val="right"/>
      <w:pPr>
        <w:ind w:left="2367" w:hanging="180"/>
      </w:pPr>
    </w:lvl>
    <w:lvl w:ilvl="3" w:tplc="E3D60D1C">
      <w:start w:val="1"/>
      <w:numFmt w:val="decimal"/>
      <w:lvlText w:val="%4."/>
      <w:lvlJc w:val="left"/>
      <w:pPr>
        <w:ind w:left="3087" w:hanging="360"/>
      </w:pPr>
    </w:lvl>
    <w:lvl w:ilvl="4" w:tplc="445AB792">
      <w:start w:val="1"/>
      <w:numFmt w:val="lowerLetter"/>
      <w:lvlText w:val="%5."/>
      <w:lvlJc w:val="left"/>
      <w:pPr>
        <w:ind w:left="3807" w:hanging="360"/>
      </w:pPr>
    </w:lvl>
    <w:lvl w:ilvl="5" w:tplc="D1902A24">
      <w:start w:val="1"/>
      <w:numFmt w:val="lowerRoman"/>
      <w:lvlText w:val="%6."/>
      <w:lvlJc w:val="right"/>
      <w:pPr>
        <w:ind w:left="4527" w:hanging="180"/>
      </w:pPr>
    </w:lvl>
    <w:lvl w:ilvl="6" w:tplc="22603B16">
      <w:start w:val="1"/>
      <w:numFmt w:val="decimal"/>
      <w:lvlText w:val="%7."/>
      <w:lvlJc w:val="left"/>
      <w:pPr>
        <w:ind w:left="5247" w:hanging="360"/>
      </w:pPr>
    </w:lvl>
    <w:lvl w:ilvl="7" w:tplc="457E5AEE">
      <w:start w:val="1"/>
      <w:numFmt w:val="lowerLetter"/>
      <w:lvlText w:val="%8."/>
      <w:lvlJc w:val="left"/>
      <w:pPr>
        <w:ind w:left="5967" w:hanging="360"/>
      </w:pPr>
    </w:lvl>
    <w:lvl w:ilvl="8" w:tplc="BD7A665C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5C700F63"/>
    <w:multiLevelType w:val="multilevel"/>
    <w:tmpl w:val="28C098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6C0434FC"/>
    <w:multiLevelType w:val="hybridMultilevel"/>
    <w:tmpl w:val="CDA24740"/>
    <w:lvl w:ilvl="0" w:tplc="C076F89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2F46BC"/>
    <w:multiLevelType w:val="hybridMultilevel"/>
    <w:tmpl w:val="8FE00F98"/>
    <w:lvl w:ilvl="0" w:tplc="6008A7B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7C117AE4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13698193">
    <w:abstractNumId w:val="12"/>
  </w:num>
  <w:num w:numId="2" w16cid:durableId="1338459705">
    <w:abstractNumId w:val="14"/>
  </w:num>
  <w:num w:numId="3" w16cid:durableId="1043603640">
    <w:abstractNumId w:val="5"/>
  </w:num>
  <w:num w:numId="4" w16cid:durableId="1867711971">
    <w:abstractNumId w:val="7"/>
  </w:num>
  <w:num w:numId="5" w16cid:durableId="418598233">
    <w:abstractNumId w:val="13"/>
  </w:num>
  <w:num w:numId="6" w16cid:durableId="1356493762">
    <w:abstractNumId w:val="13"/>
  </w:num>
  <w:num w:numId="7" w16cid:durableId="1848015513">
    <w:abstractNumId w:val="13"/>
  </w:num>
  <w:num w:numId="8" w16cid:durableId="932788780">
    <w:abstractNumId w:val="13"/>
  </w:num>
  <w:num w:numId="9" w16cid:durableId="125628706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73008606">
    <w:abstractNumId w:val="13"/>
  </w:num>
  <w:num w:numId="11" w16cid:durableId="2125415010">
    <w:abstractNumId w:val="2"/>
  </w:num>
  <w:num w:numId="12" w16cid:durableId="549652974">
    <w:abstractNumId w:val="15"/>
  </w:num>
  <w:num w:numId="13" w16cid:durableId="508178602">
    <w:abstractNumId w:val="13"/>
  </w:num>
  <w:num w:numId="14" w16cid:durableId="742022329">
    <w:abstractNumId w:val="1"/>
  </w:num>
  <w:num w:numId="15" w16cid:durableId="352652621">
    <w:abstractNumId w:val="0"/>
  </w:num>
  <w:num w:numId="16" w16cid:durableId="508063728">
    <w:abstractNumId w:val="13"/>
  </w:num>
  <w:num w:numId="17" w16cid:durableId="850408923">
    <w:abstractNumId w:val="13"/>
  </w:num>
  <w:num w:numId="18" w16cid:durableId="1886719838">
    <w:abstractNumId w:val="13"/>
  </w:num>
  <w:num w:numId="19" w16cid:durableId="2135713409">
    <w:abstractNumId w:val="13"/>
  </w:num>
  <w:num w:numId="20" w16cid:durableId="1014766738">
    <w:abstractNumId w:val="13"/>
  </w:num>
  <w:num w:numId="21" w16cid:durableId="218563228">
    <w:abstractNumId w:val="13"/>
  </w:num>
  <w:num w:numId="22" w16cid:durableId="1870487110">
    <w:abstractNumId w:val="13"/>
  </w:num>
  <w:num w:numId="23" w16cid:durableId="1807117043">
    <w:abstractNumId w:val="13"/>
  </w:num>
  <w:num w:numId="24" w16cid:durableId="1366759677">
    <w:abstractNumId w:val="13"/>
  </w:num>
  <w:num w:numId="25" w16cid:durableId="1876624851">
    <w:abstractNumId w:val="13"/>
  </w:num>
  <w:num w:numId="26" w16cid:durableId="2033221068">
    <w:abstractNumId w:val="13"/>
  </w:num>
  <w:num w:numId="27" w16cid:durableId="1734889217">
    <w:abstractNumId w:val="13"/>
  </w:num>
  <w:num w:numId="28" w16cid:durableId="643320531">
    <w:abstractNumId w:val="13"/>
  </w:num>
  <w:num w:numId="29" w16cid:durableId="1116102077">
    <w:abstractNumId w:val="13"/>
  </w:num>
  <w:num w:numId="30" w16cid:durableId="1907178410">
    <w:abstractNumId w:val="4"/>
  </w:num>
  <w:num w:numId="31" w16cid:durableId="548105728">
    <w:abstractNumId w:val="13"/>
  </w:num>
  <w:num w:numId="32" w16cid:durableId="876549179">
    <w:abstractNumId w:val="13"/>
  </w:num>
  <w:num w:numId="33" w16cid:durableId="1222866999">
    <w:abstractNumId w:val="9"/>
  </w:num>
  <w:num w:numId="34" w16cid:durableId="906957310">
    <w:abstractNumId w:val="6"/>
  </w:num>
  <w:num w:numId="35" w16cid:durableId="1607226879">
    <w:abstractNumId w:val="13"/>
  </w:num>
  <w:num w:numId="36" w16cid:durableId="1995181165">
    <w:abstractNumId w:val="13"/>
  </w:num>
  <w:num w:numId="37" w16cid:durableId="1389573069">
    <w:abstractNumId w:val="13"/>
  </w:num>
  <w:num w:numId="38" w16cid:durableId="346060530">
    <w:abstractNumId w:val="13"/>
  </w:num>
  <w:num w:numId="39" w16cid:durableId="126896711">
    <w:abstractNumId w:val="10"/>
  </w:num>
  <w:num w:numId="40" w16cid:durableId="110394756">
    <w:abstractNumId w:val="16"/>
  </w:num>
  <w:num w:numId="41" w16cid:durableId="330376055">
    <w:abstractNumId w:val="11"/>
  </w:num>
  <w:num w:numId="42" w16cid:durableId="524097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635"/>
    <w:rsid w:val="00000B09"/>
    <w:rsid w:val="000016E4"/>
    <w:rsid w:val="00002346"/>
    <w:rsid w:val="00003038"/>
    <w:rsid w:val="00003489"/>
    <w:rsid w:val="00006CE4"/>
    <w:rsid w:val="00012D82"/>
    <w:rsid w:val="00013E66"/>
    <w:rsid w:val="000152D6"/>
    <w:rsid w:val="000166A9"/>
    <w:rsid w:val="000173C2"/>
    <w:rsid w:val="00023B39"/>
    <w:rsid w:val="00026637"/>
    <w:rsid w:val="00026845"/>
    <w:rsid w:val="00027548"/>
    <w:rsid w:val="000300A8"/>
    <w:rsid w:val="0003033F"/>
    <w:rsid w:val="0003098E"/>
    <w:rsid w:val="000319BD"/>
    <w:rsid w:val="00033085"/>
    <w:rsid w:val="00033E92"/>
    <w:rsid w:val="0003403D"/>
    <w:rsid w:val="00036E2D"/>
    <w:rsid w:val="00037D59"/>
    <w:rsid w:val="00040863"/>
    <w:rsid w:val="00040A44"/>
    <w:rsid w:val="00040ED6"/>
    <w:rsid w:val="00044160"/>
    <w:rsid w:val="000508DF"/>
    <w:rsid w:val="000509CB"/>
    <w:rsid w:val="00052772"/>
    <w:rsid w:val="000538F4"/>
    <w:rsid w:val="00054D87"/>
    <w:rsid w:val="00065018"/>
    <w:rsid w:val="0007553B"/>
    <w:rsid w:val="0007603A"/>
    <w:rsid w:val="0007631E"/>
    <w:rsid w:val="000766FC"/>
    <w:rsid w:val="00076739"/>
    <w:rsid w:val="000811FA"/>
    <w:rsid w:val="00082AB3"/>
    <w:rsid w:val="00083648"/>
    <w:rsid w:val="00083FFB"/>
    <w:rsid w:val="00085AD7"/>
    <w:rsid w:val="00085B73"/>
    <w:rsid w:val="00094A33"/>
    <w:rsid w:val="00096BEA"/>
    <w:rsid w:val="00096C07"/>
    <w:rsid w:val="00097635"/>
    <w:rsid w:val="00097F81"/>
    <w:rsid w:val="000A23BB"/>
    <w:rsid w:val="000A2C70"/>
    <w:rsid w:val="000A384B"/>
    <w:rsid w:val="000A6B9E"/>
    <w:rsid w:val="000B0855"/>
    <w:rsid w:val="000B0D62"/>
    <w:rsid w:val="000B5462"/>
    <w:rsid w:val="000C0CB6"/>
    <w:rsid w:val="000C16AD"/>
    <w:rsid w:val="000C1CE9"/>
    <w:rsid w:val="000C3911"/>
    <w:rsid w:val="000C3FD8"/>
    <w:rsid w:val="000C4A0B"/>
    <w:rsid w:val="000C68CA"/>
    <w:rsid w:val="000C78CF"/>
    <w:rsid w:val="000D066F"/>
    <w:rsid w:val="000D2ACD"/>
    <w:rsid w:val="000D2AE4"/>
    <w:rsid w:val="000D374F"/>
    <w:rsid w:val="000D3917"/>
    <w:rsid w:val="000D622E"/>
    <w:rsid w:val="000D66ED"/>
    <w:rsid w:val="000E3F1B"/>
    <w:rsid w:val="000E6835"/>
    <w:rsid w:val="000E73EE"/>
    <w:rsid w:val="000F4C51"/>
    <w:rsid w:val="000F5E66"/>
    <w:rsid w:val="00103BDA"/>
    <w:rsid w:val="00104B63"/>
    <w:rsid w:val="00105A8F"/>
    <w:rsid w:val="0010614F"/>
    <w:rsid w:val="00107C68"/>
    <w:rsid w:val="00113A95"/>
    <w:rsid w:val="00113ADD"/>
    <w:rsid w:val="0011421E"/>
    <w:rsid w:val="00114C4B"/>
    <w:rsid w:val="00114DFD"/>
    <w:rsid w:val="0011528B"/>
    <w:rsid w:val="00116F3D"/>
    <w:rsid w:val="00123379"/>
    <w:rsid w:val="00125138"/>
    <w:rsid w:val="0012722A"/>
    <w:rsid w:val="00127B19"/>
    <w:rsid w:val="00131A3C"/>
    <w:rsid w:val="0013341C"/>
    <w:rsid w:val="0013472D"/>
    <w:rsid w:val="00134952"/>
    <w:rsid w:val="00135F67"/>
    <w:rsid w:val="001422E9"/>
    <w:rsid w:val="001438CD"/>
    <w:rsid w:val="00144308"/>
    <w:rsid w:val="0014486E"/>
    <w:rsid w:val="001459DF"/>
    <w:rsid w:val="00146635"/>
    <w:rsid w:val="00147014"/>
    <w:rsid w:val="00150DB5"/>
    <w:rsid w:val="0015327E"/>
    <w:rsid w:val="00153961"/>
    <w:rsid w:val="00155B77"/>
    <w:rsid w:val="0016069B"/>
    <w:rsid w:val="001608CD"/>
    <w:rsid w:val="00162C9D"/>
    <w:rsid w:val="00163CB1"/>
    <w:rsid w:val="00163F3D"/>
    <w:rsid w:val="0016448F"/>
    <w:rsid w:val="001644D2"/>
    <w:rsid w:val="00167361"/>
    <w:rsid w:val="001700CD"/>
    <w:rsid w:val="00170B3D"/>
    <w:rsid w:val="00171722"/>
    <w:rsid w:val="0017232C"/>
    <w:rsid w:val="00172D91"/>
    <w:rsid w:val="0017721A"/>
    <w:rsid w:val="00177F34"/>
    <w:rsid w:val="00181232"/>
    <w:rsid w:val="00181935"/>
    <w:rsid w:val="001827D9"/>
    <w:rsid w:val="00182FAD"/>
    <w:rsid w:val="001847F3"/>
    <w:rsid w:val="001852D1"/>
    <w:rsid w:val="00186B6F"/>
    <w:rsid w:val="001877E7"/>
    <w:rsid w:val="00187A4C"/>
    <w:rsid w:val="00190F94"/>
    <w:rsid w:val="00192569"/>
    <w:rsid w:val="0019268D"/>
    <w:rsid w:val="00194122"/>
    <w:rsid w:val="001943F3"/>
    <w:rsid w:val="00197926"/>
    <w:rsid w:val="001A1EB9"/>
    <w:rsid w:val="001A35A9"/>
    <w:rsid w:val="001A577F"/>
    <w:rsid w:val="001A6100"/>
    <w:rsid w:val="001A6A7B"/>
    <w:rsid w:val="001B1158"/>
    <w:rsid w:val="001B26CF"/>
    <w:rsid w:val="001B2B87"/>
    <w:rsid w:val="001B3DEE"/>
    <w:rsid w:val="001B4B57"/>
    <w:rsid w:val="001C26C3"/>
    <w:rsid w:val="001C4CD3"/>
    <w:rsid w:val="001C5316"/>
    <w:rsid w:val="001C5EF2"/>
    <w:rsid w:val="001C69CC"/>
    <w:rsid w:val="001D1D44"/>
    <w:rsid w:val="001D29EE"/>
    <w:rsid w:val="001D2D29"/>
    <w:rsid w:val="001D313F"/>
    <w:rsid w:val="001D394D"/>
    <w:rsid w:val="001D3E2E"/>
    <w:rsid w:val="001E0E86"/>
    <w:rsid w:val="001E316D"/>
    <w:rsid w:val="001F0199"/>
    <w:rsid w:val="001F07F8"/>
    <w:rsid w:val="001F1977"/>
    <w:rsid w:val="001F2413"/>
    <w:rsid w:val="001F280D"/>
    <w:rsid w:val="001F3D29"/>
    <w:rsid w:val="001F46F1"/>
    <w:rsid w:val="001F4CF9"/>
    <w:rsid w:val="001F7186"/>
    <w:rsid w:val="002028BE"/>
    <w:rsid w:val="0020742A"/>
    <w:rsid w:val="00212C90"/>
    <w:rsid w:val="00214AF0"/>
    <w:rsid w:val="00220664"/>
    <w:rsid w:val="002206CA"/>
    <w:rsid w:val="002210C9"/>
    <w:rsid w:val="00222530"/>
    <w:rsid w:val="00225947"/>
    <w:rsid w:val="002262BE"/>
    <w:rsid w:val="00226CA4"/>
    <w:rsid w:val="00227ED7"/>
    <w:rsid w:val="00230362"/>
    <w:rsid w:val="00230EBF"/>
    <w:rsid w:val="00233234"/>
    <w:rsid w:val="00235635"/>
    <w:rsid w:val="00236049"/>
    <w:rsid w:val="002372D2"/>
    <w:rsid w:val="00245F43"/>
    <w:rsid w:val="0024652B"/>
    <w:rsid w:val="0025320B"/>
    <w:rsid w:val="002532E5"/>
    <w:rsid w:val="002610A5"/>
    <w:rsid w:val="00261172"/>
    <w:rsid w:val="00261269"/>
    <w:rsid w:val="00261B16"/>
    <w:rsid w:val="00263A54"/>
    <w:rsid w:val="002640D9"/>
    <w:rsid w:val="00264E13"/>
    <w:rsid w:val="00264FB9"/>
    <w:rsid w:val="002701FB"/>
    <w:rsid w:val="00271F98"/>
    <w:rsid w:val="00274E61"/>
    <w:rsid w:val="00275BC6"/>
    <w:rsid w:val="00275FF3"/>
    <w:rsid w:val="002806F9"/>
    <w:rsid w:val="0028159B"/>
    <w:rsid w:val="00281A5A"/>
    <w:rsid w:val="00282D5A"/>
    <w:rsid w:val="00283F9D"/>
    <w:rsid w:val="00286A17"/>
    <w:rsid w:val="00286A53"/>
    <w:rsid w:val="00290354"/>
    <w:rsid w:val="00291175"/>
    <w:rsid w:val="00292BB8"/>
    <w:rsid w:val="00293338"/>
    <w:rsid w:val="00296ED3"/>
    <w:rsid w:val="002A0616"/>
    <w:rsid w:val="002A2E9A"/>
    <w:rsid w:val="002A41C3"/>
    <w:rsid w:val="002A43C1"/>
    <w:rsid w:val="002A5C6E"/>
    <w:rsid w:val="002A6E4D"/>
    <w:rsid w:val="002B300D"/>
    <w:rsid w:val="002B5B6E"/>
    <w:rsid w:val="002B6206"/>
    <w:rsid w:val="002B620A"/>
    <w:rsid w:val="002B6948"/>
    <w:rsid w:val="002B7960"/>
    <w:rsid w:val="002C0E90"/>
    <w:rsid w:val="002C274E"/>
    <w:rsid w:val="002C29FC"/>
    <w:rsid w:val="002C3390"/>
    <w:rsid w:val="002C4289"/>
    <w:rsid w:val="002C6FC8"/>
    <w:rsid w:val="002C7567"/>
    <w:rsid w:val="002C790E"/>
    <w:rsid w:val="002C7B25"/>
    <w:rsid w:val="002D0F6A"/>
    <w:rsid w:val="002D31D3"/>
    <w:rsid w:val="002D3601"/>
    <w:rsid w:val="002D4EDD"/>
    <w:rsid w:val="002D549C"/>
    <w:rsid w:val="002D71C1"/>
    <w:rsid w:val="002D72AC"/>
    <w:rsid w:val="002E2437"/>
    <w:rsid w:val="002E264C"/>
    <w:rsid w:val="002E3F54"/>
    <w:rsid w:val="002E4233"/>
    <w:rsid w:val="002E49F7"/>
    <w:rsid w:val="002F0D04"/>
    <w:rsid w:val="002F1FC6"/>
    <w:rsid w:val="002F32F2"/>
    <w:rsid w:val="002F37D3"/>
    <w:rsid w:val="002F389A"/>
    <w:rsid w:val="002F40CA"/>
    <w:rsid w:val="002F547C"/>
    <w:rsid w:val="002F7DC3"/>
    <w:rsid w:val="00303219"/>
    <w:rsid w:val="00303914"/>
    <w:rsid w:val="00304908"/>
    <w:rsid w:val="00306CD1"/>
    <w:rsid w:val="003105B7"/>
    <w:rsid w:val="00310F12"/>
    <w:rsid w:val="003116AD"/>
    <w:rsid w:val="003117EA"/>
    <w:rsid w:val="003118C8"/>
    <w:rsid w:val="00313E11"/>
    <w:rsid w:val="00314198"/>
    <w:rsid w:val="00316719"/>
    <w:rsid w:val="00316889"/>
    <w:rsid w:val="00320CD8"/>
    <w:rsid w:val="00320FEF"/>
    <w:rsid w:val="003233CF"/>
    <w:rsid w:val="003244F4"/>
    <w:rsid w:val="003261EC"/>
    <w:rsid w:val="0033022F"/>
    <w:rsid w:val="00333008"/>
    <w:rsid w:val="0033439A"/>
    <w:rsid w:val="0033482F"/>
    <w:rsid w:val="00334CC1"/>
    <w:rsid w:val="00335582"/>
    <w:rsid w:val="00335BB9"/>
    <w:rsid w:val="00335F43"/>
    <w:rsid w:val="00336AFF"/>
    <w:rsid w:val="00337598"/>
    <w:rsid w:val="0034026A"/>
    <w:rsid w:val="00340E9E"/>
    <w:rsid w:val="00341438"/>
    <w:rsid w:val="0034153F"/>
    <w:rsid w:val="00343ECD"/>
    <w:rsid w:val="00345B8D"/>
    <w:rsid w:val="003526A2"/>
    <w:rsid w:val="00353BA5"/>
    <w:rsid w:val="00356E52"/>
    <w:rsid w:val="00357CC3"/>
    <w:rsid w:val="00361AB1"/>
    <w:rsid w:val="003621DC"/>
    <w:rsid w:val="0036221B"/>
    <w:rsid w:val="003658AB"/>
    <w:rsid w:val="00366F3A"/>
    <w:rsid w:val="00367AC3"/>
    <w:rsid w:val="00371AB0"/>
    <w:rsid w:val="00371BBC"/>
    <w:rsid w:val="00372AE6"/>
    <w:rsid w:val="00375AC0"/>
    <w:rsid w:val="00376E3E"/>
    <w:rsid w:val="00382C18"/>
    <w:rsid w:val="0038474F"/>
    <w:rsid w:val="00385ACE"/>
    <w:rsid w:val="00386796"/>
    <w:rsid w:val="00391485"/>
    <w:rsid w:val="00392883"/>
    <w:rsid w:val="00393887"/>
    <w:rsid w:val="00394642"/>
    <w:rsid w:val="00395E4E"/>
    <w:rsid w:val="00397244"/>
    <w:rsid w:val="00397646"/>
    <w:rsid w:val="00397CD1"/>
    <w:rsid w:val="003A0E61"/>
    <w:rsid w:val="003A5D7B"/>
    <w:rsid w:val="003A6851"/>
    <w:rsid w:val="003B0187"/>
    <w:rsid w:val="003B1BFC"/>
    <w:rsid w:val="003B267B"/>
    <w:rsid w:val="003B4921"/>
    <w:rsid w:val="003B7B6F"/>
    <w:rsid w:val="003C0453"/>
    <w:rsid w:val="003C08F0"/>
    <w:rsid w:val="003C1838"/>
    <w:rsid w:val="003C506C"/>
    <w:rsid w:val="003C61CB"/>
    <w:rsid w:val="003C64E3"/>
    <w:rsid w:val="003D179F"/>
    <w:rsid w:val="003D3AC8"/>
    <w:rsid w:val="003D3C3F"/>
    <w:rsid w:val="003D7121"/>
    <w:rsid w:val="003E42E4"/>
    <w:rsid w:val="003E769D"/>
    <w:rsid w:val="003E783B"/>
    <w:rsid w:val="003E7A62"/>
    <w:rsid w:val="003E7C35"/>
    <w:rsid w:val="003F02C0"/>
    <w:rsid w:val="003F2A1D"/>
    <w:rsid w:val="003F3549"/>
    <w:rsid w:val="003F5862"/>
    <w:rsid w:val="003F64D4"/>
    <w:rsid w:val="003F7CDD"/>
    <w:rsid w:val="00400A55"/>
    <w:rsid w:val="00401CA8"/>
    <w:rsid w:val="004022BB"/>
    <w:rsid w:val="00402B0C"/>
    <w:rsid w:val="00402CF6"/>
    <w:rsid w:val="00403EDC"/>
    <w:rsid w:val="0040580A"/>
    <w:rsid w:val="00405BB5"/>
    <w:rsid w:val="00405C02"/>
    <w:rsid w:val="00410A5E"/>
    <w:rsid w:val="004116DA"/>
    <w:rsid w:val="004117AB"/>
    <w:rsid w:val="00411E57"/>
    <w:rsid w:val="004134A0"/>
    <w:rsid w:val="00417C26"/>
    <w:rsid w:val="0042042E"/>
    <w:rsid w:val="004207B7"/>
    <w:rsid w:val="0042288E"/>
    <w:rsid w:val="004235E5"/>
    <w:rsid w:val="00425FCC"/>
    <w:rsid w:val="00427050"/>
    <w:rsid w:val="00431030"/>
    <w:rsid w:val="004313FB"/>
    <w:rsid w:val="0043240F"/>
    <w:rsid w:val="00435159"/>
    <w:rsid w:val="00435344"/>
    <w:rsid w:val="00435846"/>
    <w:rsid w:val="00435D89"/>
    <w:rsid w:val="00436271"/>
    <w:rsid w:val="00443AA2"/>
    <w:rsid w:val="00443EFA"/>
    <w:rsid w:val="004443A7"/>
    <w:rsid w:val="004443F4"/>
    <w:rsid w:val="00445FC8"/>
    <w:rsid w:val="004464BB"/>
    <w:rsid w:val="00447C32"/>
    <w:rsid w:val="00451028"/>
    <w:rsid w:val="00451986"/>
    <w:rsid w:val="004539B8"/>
    <w:rsid w:val="00454C2F"/>
    <w:rsid w:val="00460162"/>
    <w:rsid w:val="00460E15"/>
    <w:rsid w:val="00461179"/>
    <w:rsid w:val="00461656"/>
    <w:rsid w:val="004677B6"/>
    <w:rsid w:val="0047017B"/>
    <w:rsid w:val="004702C0"/>
    <w:rsid w:val="00471162"/>
    <w:rsid w:val="00471B44"/>
    <w:rsid w:val="004726D2"/>
    <w:rsid w:val="0047359D"/>
    <w:rsid w:val="00473AB4"/>
    <w:rsid w:val="00473ED1"/>
    <w:rsid w:val="0047483E"/>
    <w:rsid w:val="0047588F"/>
    <w:rsid w:val="00475EDC"/>
    <w:rsid w:val="00477AD8"/>
    <w:rsid w:val="00481D16"/>
    <w:rsid w:val="00483B82"/>
    <w:rsid w:val="004857A3"/>
    <w:rsid w:val="004861DF"/>
    <w:rsid w:val="00487DE4"/>
    <w:rsid w:val="004900AE"/>
    <w:rsid w:val="00492379"/>
    <w:rsid w:val="004947AE"/>
    <w:rsid w:val="00495958"/>
    <w:rsid w:val="00496047"/>
    <w:rsid w:val="00497E85"/>
    <w:rsid w:val="004A4E6D"/>
    <w:rsid w:val="004B26EB"/>
    <w:rsid w:val="004B2953"/>
    <w:rsid w:val="004B6B9D"/>
    <w:rsid w:val="004B71C1"/>
    <w:rsid w:val="004B78F3"/>
    <w:rsid w:val="004C0740"/>
    <w:rsid w:val="004C09CF"/>
    <w:rsid w:val="004C660B"/>
    <w:rsid w:val="004D1752"/>
    <w:rsid w:val="004D49F6"/>
    <w:rsid w:val="004D4B5A"/>
    <w:rsid w:val="004D51E1"/>
    <w:rsid w:val="004D6DBE"/>
    <w:rsid w:val="004E09CA"/>
    <w:rsid w:val="004E0D9C"/>
    <w:rsid w:val="004E17E1"/>
    <w:rsid w:val="004E4AFA"/>
    <w:rsid w:val="004E62E4"/>
    <w:rsid w:val="004F10C4"/>
    <w:rsid w:val="004F611D"/>
    <w:rsid w:val="004F6E29"/>
    <w:rsid w:val="005003F6"/>
    <w:rsid w:val="005017DE"/>
    <w:rsid w:val="00501F52"/>
    <w:rsid w:val="00502BF3"/>
    <w:rsid w:val="00502C29"/>
    <w:rsid w:val="00502DD3"/>
    <w:rsid w:val="00503BC3"/>
    <w:rsid w:val="00505BA2"/>
    <w:rsid w:val="005118A7"/>
    <w:rsid w:val="00511D99"/>
    <w:rsid w:val="0051238C"/>
    <w:rsid w:val="0051317C"/>
    <w:rsid w:val="005139C9"/>
    <w:rsid w:val="0051480C"/>
    <w:rsid w:val="00516B5E"/>
    <w:rsid w:val="0051755D"/>
    <w:rsid w:val="00517C60"/>
    <w:rsid w:val="0052009A"/>
    <w:rsid w:val="00521D61"/>
    <w:rsid w:val="00522F50"/>
    <w:rsid w:val="005245A5"/>
    <w:rsid w:val="00525A2C"/>
    <w:rsid w:val="00525B7D"/>
    <w:rsid w:val="00526A9E"/>
    <w:rsid w:val="00526DCB"/>
    <w:rsid w:val="00534024"/>
    <w:rsid w:val="005401F2"/>
    <w:rsid w:val="00541CBA"/>
    <w:rsid w:val="005434AA"/>
    <w:rsid w:val="0054365F"/>
    <w:rsid w:val="00547C6E"/>
    <w:rsid w:val="005512E4"/>
    <w:rsid w:val="005519DA"/>
    <w:rsid w:val="005633F4"/>
    <w:rsid w:val="00564C92"/>
    <w:rsid w:val="00565D2C"/>
    <w:rsid w:val="00566BFA"/>
    <w:rsid w:val="00567094"/>
    <w:rsid w:val="00570609"/>
    <w:rsid w:val="0057220F"/>
    <w:rsid w:val="00572840"/>
    <w:rsid w:val="005741D9"/>
    <w:rsid w:val="00574205"/>
    <w:rsid w:val="0057503B"/>
    <w:rsid w:val="005811D8"/>
    <w:rsid w:val="0058214C"/>
    <w:rsid w:val="00582332"/>
    <w:rsid w:val="00584D56"/>
    <w:rsid w:val="00584D9D"/>
    <w:rsid w:val="005860C2"/>
    <w:rsid w:val="00587092"/>
    <w:rsid w:val="005877F4"/>
    <w:rsid w:val="00587FC5"/>
    <w:rsid w:val="005902CE"/>
    <w:rsid w:val="005912E1"/>
    <w:rsid w:val="00594E8B"/>
    <w:rsid w:val="0059568B"/>
    <w:rsid w:val="005A5430"/>
    <w:rsid w:val="005A5BFC"/>
    <w:rsid w:val="005A678B"/>
    <w:rsid w:val="005A7D64"/>
    <w:rsid w:val="005B15DD"/>
    <w:rsid w:val="005B2EB0"/>
    <w:rsid w:val="005B30AF"/>
    <w:rsid w:val="005B32A4"/>
    <w:rsid w:val="005B36C7"/>
    <w:rsid w:val="005B3DFA"/>
    <w:rsid w:val="005B46EB"/>
    <w:rsid w:val="005B708E"/>
    <w:rsid w:val="005B76E0"/>
    <w:rsid w:val="005B7864"/>
    <w:rsid w:val="005C1E1C"/>
    <w:rsid w:val="005C35FB"/>
    <w:rsid w:val="005C575B"/>
    <w:rsid w:val="005C59BE"/>
    <w:rsid w:val="005C6692"/>
    <w:rsid w:val="005D108C"/>
    <w:rsid w:val="005D1DA3"/>
    <w:rsid w:val="005D233D"/>
    <w:rsid w:val="005D50BE"/>
    <w:rsid w:val="005D677F"/>
    <w:rsid w:val="005D7541"/>
    <w:rsid w:val="005E0DA5"/>
    <w:rsid w:val="005E1B2E"/>
    <w:rsid w:val="005E59DC"/>
    <w:rsid w:val="005E5B56"/>
    <w:rsid w:val="005E6224"/>
    <w:rsid w:val="005F12CB"/>
    <w:rsid w:val="005F19F8"/>
    <w:rsid w:val="005F1FE4"/>
    <w:rsid w:val="005F467C"/>
    <w:rsid w:val="005F583A"/>
    <w:rsid w:val="005F6740"/>
    <w:rsid w:val="005F7E8D"/>
    <w:rsid w:val="0060023F"/>
    <w:rsid w:val="00602763"/>
    <w:rsid w:val="00604772"/>
    <w:rsid w:val="00604840"/>
    <w:rsid w:val="006068BE"/>
    <w:rsid w:val="00606A29"/>
    <w:rsid w:val="006123D7"/>
    <w:rsid w:val="0061607F"/>
    <w:rsid w:val="006177CB"/>
    <w:rsid w:val="00621F93"/>
    <w:rsid w:val="00626DCF"/>
    <w:rsid w:val="006278F3"/>
    <w:rsid w:val="00627AD1"/>
    <w:rsid w:val="00630635"/>
    <w:rsid w:val="00630B35"/>
    <w:rsid w:val="00632561"/>
    <w:rsid w:val="00636A31"/>
    <w:rsid w:val="00637726"/>
    <w:rsid w:val="00641B3A"/>
    <w:rsid w:val="00643BC6"/>
    <w:rsid w:val="006448FA"/>
    <w:rsid w:val="0064493B"/>
    <w:rsid w:val="006449FE"/>
    <w:rsid w:val="00646653"/>
    <w:rsid w:val="00651FD6"/>
    <w:rsid w:val="00652A9F"/>
    <w:rsid w:val="00652BCD"/>
    <w:rsid w:val="006560A2"/>
    <w:rsid w:val="0065788F"/>
    <w:rsid w:val="006579B8"/>
    <w:rsid w:val="00657E9E"/>
    <w:rsid w:val="0066060C"/>
    <w:rsid w:val="00662A79"/>
    <w:rsid w:val="00662D1E"/>
    <w:rsid w:val="00667C6A"/>
    <w:rsid w:val="0067107C"/>
    <w:rsid w:val="00672320"/>
    <w:rsid w:val="006725B0"/>
    <w:rsid w:val="00672673"/>
    <w:rsid w:val="006755A7"/>
    <w:rsid w:val="006763F6"/>
    <w:rsid w:val="006800BF"/>
    <w:rsid w:val="0068039B"/>
    <w:rsid w:val="006808B3"/>
    <w:rsid w:val="006820E0"/>
    <w:rsid w:val="00683A1A"/>
    <w:rsid w:val="006857B7"/>
    <w:rsid w:val="00686515"/>
    <w:rsid w:val="00687513"/>
    <w:rsid w:val="00687C6A"/>
    <w:rsid w:val="00692DBF"/>
    <w:rsid w:val="0069499E"/>
    <w:rsid w:val="006963FA"/>
    <w:rsid w:val="00696E25"/>
    <w:rsid w:val="00697F4C"/>
    <w:rsid w:val="006A1A36"/>
    <w:rsid w:val="006A2B56"/>
    <w:rsid w:val="006A2F31"/>
    <w:rsid w:val="006A3F41"/>
    <w:rsid w:val="006B1313"/>
    <w:rsid w:val="006B1A10"/>
    <w:rsid w:val="006C26EA"/>
    <w:rsid w:val="006C2E15"/>
    <w:rsid w:val="006C314F"/>
    <w:rsid w:val="006C5B7B"/>
    <w:rsid w:val="006C6403"/>
    <w:rsid w:val="006C6C04"/>
    <w:rsid w:val="006D30BB"/>
    <w:rsid w:val="006D3A6F"/>
    <w:rsid w:val="006D3D7B"/>
    <w:rsid w:val="006D5912"/>
    <w:rsid w:val="006E253D"/>
    <w:rsid w:val="006E2979"/>
    <w:rsid w:val="006E36D3"/>
    <w:rsid w:val="006E3E46"/>
    <w:rsid w:val="006E4954"/>
    <w:rsid w:val="006E6C3A"/>
    <w:rsid w:val="006E6D03"/>
    <w:rsid w:val="006E7F20"/>
    <w:rsid w:val="006F165B"/>
    <w:rsid w:val="006F1E12"/>
    <w:rsid w:val="006F34B9"/>
    <w:rsid w:val="00700598"/>
    <w:rsid w:val="0070088A"/>
    <w:rsid w:val="007029C8"/>
    <w:rsid w:val="0070416A"/>
    <w:rsid w:val="007041C7"/>
    <w:rsid w:val="00704AA9"/>
    <w:rsid w:val="00712A45"/>
    <w:rsid w:val="00713715"/>
    <w:rsid w:val="007139C2"/>
    <w:rsid w:val="00714EBC"/>
    <w:rsid w:val="0071543C"/>
    <w:rsid w:val="007154BF"/>
    <w:rsid w:val="00715D74"/>
    <w:rsid w:val="007179D2"/>
    <w:rsid w:val="00721FD9"/>
    <w:rsid w:val="00731B2D"/>
    <w:rsid w:val="0073341C"/>
    <w:rsid w:val="0073453C"/>
    <w:rsid w:val="007453F0"/>
    <w:rsid w:val="00751E19"/>
    <w:rsid w:val="00751FB6"/>
    <w:rsid w:val="007542F0"/>
    <w:rsid w:val="00761971"/>
    <w:rsid w:val="00764219"/>
    <w:rsid w:val="00764BA1"/>
    <w:rsid w:val="00765EAD"/>
    <w:rsid w:val="00767EA7"/>
    <w:rsid w:val="00771E93"/>
    <w:rsid w:val="00774CC0"/>
    <w:rsid w:val="00777962"/>
    <w:rsid w:val="00787C7F"/>
    <w:rsid w:val="00790034"/>
    <w:rsid w:val="007920B2"/>
    <w:rsid w:val="00792D3A"/>
    <w:rsid w:val="00794BC1"/>
    <w:rsid w:val="007A0265"/>
    <w:rsid w:val="007A110B"/>
    <w:rsid w:val="007A52A0"/>
    <w:rsid w:val="007B0356"/>
    <w:rsid w:val="007B087D"/>
    <w:rsid w:val="007B394B"/>
    <w:rsid w:val="007B6A91"/>
    <w:rsid w:val="007C0C75"/>
    <w:rsid w:val="007C1C11"/>
    <w:rsid w:val="007C43F3"/>
    <w:rsid w:val="007C4DF7"/>
    <w:rsid w:val="007C736D"/>
    <w:rsid w:val="007D04C8"/>
    <w:rsid w:val="007D0CCA"/>
    <w:rsid w:val="007D34D1"/>
    <w:rsid w:val="007D3752"/>
    <w:rsid w:val="007D4B1B"/>
    <w:rsid w:val="007D55B2"/>
    <w:rsid w:val="007D69FB"/>
    <w:rsid w:val="007D7DB7"/>
    <w:rsid w:val="007E19F9"/>
    <w:rsid w:val="007E280F"/>
    <w:rsid w:val="007E47EF"/>
    <w:rsid w:val="007E5415"/>
    <w:rsid w:val="007E5501"/>
    <w:rsid w:val="007F5AF9"/>
    <w:rsid w:val="007F69A3"/>
    <w:rsid w:val="007F7C81"/>
    <w:rsid w:val="00802AF5"/>
    <w:rsid w:val="00802D8D"/>
    <w:rsid w:val="008106DF"/>
    <w:rsid w:val="00811880"/>
    <w:rsid w:val="008154F3"/>
    <w:rsid w:val="00822BBE"/>
    <w:rsid w:val="00824976"/>
    <w:rsid w:val="00824B5E"/>
    <w:rsid w:val="008252B3"/>
    <w:rsid w:val="008252D1"/>
    <w:rsid w:val="0083077A"/>
    <w:rsid w:val="00830FFE"/>
    <w:rsid w:val="0083125D"/>
    <w:rsid w:val="00831A54"/>
    <w:rsid w:val="00832147"/>
    <w:rsid w:val="0083310C"/>
    <w:rsid w:val="0083317D"/>
    <w:rsid w:val="00834EBB"/>
    <w:rsid w:val="00840DDB"/>
    <w:rsid w:val="008438ED"/>
    <w:rsid w:val="00845245"/>
    <w:rsid w:val="00845793"/>
    <w:rsid w:val="00847366"/>
    <w:rsid w:val="00847CA5"/>
    <w:rsid w:val="00851DCC"/>
    <w:rsid w:val="008544A3"/>
    <w:rsid w:val="00855090"/>
    <w:rsid w:val="00855487"/>
    <w:rsid w:val="00855815"/>
    <w:rsid w:val="00856103"/>
    <w:rsid w:val="008579D3"/>
    <w:rsid w:val="00861A0B"/>
    <w:rsid w:val="0086241E"/>
    <w:rsid w:val="008645E5"/>
    <w:rsid w:val="008649A8"/>
    <w:rsid w:val="00865AAA"/>
    <w:rsid w:val="0087677A"/>
    <w:rsid w:val="00883767"/>
    <w:rsid w:val="00884F1C"/>
    <w:rsid w:val="00885487"/>
    <w:rsid w:val="00887759"/>
    <w:rsid w:val="008911EB"/>
    <w:rsid w:val="00895DEB"/>
    <w:rsid w:val="0089631C"/>
    <w:rsid w:val="008A0108"/>
    <w:rsid w:val="008A0D90"/>
    <w:rsid w:val="008A221B"/>
    <w:rsid w:val="008A3796"/>
    <w:rsid w:val="008A3BA7"/>
    <w:rsid w:val="008A5B00"/>
    <w:rsid w:val="008A6A19"/>
    <w:rsid w:val="008A7BE6"/>
    <w:rsid w:val="008A7E26"/>
    <w:rsid w:val="008B0FF4"/>
    <w:rsid w:val="008B10BF"/>
    <w:rsid w:val="008B322D"/>
    <w:rsid w:val="008B7289"/>
    <w:rsid w:val="008B7290"/>
    <w:rsid w:val="008B73B7"/>
    <w:rsid w:val="008B7FC7"/>
    <w:rsid w:val="008C00FF"/>
    <w:rsid w:val="008C0F8F"/>
    <w:rsid w:val="008C1065"/>
    <w:rsid w:val="008C2197"/>
    <w:rsid w:val="008D08E2"/>
    <w:rsid w:val="008D5253"/>
    <w:rsid w:val="008E0DBE"/>
    <w:rsid w:val="008E0EFD"/>
    <w:rsid w:val="008E2584"/>
    <w:rsid w:val="008E4FA5"/>
    <w:rsid w:val="008E5B12"/>
    <w:rsid w:val="008F081A"/>
    <w:rsid w:val="008F0A45"/>
    <w:rsid w:val="008F2798"/>
    <w:rsid w:val="008F2DF0"/>
    <w:rsid w:val="008F54F6"/>
    <w:rsid w:val="008F7285"/>
    <w:rsid w:val="008F7FAD"/>
    <w:rsid w:val="00905444"/>
    <w:rsid w:val="0090633F"/>
    <w:rsid w:val="00907ACA"/>
    <w:rsid w:val="00913C49"/>
    <w:rsid w:val="00920777"/>
    <w:rsid w:val="00921531"/>
    <w:rsid w:val="009245E4"/>
    <w:rsid w:val="009249D0"/>
    <w:rsid w:val="00926985"/>
    <w:rsid w:val="00930CAD"/>
    <w:rsid w:val="009311CF"/>
    <w:rsid w:val="009329A3"/>
    <w:rsid w:val="00942838"/>
    <w:rsid w:val="00942CCF"/>
    <w:rsid w:val="00943166"/>
    <w:rsid w:val="00946B91"/>
    <w:rsid w:val="00951A3F"/>
    <w:rsid w:val="009523B3"/>
    <w:rsid w:val="0095395F"/>
    <w:rsid w:val="00954BD3"/>
    <w:rsid w:val="009567BC"/>
    <w:rsid w:val="009621AA"/>
    <w:rsid w:val="00962B4B"/>
    <w:rsid w:val="00966D0C"/>
    <w:rsid w:val="00967DF2"/>
    <w:rsid w:val="0097066E"/>
    <w:rsid w:val="009736DC"/>
    <w:rsid w:val="0098093F"/>
    <w:rsid w:val="00982D6F"/>
    <w:rsid w:val="009835C5"/>
    <w:rsid w:val="00984126"/>
    <w:rsid w:val="00985AFA"/>
    <w:rsid w:val="00986FF8"/>
    <w:rsid w:val="009904C1"/>
    <w:rsid w:val="009911B3"/>
    <w:rsid w:val="0099150B"/>
    <w:rsid w:val="00993734"/>
    <w:rsid w:val="0099392D"/>
    <w:rsid w:val="00994A90"/>
    <w:rsid w:val="00995476"/>
    <w:rsid w:val="00996DC5"/>
    <w:rsid w:val="009A08AF"/>
    <w:rsid w:val="009A3115"/>
    <w:rsid w:val="009A33AF"/>
    <w:rsid w:val="009A4554"/>
    <w:rsid w:val="009A4E7F"/>
    <w:rsid w:val="009A5D30"/>
    <w:rsid w:val="009B25EC"/>
    <w:rsid w:val="009B2E3F"/>
    <w:rsid w:val="009B5356"/>
    <w:rsid w:val="009C132C"/>
    <w:rsid w:val="009C2A83"/>
    <w:rsid w:val="009C5722"/>
    <w:rsid w:val="009C73E2"/>
    <w:rsid w:val="009D0D6A"/>
    <w:rsid w:val="009D1D46"/>
    <w:rsid w:val="009D2081"/>
    <w:rsid w:val="009E01DC"/>
    <w:rsid w:val="009E0418"/>
    <w:rsid w:val="009E1986"/>
    <w:rsid w:val="009E1B55"/>
    <w:rsid w:val="009E796E"/>
    <w:rsid w:val="009F0713"/>
    <w:rsid w:val="009F15CE"/>
    <w:rsid w:val="009F5473"/>
    <w:rsid w:val="009F6A8D"/>
    <w:rsid w:val="009F7275"/>
    <w:rsid w:val="009F7415"/>
    <w:rsid w:val="00A03499"/>
    <w:rsid w:val="00A06489"/>
    <w:rsid w:val="00A0656E"/>
    <w:rsid w:val="00A07F79"/>
    <w:rsid w:val="00A10C60"/>
    <w:rsid w:val="00A1161E"/>
    <w:rsid w:val="00A12190"/>
    <w:rsid w:val="00A13773"/>
    <w:rsid w:val="00A138B5"/>
    <w:rsid w:val="00A13923"/>
    <w:rsid w:val="00A13A46"/>
    <w:rsid w:val="00A168F1"/>
    <w:rsid w:val="00A16A59"/>
    <w:rsid w:val="00A20DA3"/>
    <w:rsid w:val="00A210D6"/>
    <w:rsid w:val="00A23F26"/>
    <w:rsid w:val="00A24159"/>
    <w:rsid w:val="00A243FA"/>
    <w:rsid w:val="00A250B2"/>
    <w:rsid w:val="00A2528C"/>
    <w:rsid w:val="00A25D64"/>
    <w:rsid w:val="00A3054A"/>
    <w:rsid w:val="00A31D06"/>
    <w:rsid w:val="00A34894"/>
    <w:rsid w:val="00A3717F"/>
    <w:rsid w:val="00A422E1"/>
    <w:rsid w:val="00A51043"/>
    <w:rsid w:val="00A52417"/>
    <w:rsid w:val="00A52BF6"/>
    <w:rsid w:val="00A53D72"/>
    <w:rsid w:val="00A5411A"/>
    <w:rsid w:val="00A568CA"/>
    <w:rsid w:val="00A56D33"/>
    <w:rsid w:val="00A610C6"/>
    <w:rsid w:val="00A61631"/>
    <w:rsid w:val="00A6189D"/>
    <w:rsid w:val="00A6196D"/>
    <w:rsid w:val="00A61FAD"/>
    <w:rsid w:val="00A6222E"/>
    <w:rsid w:val="00A6465E"/>
    <w:rsid w:val="00A64A07"/>
    <w:rsid w:val="00A66F15"/>
    <w:rsid w:val="00A6709D"/>
    <w:rsid w:val="00A717F0"/>
    <w:rsid w:val="00A71921"/>
    <w:rsid w:val="00A7245E"/>
    <w:rsid w:val="00A72AF1"/>
    <w:rsid w:val="00A7529C"/>
    <w:rsid w:val="00A75D34"/>
    <w:rsid w:val="00A76C42"/>
    <w:rsid w:val="00A80BCA"/>
    <w:rsid w:val="00A84012"/>
    <w:rsid w:val="00A8485D"/>
    <w:rsid w:val="00A8627C"/>
    <w:rsid w:val="00A93422"/>
    <w:rsid w:val="00A95A6A"/>
    <w:rsid w:val="00A95BC2"/>
    <w:rsid w:val="00AA08DD"/>
    <w:rsid w:val="00AA1B90"/>
    <w:rsid w:val="00AA237C"/>
    <w:rsid w:val="00AA248E"/>
    <w:rsid w:val="00AA3C28"/>
    <w:rsid w:val="00AB02C6"/>
    <w:rsid w:val="00AB10E9"/>
    <w:rsid w:val="00AB17D9"/>
    <w:rsid w:val="00AB392F"/>
    <w:rsid w:val="00AB44E6"/>
    <w:rsid w:val="00AC072E"/>
    <w:rsid w:val="00AC4368"/>
    <w:rsid w:val="00AC4EB3"/>
    <w:rsid w:val="00AC55F1"/>
    <w:rsid w:val="00AC6310"/>
    <w:rsid w:val="00AC6639"/>
    <w:rsid w:val="00AD037F"/>
    <w:rsid w:val="00AD1B64"/>
    <w:rsid w:val="00AD2576"/>
    <w:rsid w:val="00AD25D4"/>
    <w:rsid w:val="00AD4C3C"/>
    <w:rsid w:val="00AD7D9E"/>
    <w:rsid w:val="00AE180B"/>
    <w:rsid w:val="00AE25D6"/>
    <w:rsid w:val="00AE2E77"/>
    <w:rsid w:val="00AE2F7C"/>
    <w:rsid w:val="00AE4D0B"/>
    <w:rsid w:val="00AF243E"/>
    <w:rsid w:val="00AF39B5"/>
    <w:rsid w:val="00AF4F50"/>
    <w:rsid w:val="00B01838"/>
    <w:rsid w:val="00B01F69"/>
    <w:rsid w:val="00B0332B"/>
    <w:rsid w:val="00B04FCF"/>
    <w:rsid w:val="00B10097"/>
    <w:rsid w:val="00B107D8"/>
    <w:rsid w:val="00B1274F"/>
    <w:rsid w:val="00B17BBB"/>
    <w:rsid w:val="00B17D4A"/>
    <w:rsid w:val="00B20DE7"/>
    <w:rsid w:val="00B215F5"/>
    <w:rsid w:val="00B23C76"/>
    <w:rsid w:val="00B24887"/>
    <w:rsid w:val="00B24D86"/>
    <w:rsid w:val="00B26F30"/>
    <w:rsid w:val="00B2749B"/>
    <w:rsid w:val="00B32A69"/>
    <w:rsid w:val="00B32C0A"/>
    <w:rsid w:val="00B347A2"/>
    <w:rsid w:val="00B34921"/>
    <w:rsid w:val="00B3616F"/>
    <w:rsid w:val="00B36290"/>
    <w:rsid w:val="00B369FE"/>
    <w:rsid w:val="00B37648"/>
    <w:rsid w:val="00B4180D"/>
    <w:rsid w:val="00B42B1E"/>
    <w:rsid w:val="00B4366B"/>
    <w:rsid w:val="00B44EE3"/>
    <w:rsid w:val="00B51872"/>
    <w:rsid w:val="00B51A52"/>
    <w:rsid w:val="00B51E14"/>
    <w:rsid w:val="00B52695"/>
    <w:rsid w:val="00B54016"/>
    <w:rsid w:val="00B54136"/>
    <w:rsid w:val="00B567C2"/>
    <w:rsid w:val="00B570F1"/>
    <w:rsid w:val="00B605BC"/>
    <w:rsid w:val="00B61FD4"/>
    <w:rsid w:val="00B7093B"/>
    <w:rsid w:val="00B7420C"/>
    <w:rsid w:val="00B742DD"/>
    <w:rsid w:val="00B850EE"/>
    <w:rsid w:val="00B900F6"/>
    <w:rsid w:val="00B91510"/>
    <w:rsid w:val="00B91783"/>
    <w:rsid w:val="00B92D70"/>
    <w:rsid w:val="00B9489B"/>
    <w:rsid w:val="00BA21F9"/>
    <w:rsid w:val="00BA288C"/>
    <w:rsid w:val="00BA2CBA"/>
    <w:rsid w:val="00BA368A"/>
    <w:rsid w:val="00BA417E"/>
    <w:rsid w:val="00BA4591"/>
    <w:rsid w:val="00BA4CD1"/>
    <w:rsid w:val="00BA724B"/>
    <w:rsid w:val="00BB12D3"/>
    <w:rsid w:val="00BB27AA"/>
    <w:rsid w:val="00BB2CC3"/>
    <w:rsid w:val="00BB2EA4"/>
    <w:rsid w:val="00BC021D"/>
    <w:rsid w:val="00BC0D14"/>
    <w:rsid w:val="00BC210F"/>
    <w:rsid w:val="00BC2A5C"/>
    <w:rsid w:val="00BC33B3"/>
    <w:rsid w:val="00BC35D1"/>
    <w:rsid w:val="00BC3B49"/>
    <w:rsid w:val="00BC48F8"/>
    <w:rsid w:val="00BC5BA5"/>
    <w:rsid w:val="00BC5E26"/>
    <w:rsid w:val="00BC605C"/>
    <w:rsid w:val="00BC68C0"/>
    <w:rsid w:val="00BC6985"/>
    <w:rsid w:val="00BD08C1"/>
    <w:rsid w:val="00BD0C98"/>
    <w:rsid w:val="00BD4578"/>
    <w:rsid w:val="00BD5177"/>
    <w:rsid w:val="00BE090E"/>
    <w:rsid w:val="00BE1B98"/>
    <w:rsid w:val="00BE371C"/>
    <w:rsid w:val="00BE4058"/>
    <w:rsid w:val="00BE5BAC"/>
    <w:rsid w:val="00BE6132"/>
    <w:rsid w:val="00BE6194"/>
    <w:rsid w:val="00BE6274"/>
    <w:rsid w:val="00BE7DCE"/>
    <w:rsid w:val="00BF0A2B"/>
    <w:rsid w:val="00BF1A2E"/>
    <w:rsid w:val="00BF30B9"/>
    <w:rsid w:val="00BF3E5C"/>
    <w:rsid w:val="00C010CA"/>
    <w:rsid w:val="00C0192A"/>
    <w:rsid w:val="00C031D3"/>
    <w:rsid w:val="00C0432E"/>
    <w:rsid w:val="00C049EC"/>
    <w:rsid w:val="00C12803"/>
    <w:rsid w:val="00C1556F"/>
    <w:rsid w:val="00C177E1"/>
    <w:rsid w:val="00C17B95"/>
    <w:rsid w:val="00C20BC8"/>
    <w:rsid w:val="00C20DC6"/>
    <w:rsid w:val="00C22DB4"/>
    <w:rsid w:val="00C23521"/>
    <w:rsid w:val="00C23819"/>
    <w:rsid w:val="00C3072F"/>
    <w:rsid w:val="00C3147E"/>
    <w:rsid w:val="00C321C3"/>
    <w:rsid w:val="00C34576"/>
    <w:rsid w:val="00C36D2F"/>
    <w:rsid w:val="00C36F20"/>
    <w:rsid w:val="00C37ACB"/>
    <w:rsid w:val="00C404D1"/>
    <w:rsid w:val="00C40EDA"/>
    <w:rsid w:val="00C443A8"/>
    <w:rsid w:val="00C453E8"/>
    <w:rsid w:val="00C4684C"/>
    <w:rsid w:val="00C47D56"/>
    <w:rsid w:val="00C50DC0"/>
    <w:rsid w:val="00C5391F"/>
    <w:rsid w:val="00C5558F"/>
    <w:rsid w:val="00C56890"/>
    <w:rsid w:val="00C57B4E"/>
    <w:rsid w:val="00C60E90"/>
    <w:rsid w:val="00C616A6"/>
    <w:rsid w:val="00C61AD4"/>
    <w:rsid w:val="00C62484"/>
    <w:rsid w:val="00C6435A"/>
    <w:rsid w:val="00C64D30"/>
    <w:rsid w:val="00C65297"/>
    <w:rsid w:val="00C700B0"/>
    <w:rsid w:val="00C70D68"/>
    <w:rsid w:val="00C71640"/>
    <w:rsid w:val="00C7310A"/>
    <w:rsid w:val="00C74A20"/>
    <w:rsid w:val="00C75275"/>
    <w:rsid w:val="00C76ADA"/>
    <w:rsid w:val="00C76BA6"/>
    <w:rsid w:val="00C76CE1"/>
    <w:rsid w:val="00C85600"/>
    <w:rsid w:val="00C85800"/>
    <w:rsid w:val="00C8713E"/>
    <w:rsid w:val="00C87E94"/>
    <w:rsid w:val="00C913C2"/>
    <w:rsid w:val="00C93B37"/>
    <w:rsid w:val="00C96FC1"/>
    <w:rsid w:val="00CA172C"/>
    <w:rsid w:val="00CA1829"/>
    <w:rsid w:val="00CA2004"/>
    <w:rsid w:val="00CA338A"/>
    <w:rsid w:val="00CA37F8"/>
    <w:rsid w:val="00CA7A72"/>
    <w:rsid w:val="00CA7EC5"/>
    <w:rsid w:val="00CB0F34"/>
    <w:rsid w:val="00CB3325"/>
    <w:rsid w:val="00CC000B"/>
    <w:rsid w:val="00CC1136"/>
    <w:rsid w:val="00CC4257"/>
    <w:rsid w:val="00CC653C"/>
    <w:rsid w:val="00CC666F"/>
    <w:rsid w:val="00CD121A"/>
    <w:rsid w:val="00CD1CF7"/>
    <w:rsid w:val="00CD3D61"/>
    <w:rsid w:val="00CD5331"/>
    <w:rsid w:val="00CD6C8D"/>
    <w:rsid w:val="00CE1E26"/>
    <w:rsid w:val="00CE3D18"/>
    <w:rsid w:val="00CE4527"/>
    <w:rsid w:val="00CE5E5D"/>
    <w:rsid w:val="00CE7582"/>
    <w:rsid w:val="00CF1A88"/>
    <w:rsid w:val="00CF1DD9"/>
    <w:rsid w:val="00CF25EF"/>
    <w:rsid w:val="00CF5D56"/>
    <w:rsid w:val="00CF6B06"/>
    <w:rsid w:val="00CF75D8"/>
    <w:rsid w:val="00CF783C"/>
    <w:rsid w:val="00D019AB"/>
    <w:rsid w:val="00D027A1"/>
    <w:rsid w:val="00D0583C"/>
    <w:rsid w:val="00D07D5A"/>
    <w:rsid w:val="00D10BF9"/>
    <w:rsid w:val="00D13441"/>
    <w:rsid w:val="00D14F85"/>
    <w:rsid w:val="00D170CA"/>
    <w:rsid w:val="00D172FA"/>
    <w:rsid w:val="00D1742F"/>
    <w:rsid w:val="00D22FBA"/>
    <w:rsid w:val="00D26F6E"/>
    <w:rsid w:val="00D315C3"/>
    <w:rsid w:val="00D345C3"/>
    <w:rsid w:val="00D347F1"/>
    <w:rsid w:val="00D35487"/>
    <w:rsid w:val="00D36194"/>
    <w:rsid w:val="00D4330C"/>
    <w:rsid w:val="00D4434E"/>
    <w:rsid w:val="00D45426"/>
    <w:rsid w:val="00D456B3"/>
    <w:rsid w:val="00D45E14"/>
    <w:rsid w:val="00D52433"/>
    <w:rsid w:val="00D529C0"/>
    <w:rsid w:val="00D5317D"/>
    <w:rsid w:val="00D54956"/>
    <w:rsid w:val="00D5546A"/>
    <w:rsid w:val="00D557B8"/>
    <w:rsid w:val="00D6153C"/>
    <w:rsid w:val="00D6254E"/>
    <w:rsid w:val="00D63F09"/>
    <w:rsid w:val="00D644B7"/>
    <w:rsid w:val="00D64F9E"/>
    <w:rsid w:val="00D65E45"/>
    <w:rsid w:val="00D6677B"/>
    <w:rsid w:val="00D7012C"/>
    <w:rsid w:val="00D70CD7"/>
    <w:rsid w:val="00D717ED"/>
    <w:rsid w:val="00D71857"/>
    <w:rsid w:val="00D72CCA"/>
    <w:rsid w:val="00D73822"/>
    <w:rsid w:val="00D74173"/>
    <w:rsid w:val="00D762EA"/>
    <w:rsid w:val="00D768A9"/>
    <w:rsid w:val="00D776FE"/>
    <w:rsid w:val="00D81985"/>
    <w:rsid w:val="00D84C7D"/>
    <w:rsid w:val="00D84C9A"/>
    <w:rsid w:val="00D85BA4"/>
    <w:rsid w:val="00D90334"/>
    <w:rsid w:val="00D9253B"/>
    <w:rsid w:val="00D936E5"/>
    <w:rsid w:val="00D9389E"/>
    <w:rsid w:val="00D93ABB"/>
    <w:rsid w:val="00D94416"/>
    <w:rsid w:val="00D94FF7"/>
    <w:rsid w:val="00D963B9"/>
    <w:rsid w:val="00DA0463"/>
    <w:rsid w:val="00DA2371"/>
    <w:rsid w:val="00DA31FE"/>
    <w:rsid w:val="00DA32DF"/>
    <w:rsid w:val="00DA4525"/>
    <w:rsid w:val="00DA6C4D"/>
    <w:rsid w:val="00DA7307"/>
    <w:rsid w:val="00DB0F03"/>
    <w:rsid w:val="00DB165A"/>
    <w:rsid w:val="00DB383E"/>
    <w:rsid w:val="00DC06D8"/>
    <w:rsid w:val="00DC0815"/>
    <w:rsid w:val="00DC0CDB"/>
    <w:rsid w:val="00DC0CF6"/>
    <w:rsid w:val="00DC25A5"/>
    <w:rsid w:val="00DC76B7"/>
    <w:rsid w:val="00DC7F4A"/>
    <w:rsid w:val="00DD07C2"/>
    <w:rsid w:val="00DD147F"/>
    <w:rsid w:val="00DD4BD0"/>
    <w:rsid w:val="00DD5056"/>
    <w:rsid w:val="00DD76CB"/>
    <w:rsid w:val="00DE0403"/>
    <w:rsid w:val="00DE41B3"/>
    <w:rsid w:val="00DE6771"/>
    <w:rsid w:val="00DF51B1"/>
    <w:rsid w:val="00DF66D7"/>
    <w:rsid w:val="00DF6737"/>
    <w:rsid w:val="00E01B28"/>
    <w:rsid w:val="00E01D08"/>
    <w:rsid w:val="00E07C10"/>
    <w:rsid w:val="00E10757"/>
    <w:rsid w:val="00E11165"/>
    <w:rsid w:val="00E12ACC"/>
    <w:rsid w:val="00E1364A"/>
    <w:rsid w:val="00E13C43"/>
    <w:rsid w:val="00E14C69"/>
    <w:rsid w:val="00E16CC5"/>
    <w:rsid w:val="00E20323"/>
    <w:rsid w:val="00E22097"/>
    <w:rsid w:val="00E223DC"/>
    <w:rsid w:val="00E22FEF"/>
    <w:rsid w:val="00E23565"/>
    <w:rsid w:val="00E23BCC"/>
    <w:rsid w:val="00E25A66"/>
    <w:rsid w:val="00E25DC0"/>
    <w:rsid w:val="00E2707B"/>
    <w:rsid w:val="00E27FAB"/>
    <w:rsid w:val="00E312C6"/>
    <w:rsid w:val="00E31BF8"/>
    <w:rsid w:val="00E333B3"/>
    <w:rsid w:val="00E338B0"/>
    <w:rsid w:val="00E34C0E"/>
    <w:rsid w:val="00E40908"/>
    <w:rsid w:val="00E4120E"/>
    <w:rsid w:val="00E42BD1"/>
    <w:rsid w:val="00E43EB2"/>
    <w:rsid w:val="00E44677"/>
    <w:rsid w:val="00E44E46"/>
    <w:rsid w:val="00E53800"/>
    <w:rsid w:val="00E53E26"/>
    <w:rsid w:val="00E543AD"/>
    <w:rsid w:val="00E55555"/>
    <w:rsid w:val="00E56265"/>
    <w:rsid w:val="00E56FE5"/>
    <w:rsid w:val="00E6034B"/>
    <w:rsid w:val="00E62931"/>
    <w:rsid w:val="00E6400F"/>
    <w:rsid w:val="00E66488"/>
    <w:rsid w:val="00E6718A"/>
    <w:rsid w:val="00E707ED"/>
    <w:rsid w:val="00E71724"/>
    <w:rsid w:val="00E7685B"/>
    <w:rsid w:val="00E77548"/>
    <w:rsid w:val="00E779D5"/>
    <w:rsid w:val="00E805C8"/>
    <w:rsid w:val="00E807A2"/>
    <w:rsid w:val="00E80937"/>
    <w:rsid w:val="00E80FAB"/>
    <w:rsid w:val="00E857C2"/>
    <w:rsid w:val="00E863F1"/>
    <w:rsid w:val="00E86489"/>
    <w:rsid w:val="00E866EB"/>
    <w:rsid w:val="00E86724"/>
    <w:rsid w:val="00E90292"/>
    <w:rsid w:val="00E909D7"/>
    <w:rsid w:val="00E913B7"/>
    <w:rsid w:val="00E919E4"/>
    <w:rsid w:val="00E92BC7"/>
    <w:rsid w:val="00E933BB"/>
    <w:rsid w:val="00E9472D"/>
    <w:rsid w:val="00E94784"/>
    <w:rsid w:val="00E948C3"/>
    <w:rsid w:val="00E95168"/>
    <w:rsid w:val="00E97453"/>
    <w:rsid w:val="00E97695"/>
    <w:rsid w:val="00EA41A7"/>
    <w:rsid w:val="00EA596D"/>
    <w:rsid w:val="00EB3C37"/>
    <w:rsid w:val="00EB3D88"/>
    <w:rsid w:val="00EB79AA"/>
    <w:rsid w:val="00EC064E"/>
    <w:rsid w:val="00EC0759"/>
    <w:rsid w:val="00EC19B5"/>
    <w:rsid w:val="00EC1C7C"/>
    <w:rsid w:val="00EC4EC7"/>
    <w:rsid w:val="00EC69E3"/>
    <w:rsid w:val="00ED008F"/>
    <w:rsid w:val="00ED4C83"/>
    <w:rsid w:val="00ED64DB"/>
    <w:rsid w:val="00EE039A"/>
    <w:rsid w:val="00EE082C"/>
    <w:rsid w:val="00EE10E2"/>
    <w:rsid w:val="00EE1165"/>
    <w:rsid w:val="00EE1168"/>
    <w:rsid w:val="00EE3DEA"/>
    <w:rsid w:val="00EE4482"/>
    <w:rsid w:val="00EE576A"/>
    <w:rsid w:val="00EE7028"/>
    <w:rsid w:val="00EE790A"/>
    <w:rsid w:val="00EF14DF"/>
    <w:rsid w:val="00EF2C5F"/>
    <w:rsid w:val="00EF3759"/>
    <w:rsid w:val="00EF42F7"/>
    <w:rsid w:val="00EF6D29"/>
    <w:rsid w:val="00EF7F18"/>
    <w:rsid w:val="00F00DC1"/>
    <w:rsid w:val="00F06043"/>
    <w:rsid w:val="00F0698D"/>
    <w:rsid w:val="00F11DF0"/>
    <w:rsid w:val="00F11E25"/>
    <w:rsid w:val="00F1248C"/>
    <w:rsid w:val="00F13363"/>
    <w:rsid w:val="00F168A5"/>
    <w:rsid w:val="00F168F5"/>
    <w:rsid w:val="00F207B3"/>
    <w:rsid w:val="00F23E9D"/>
    <w:rsid w:val="00F242F0"/>
    <w:rsid w:val="00F27A61"/>
    <w:rsid w:val="00F32E0B"/>
    <w:rsid w:val="00F33B3D"/>
    <w:rsid w:val="00F34595"/>
    <w:rsid w:val="00F365A9"/>
    <w:rsid w:val="00F36D0F"/>
    <w:rsid w:val="00F415F4"/>
    <w:rsid w:val="00F41BFF"/>
    <w:rsid w:val="00F43D72"/>
    <w:rsid w:val="00F473A8"/>
    <w:rsid w:val="00F50CBD"/>
    <w:rsid w:val="00F51FDB"/>
    <w:rsid w:val="00F54271"/>
    <w:rsid w:val="00F544BB"/>
    <w:rsid w:val="00F56903"/>
    <w:rsid w:val="00F57E65"/>
    <w:rsid w:val="00F6166C"/>
    <w:rsid w:val="00F62F62"/>
    <w:rsid w:val="00F64119"/>
    <w:rsid w:val="00F646B5"/>
    <w:rsid w:val="00F65C9C"/>
    <w:rsid w:val="00F660E9"/>
    <w:rsid w:val="00F6702D"/>
    <w:rsid w:val="00F676C2"/>
    <w:rsid w:val="00F73137"/>
    <w:rsid w:val="00F752DC"/>
    <w:rsid w:val="00F76338"/>
    <w:rsid w:val="00F76810"/>
    <w:rsid w:val="00F77CF4"/>
    <w:rsid w:val="00F77F19"/>
    <w:rsid w:val="00F80A62"/>
    <w:rsid w:val="00F851E2"/>
    <w:rsid w:val="00F87D70"/>
    <w:rsid w:val="00F90287"/>
    <w:rsid w:val="00F92656"/>
    <w:rsid w:val="00F92FB8"/>
    <w:rsid w:val="00F93096"/>
    <w:rsid w:val="00F93753"/>
    <w:rsid w:val="00F937AB"/>
    <w:rsid w:val="00F939DC"/>
    <w:rsid w:val="00F9450C"/>
    <w:rsid w:val="00F94523"/>
    <w:rsid w:val="00F96AF1"/>
    <w:rsid w:val="00F9708B"/>
    <w:rsid w:val="00FA0DE2"/>
    <w:rsid w:val="00FA23A9"/>
    <w:rsid w:val="00FA2D07"/>
    <w:rsid w:val="00FA3B31"/>
    <w:rsid w:val="00FA6955"/>
    <w:rsid w:val="00FA78E9"/>
    <w:rsid w:val="00FB083A"/>
    <w:rsid w:val="00FB3418"/>
    <w:rsid w:val="00FB5809"/>
    <w:rsid w:val="00FB75B1"/>
    <w:rsid w:val="00FD3FB1"/>
    <w:rsid w:val="00FD40F6"/>
    <w:rsid w:val="00FD4148"/>
    <w:rsid w:val="00FD478B"/>
    <w:rsid w:val="00FD4D86"/>
    <w:rsid w:val="00FD52DD"/>
    <w:rsid w:val="00FD5976"/>
    <w:rsid w:val="00FD6EF6"/>
    <w:rsid w:val="00FE0DAA"/>
    <w:rsid w:val="00FE261C"/>
    <w:rsid w:val="00FE3283"/>
    <w:rsid w:val="00FE3980"/>
    <w:rsid w:val="00FE3D9C"/>
    <w:rsid w:val="00FE6D91"/>
    <w:rsid w:val="00FE7B83"/>
    <w:rsid w:val="00FE7F96"/>
    <w:rsid w:val="00FF0B09"/>
    <w:rsid w:val="00FF1BE3"/>
    <w:rsid w:val="00FF3B13"/>
    <w:rsid w:val="00FF3DED"/>
    <w:rsid w:val="00FF585B"/>
    <w:rsid w:val="00FF74C7"/>
    <w:rsid w:val="01D87D18"/>
    <w:rsid w:val="01E17C87"/>
    <w:rsid w:val="0584253D"/>
    <w:rsid w:val="079B267C"/>
    <w:rsid w:val="089875E6"/>
    <w:rsid w:val="08F23D3B"/>
    <w:rsid w:val="0C905DCD"/>
    <w:rsid w:val="0D815BED"/>
    <w:rsid w:val="0FF1A1DA"/>
    <w:rsid w:val="10FB8295"/>
    <w:rsid w:val="111117CC"/>
    <w:rsid w:val="1299C058"/>
    <w:rsid w:val="139BD468"/>
    <w:rsid w:val="172FECF0"/>
    <w:rsid w:val="190243C9"/>
    <w:rsid w:val="1903CF8A"/>
    <w:rsid w:val="1A36E304"/>
    <w:rsid w:val="1AA1AA77"/>
    <w:rsid w:val="1B95FFE2"/>
    <w:rsid w:val="1D165BD6"/>
    <w:rsid w:val="1D9C5660"/>
    <w:rsid w:val="1EE37E1E"/>
    <w:rsid w:val="1F9CF54A"/>
    <w:rsid w:val="1FDAF694"/>
    <w:rsid w:val="20F80DBF"/>
    <w:rsid w:val="210ED23D"/>
    <w:rsid w:val="21695DCF"/>
    <w:rsid w:val="21D55D61"/>
    <w:rsid w:val="247A34B5"/>
    <w:rsid w:val="25D75FA1"/>
    <w:rsid w:val="275AC4FA"/>
    <w:rsid w:val="2D6623AB"/>
    <w:rsid w:val="2E974225"/>
    <w:rsid w:val="30131C34"/>
    <w:rsid w:val="33CF906D"/>
    <w:rsid w:val="36E76B57"/>
    <w:rsid w:val="38CD9072"/>
    <w:rsid w:val="39489662"/>
    <w:rsid w:val="3BCAFE6C"/>
    <w:rsid w:val="3C19DC0C"/>
    <w:rsid w:val="3E2D2640"/>
    <w:rsid w:val="4014963A"/>
    <w:rsid w:val="40BB922B"/>
    <w:rsid w:val="41C1E11A"/>
    <w:rsid w:val="421DBE5C"/>
    <w:rsid w:val="42D29D49"/>
    <w:rsid w:val="442C0CF7"/>
    <w:rsid w:val="46C6630F"/>
    <w:rsid w:val="4E0BC90A"/>
    <w:rsid w:val="4F332F73"/>
    <w:rsid w:val="51C9317C"/>
    <w:rsid w:val="568AF16F"/>
    <w:rsid w:val="58DB4FEB"/>
    <w:rsid w:val="58E7EE3E"/>
    <w:rsid w:val="59794085"/>
    <w:rsid w:val="59D8418D"/>
    <w:rsid w:val="5DB85D42"/>
    <w:rsid w:val="5E3AD50C"/>
    <w:rsid w:val="5ED94DBB"/>
    <w:rsid w:val="5F40BE42"/>
    <w:rsid w:val="5FCD55EA"/>
    <w:rsid w:val="61A765C7"/>
    <w:rsid w:val="61D1A628"/>
    <w:rsid w:val="6206DD03"/>
    <w:rsid w:val="68A0C5E5"/>
    <w:rsid w:val="6ADB9AF6"/>
    <w:rsid w:val="6CCC3026"/>
    <w:rsid w:val="6D6E4CC0"/>
    <w:rsid w:val="6DF33AF9"/>
    <w:rsid w:val="6F4B799D"/>
    <w:rsid w:val="73070E9D"/>
    <w:rsid w:val="745906F6"/>
    <w:rsid w:val="755B0960"/>
    <w:rsid w:val="764354F9"/>
    <w:rsid w:val="79150E64"/>
    <w:rsid w:val="79B26F2B"/>
    <w:rsid w:val="7E9C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766670"/>
  <w15:chartTrackingRefBased/>
  <w15:docId w15:val="{A8E74340-D5FD-47BC-88C2-B848012AF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616A6"/>
    <w:pPr>
      <w:keepNext/>
      <w:keepLines/>
      <w:numPr>
        <w:numId w:val="39"/>
      </w:numPr>
      <w:spacing w:before="240" w:after="0" w:line="360" w:lineRule="auto"/>
      <w:outlineLvl w:val="0"/>
    </w:pPr>
    <w:rPr>
      <w:rFonts w:ascii="Times New Roman" w:eastAsiaTheme="majorEastAsia" w:hAnsi="Times New Roman" w:cs="Times New Roman"/>
      <w:b/>
      <w:bCs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616A6"/>
    <w:pPr>
      <w:keepNext/>
      <w:keepLines/>
      <w:numPr>
        <w:ilvl w:val="1"/>
        <w:numId w:val="39"/>
      </w:numPr>
      <w:spacing w:before="40" w:after="0"/>
      <w:outlineLvl w:val="1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544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7D4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kntformzott">
    <w:name w:val="HTML Preformatted"/>
    <w:basedOn w:val="Norml"/>
    <w:link w:val="HTML-kntformzottChar"/>
    <w:uiPriority w:val="99"/>
    <w:unhideWhenUsed/>
    <w:rsid w:val="00EF37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EF3759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gntyacmbb4b">
    <w:name w:val="gntyacmbb4b"/>
    <w:basedOn w:val="Bekezdsalapbettpusa"/>
    <w:rsid w:val="00EF3759"/>
  </w:style>
  <w:style w:type="paragraph" w:styleId="Listaszerbekezds">
    <w:name w:val="List Paragraph"/>
    <w:basedOn w:val="Norml"/>
    <w:uiPriority w:val="34"/>
    <w:qFormat/>
    <w:rsid w:val="007B394B"/>
    <w:pPr>
      <w:ind w:left="720"/>
      <w:contextualSpacing/>
    </w:pPr>
    <w:rPr>
      <w:kern w:val="2"/>
      <w14:ligatures w14:val="standardContextual"/>
    </w:rPr>
  </w:style>
  <w:style w:type="character" w:styleId="Hiperhivatkozs">
    <w:name w:val="Hyperlink"/>
    <w:basedOn w:val="Bekezdsalapbettpusa"/>
    <w:uiPriority w:val="99"/>
    <w:unhideWhenUsed/>
    <w:rsid w:val="007B394B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B394B"/>
    <w:rPr>
      <w:color w:val="605E5C"/>
      <w:shd w:val="clear" w:color="auto" w:fill="E1DFDD"/>
    </w:rPr>
  </w:style>
  <w:style w:type="character" w:customStyle="1" w:styleId="Cmsor1Char">
    <w:name w:val="Címsor 1 Char"/>
    <w:basedOn w:val="Bekezdsalapbettpusa"/>
    <w:link w:val="Cmsor1"/>
    <w:uiPriority w:val="9"/>
    <w:rsid w:val="00C616A6"/>
    <w:rPr>
      <w:rFonts w:ascii="Times New Roman" w:eastAsiaTheme="majorEastAsia" w:hAnsi="Times New Roman" w:cs="Times New Roman"/>
      <w:b/>
      <w:bCs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C616A6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Kpalrs">
    <w:name w:val="caption"/>
    <w:basedOn w:val="Norml"/>
    <w:next w:val="Norml"/>
    <w:uiPriority w:val="35"/>
    <w:unhideWhenUsed/>
    <w:qFormat/>
    <w:rsid w:val="00177F34"/>
    <w:pPr>
      <w:spacing w:after="200" w:line="240" w:lineRule="auto"/>
    </w:pPr>
    <w:rPr>
      <w:rFonts w:ascii="Times New Roman" w:eastAsiaTheme="minorEastAsia" w:hAnsi="Times New Roman"/>
      <w:b/>
      <w:bCs/>
      <w:color w:val="4472C4" w:themeColor="accent1"/>
      <w:sz w:val="18"/>
      <w:szCs w:val="18"/>
    </w:rPr>
  </w:style>
  <w:style w:type="paragraph" w:styleId="lfej">
    <w:name w:val="header"/>
    <w:basedOn w:val="Norml"/>
    <w:link w:val="lfejChar"/>
    <w:uiPriority w:val="99"/>
    <w:unhideWhenUsed/>
    <w:rsid w:val="00E111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11165"/>
  </w:style>
  <w:style w:type="paragraph" w:styleId="llb">
    <w:name w:val="footer"/>
    <w:basedOn w:val="Norml"/>
    <w:link w:val="llbChar"/>
    <w:uiPriority w:val="99"/>
    <w:unhideWhenUsed/>
    <w:rsid w:val="00E111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11165"/>
  </w:style>
  <w:style w:type="paragraph" w:styleId="Tartalomjegyzkcmsora">
    <w:name w:val="TOC Heading"/>
    <w:basedOn w:val="Cmsor1"/>
    <w:next w:val="Norml"/>
    <w:uiPriority w:val="39"/>
    <w:unhideWhenUsed/>
    <w:qFormat/>
    <w:rsid w:val="00D717ED"/>
    <w:pPr>
      <w:numPr>
        <w:numId w:val="0"/>
      </w:numPr>
      <w:spacing w:line="259" w:lineRule="auto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styleId="TJ1">
    <w:name w:val="toc 1"/>
    <w:basedOn w:val="Norml"/>
    <w:next w:val="Norml"/>
    <w:autoRedefine/>
    <w:uiPriority w:val="39"/>
    <w:unhideWhenUsed/>
    <w:rsid w:val="00D717ED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D717ED"/>
    <w:pPr>
      <w:spacing w:after="100"/>
      <w:ind w:left="220"/>
    </w:pPr>
  </w:style>
  <w:style w:type="paragraph" w:styleId="NormlWeb">
    <w:name w:val="Normal (Web)"/>
    <w:basedOn w:val="Norml"/>
    <w:uiPriority w:val="99"/>
    <w:unhideWhenUsed/>
    <w:rsid w:val="00271F98"/>
    <w:rPr>
      <w:rFonts w:ascii="Times New Roman" w:hAnsi="Times New Roman" w:cs="Times New Roman"/>
      <w:sz w:val="24"/>
      <w:szCs w:val="24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114C4B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114C4B"/>
    <w:rPr>
      <w:sz w:val="20"/>
      <w:szCs w:val="20"/>
    </w:rPr>
  </w:style>
  <w:style w:type="character" w:styleId="Jegyzethivatkozs">
    <w:name w:val="annotation reference"/>
    <w:basedOn w:val="Bekezdsalapbettpusa"/>
    <w:uiPriority w:val="99"/>
    <w:semiHidden/>
    <w:unhideWhenUsed/>
    <w:rsid w:val="00114C4B"/>
    <w:rPr>
      <w:sz w:val="16"/>
      <w:szCs w:val="16"/>
    </w:rPr>
  </w:style>
  <w:style w:type="character" w:customStyle="1" w:styleId="Cmsor3Char">
    <w:name w:val="Címsor 3 Char"/>
    <w:basedOn w:val="Bekezdsalapbettpusa"/>
    <w:link w:val="Cmsor3"/>
    <w:uiPriority w:val="9"/>
    <w:rsid w:val="00F544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J3">
    <w:name w:val="toc 3"/>
    <w:basedOn w:val="Norml"/>
    <w:next w:val="Norml"/>
    <w:autoRedefine/>
    <w:uiPriority w:val="39"/>
    <w:unhideWhenUsed/>
    <w:rsid w:val="00996DC5"/>
    <w:pPr>
      <w:spacing w:after="100"/>
      <w:ind w:left="440"/>
    </w:pPr>
  </w:style>
  <w:style w:type="paragraph" w:styleId="TJ4">
    <w:name w:val="toc 4"/>
    <w:basedOn w:val="Norml"/>
    <w:next w:val="Norml"/>
    <w:autoRedefine/>
    <w:uiPriority w:val="39"/>
    <w:unhideWhenUsed/>
    <w:rsid w:val="00996DC5"/>
    <w:pPr>
      <w:spacing w:after="100" w:line="278" w:lineRule="auto"/>
      <w:ind w:left="720"/>
    </w:pPr>
    <w:rPr>
      <w:rFonts w:eastAsiaTheme="minorEastAsia"/>
      <w:kern w:val="2"/>
      <w:sz w:val="24"/>
      <w:szCs w:val="24"/>
      <w:lang w:eastAsia="hu-HU"/>
      <w14:ligatures w14:val="standardContextual"/>
    </w:rPr>
  </w:style>
  <w:style w:type="paragraph" w:styleId="TJ5">
    <w:name w:val="toc 5"/>
    <w:basedOn w:val="Norml"/>
    <w:next w:val="Norml"/>
    <w:autoRedefine/>
    <w:uiPriority w:val="39"/>
    <w:unhideWhenUsed/>
    <w:rsid w:val="00996DC5"/>
    <w:pPr>
      <w:spacing w:after="100" w:line="278" w:lineRule="auto"/>
      <w:ind w:left="960"/>
    </w:pPr>
    <w:rPr>
      <w:rFonts w:eastAsiaTheme="minorEastAsia"/>
      <w:kern w:val="2"/>
      <w:sz w:val="24"/>
      <w:szCs w:val="24"/>
      <w:lang w:eastAsia="hu-HU"/>
      <w14:ligatures w14:val="standardContextual"/>
    </w:rPr>
  </w:style>
  <w:style w:type="paragraph" w:styleId="TJ6">
    <w:name w:val="toc 6"/>
    <w:basedOn w:val="Norml"/>
    <w:next w:val="Norml"/>
    <w:autoRedefine/>
    <w:uiPriority w:val="39"/>
    <w:unhideWhenUsed/>
    <w:rsid w:val="00996DC5"/>
    <w:pPr>
      <w:spacing w:after="100" w:line="278" w:lineRule="auto"/>
      <w:ind w:left="1200"/>
    </w:pPr>
    <w:rPr>
      <w:rFonts w:eastAsiaTheme="minorEastAsia"/>
      <w:kern w:val="2"/>
      <w:sz w:val="24"/>
      <w:szCs w:val="24"/>
      <w:lang w:eastAsia="hu-HU"/>
      <w14:ligatures w14:val="standardContextual"/>
    </w:rPr>
  </w:style>
  <w:style w:type="paragraph" w:styleId="TJ7">
    <w:name w:val="toc 7"/>
    <w:basedOn w:val="Norml"/>
    <w:next w:val="Norml"/>
    <w:autoRedefine/>
    <w:uiPriority w:val="39"/>
    <w:unhideWhenUsed/>
    <w:rsid w:val="00996DC5"/>
    <w:pPr>
      <w:spacing w:after="100" w:line="278" w:lineRule="auto"/>
      <w:ind w:left="1440"/>
    </w:pPr>
    <w:rPr>
      <w:rFonts w:eastAsiaTheme="minorEastAsia"/>
      <w:kern w:val="2"/>
      <w:sz w:val="24"/>
      <w:szCs w:val="24"/>
      <w:lang w:eastAsia="hu-HU"/>
      <w14:ligatures w14:val="standardContextual"/>
    </w:rPr>
  </w:style>
  <w:style w:type="paragraph" w:styleId="TJ8">
    <w:name w:val="toc 8"/>
    <w:basedOn w:val="Norml"/>
    <w:next w:val="Norml"/>
    <w:autoRedefine/>
    <w:uiPriority w:val="39"/>
    <w:unhideWhenUsed/>
    <w:rsid w:val="00996DC5"/>
    <w:pPr>
      <w:spacing w:after="100" w:line="278" w:lineRule="auto"/>
      <w:ind w:left="1680"/>
    </w:pPr>
    <w:rPr>
      <w:rFonts w:eastAsiaTheme="minorEastAsia"/>
      <w:kern w:val="2"/>
      <w:sz w:val="24"/>
      <w:szCs w:val="24"/>
      <w:lang w:eastAsia="hu-HU"/>
      <w14:ligatures w14:val="standardContextual"/>
    </w:rPr>
  </w:style>
  <w:style w:type="paragraph" w:styleId="TJ9">
    <w:name w:val="toc 9"/>
    <w:basedOn w:val="Norml"/>
    <w:next w:val="Norml"/>
    <w:autoRedefine/>
    <w:uiPriority w:val="39"/>
    <w:unhideWhenUsed/>
    <w:rsid w:val="00996DC5"/>
    <w:pPr>
      <w:spacing w:after="100" w:line="278" w:lineRule="auto"/>
      <w:ind w:left="1920"/>
    </w:pPr>
    <w:rPr>
      <w:rFonts w:eastAsiaTheme="minorEastAsia"/>
      <w:kern w:val="2"/>
      <w:sz w:val="24"/>
      <w:szCs w:val="24"/>
      <w:lang w:eastAsia="hu-H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doi.org/10.1086/426519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doi.org/10.1002/jae.688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doi.org/10.1016/j.ijforecast.2011.02.006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://www.pfaffikus.de/talks/rmetrics/files/ma2009.pdf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doi.org/10.1111/j.1468-0297.2008.02208.x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www.diva-portal.org/smash/get/diva2%3A627075/FULLTEXT02.pdf?utm_source=chatgpt.com" TargetMode="External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doi.org/10.1016/j.jeconom.2010.11.011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dc.cbn.gov.ng/jas/vol7/iss1/9?utm_source=chatgpt.com" TargetMode="External"/><Relationship Id="rId27" Type="http://schemas.openxmlformats.org/officeDocument/2006/relationships/hyperlink" Target="https://doi.org/10.1002/jae.842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39c146-954d-4f26-a811-b692fd1d4d6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6448950BFC04EB0C2782C8270A3EE" ma:contentTypeVersion="8" ma:contentTypeDescription="Create a new document." ma:contentTypeScope="" ma:versionID="967a344d8e67a20619371065671b1809">
  <xsd:schema xmlns:xsd="http://www.w3.org/2001/XMLSchema" xmlns:xs="http://www.w3.org/2001/XMLSchema" xmlns:p="http://schemas.microsoft.com/office/2006/metadata/properties" xmlns:ns3="5f39c146-954d-4f26-a811-b692fd1d4d6b" xmlns:ns4="fc5af292-9b51-4171-85a3-4465ac31c4dc" targetNamespace="http://schemas.microsoft.com/office/2006/metadata/properties" ma:root="true" ma:fieldsID="23440d88ecb430b397d6237ae175e614" ns3:_="" ns4:_="">
    <xsd:import namespace="5f39c146-954d-4f26-a811-b692fd1d4d6b"/>
    <xsd:import namespace="fc5af292-9b51-4171-85a3-4465ac31c4d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39c146-954d-4f26-a811-b692fd1d4d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5af292-9b51-4171-85a3-4465ac31c4dc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16E60-7BAC-4FD7-A328-08D7E0714705}">
  <ds:schemaRefs>
    <ds:schemaRef ds:uri="http://schemas.microsoft.com/office/2006/metadata/properties"/>
    <ds:schemaRef ds:uri="http://schemas.microsoft.com/office/infopath/2007/PartnerControls"/>
    <ds:schemaRef ds:uri="5f39c146-954d-4f26-a811-b692fd1d4d6b"/>
  </ds:schemaRefs>
</ds:datastoreItem>
</file>

<file path=customXml/itemProps2.xml><?xml version="1.0" encoding="utf-8"?>
<ds:datastoreItem xmlns:ds="http://schemas.openxmlformats.org/officeDocument/2006/customXml" ds:itemID="{5E37FF7A-CAA3-4B2D-A238-03EC3B76AA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CC9BA2-529D-40F4-919E-70B0330CB7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39c146-954d-4f26-a811-b692fd1d4d6b"/>
    <ds:schemaRef ds:uri="fc5af292-9b51-4171-85a3-4465ac31c4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CCCDC4B-EC7E-4ABE-9FA8-F5047D5BB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1473</TotalTime>
  <Pages>20</Pages>
  <Words>4306</Words>
  <Characters>32158</Characters>
  <Application>Microsoft Office Word</Application>
  <DocSecurity>0</DocSecurity>
  <Lines>267</Lines>
  <Paragraphs>72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36392</CharactersWithSpaces>
  <SharedDoc>false</SharedDoc>
  <HLinks>
    <vt:vector size="138" baseType="variant">
      <vt:variant>
        <vt:i4>4784204</vt:i4>
      </vt:variant>
      <vt:variant>
        <vt:i4>117</vt:i4>
      </vt:variant>
      <vt:variant>
        <vt:i4>0</vt:i4>
      </vt:variant>
      <vt:variant>
        <vt:i4>5</vt:i4>
      </vt:variant>
      <vt:variant>
        <vt:lpwstr>https://www.mnb.hu/monetaris-politika/a-monetaris-tanacs/kozlemenyek/2022/kozlemeny-a-monetaris-tanacs-2022-oktober-14-8-45-oratol-kezdodo-hatalyu-donteserol</vt:lpwstr>
      </vt:variant>
      <vt:variant>
        <vt:lpwstr/>
      </vt:variant>
      <vt:variant>
        <vt:i4>7405615</vt:i4>
      </vt:variant>
      <vt:variant>
        <vt:i4>114</vt:i4>
      </vt:variant>
      <vt:variant>
        <vt:i4>0</vt:i4>
      </vt:variant>
      <vt:variant>
        <vt:i4>5</vt:i4>
      </vt:variant>
      <vt:variant>
        <vt:lpwstr>https://www.mnb.hu/Jegybanki_alapkamat_alakulasa?datefrom=2016.+01.+01.&amp;datetill=2025.+01.+01.&amp;order=1</vt:lpwstr>
      </vt:variant>
      <vt:variant>
        <vt:lpwstr/>
      </vt:variant>
      <vt:variant>
        <vt:i4>4456567</vt:i4>
      </vt:variant>
      <vt:variant>
        <vt:i4>111</vt:i4>
      </vt:variant>
      <vt:variant>
        <vt:i4>0</vt:i4>
      </vt:variant>
      <vt:variant>
        <vt:i4>5</vt:i4>
      </vt:variant>
      <vt:variant>
        <vt:lpwstr>https://www.ksh.hu/stadat_files/gdp/hu/gdp0106.html</vt:lpwstr>
      </vt:variant>
      <vt:variant>
        <vt:lpwstr/>
      </vt:variant>
      <vt:variant>
        <vt:i4>1572951</vt:i4>
      </vt:variant>
      <vt:variant>
        <vt:i4>108</vt:i4>
      </vt:variant>
      <vt:variant>
        <vt:i4>0</vt:i4>
      </vt:variant>
      <vt:variant>
        <vt:i4>5</vt:i4>
      </vt:variant>
      <vt:variant>
        <vt:lpwstr>https://www.ksh.hu/gyorstajekoztatok/kue/kue2412.html</vt:lpwstr>
      </vt:variant>
      <vt:variant>
        <vt:lpwstr/>
      </vt:variant>
      <vt:variant>
        <vt:i4>4915316</vt:i4>
      </vt:variant>
      <vt:variant>
        <vt:i4>105</vt:i4>
      </vt:variant>
      <vt:variant>
        <vt:i4>0</vt:i4>
      </vt:variant>
      <vt:variant>
        <vt:i4>5</vt:i4>
      </vt:variant>
      <vt:variant>
        <vt:lpwstr>https://hvg.hu/gazdasag/20230404_allamhaztartas_koltsegvetes_hiany</vt:lpwstr>
      </vt:variant>
      <vt:variant>
        <vt:lpwstr/>
      </vt:variant>
      <vt:variant>
        <vt:i4>6553639</vt:i4>
      </vt:variant>
      <vt:variant>
        <vt:i4>102</vt:i4>
      </vt:variant>
      <vt:variant>
        <vt:i4>0</vt:i4>
      </vt:variant>
      <vt:variant>
        <vt:i4>5</vt:i4>
      </vt:variant>
      <vt:variant>
        <vt:lpwstr>https://telex.hu/valasztas-2022/2022/02/17/szja-visszaterites-13-havi-nyugdij-fegyverpenz-nyitrai-zsolt</vt:lpwstr>
      </vt:variant>
      <vt:variant>
        <vt:lpwstr/>
      </vt:variant>
      <vt:variant>
        <vt:i4>6291581</vt:i4>
      </vt:variant>
      <vt:variant>
        <vt:i4>99</vt:i4>
      </vt:variant>
      <vt:variant>
        <vt:i4>0</vt:i4>
      </vt:variant>
      <vt:variant>
        <vt:i4>5</vt:i4>
      </vt:variant>
      <vt:variant>
        <vt:lpwstr>https://www.bloomberg.com/news/articles/2021-10-25/orban-pulls-7-5-billion-spending-u-turn-to-swing-close-election</vt:lpwstr>
      </vt:variant>
      <vt:variant>
        <vt:lpwstr/>
      </vt:variant>
      <vt:variant>
        <vt:i4>1507383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_Toc199272897</vt:lpwstr>
      </vt:variant>
      <vt:variant>
        <vt:i4>1507383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_Toc199272896</vt:lpwstr>
      </vt:variant>
      <vt:variant>
        <vt:i4>1507383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_Toc199272895</vt:lpwstr>
      </vt:variant>
      <vt:variant>
        <vt:i4>1507383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_Toc199272894</vt:lpwstr>
      </vt:variant>
      <vt:variant>
        <vt:i4>1507383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_Toc199272893</vt:lpwstr>
      </vt:variant>
      <vt:variant>
        <vt:i4>1507383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_Toc199272892</vt:lpwstr>
      </vt:variant>
      <vt:variant>
        <vt:i4>1507383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_Toc199272891</vt:lpwstr>
      </vt:variant>
      <vt:variant>
        <vt:i4>1507383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_Toc199272890</vt:lpwstr>
      </vt:variant>
      <vt:variant>
        <vt:i4>1441847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_Toc199272889</vt:lpwstr>
      </vt:variant>
      <vt:variant>
        <vt:i4>1441847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_Toc199272888</vt:lpwstr>
      </vt:variant>
      <vt:variant>
        <vt:i4>1441847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_Toc199272887</vt:lpwstr>
      </vt:variant>
      <vt:variant>
        <vt:i4>1441847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_Toc199272886</vt:lpwstr>
      </vt:variant>
      <vt:variant>
        <vt:i4>1441847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_Toc199272885</vt:lpwstr>
      </vt:variant>
      <vt:variant>
        <vt:i4>1441847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_Toc199272884</vt:lpwstr>
      </vt:variant>
      <vt:variant>
        <vt:i4>1441847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_Toc199272883</vt:lpwstr>
      </vt:variant>
      <vt:variant>
        <vt:i4>1441847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_Toc199272882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 Bognar</dc:creator>
  <cp:keywords/>
  <dc:description/>
  <cp:lastModifiedBy>Richárd Fébert</cp:lastModifiedBy>
  <cp:revision>235</cp:revision>
  <dcterms:created xsi:type="dcterms:W3CDTF">2025-12-10T15:06:00Z</dcterms:created>
  <dcterms:modified xsi:type="dcterms:W3CDTF">2025-12-30T00:55:00Z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a2db4ba4-8ec1-4987-b8e7-fb009724b997</vt:lpwstr>
  </property>
  <property fmtid="{D5CDD505-2E9C-101B-9397-08002B2CF9AE}" pid="3" name="ContentTypeId">
    <vt:lpwstr>0x01010023A6448950BFC04EB0C2782C8270A3EE</vt:lpwstr>
  </property>
</Properties>
</file>