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6516A4" w:rsidP="006516A4">
      <w:pPr>
        <w:pStyle w:val="ListParagraph"/>
        <w:numPr>
          <w:ilvl w:val="0"/>
          <w:numId w:val="27"/>
        </w:numPr>
      </w:pPr>
      <w:r w:rsidRPr="006516A4">
        <w:t>Are usually objects in Object pool mutable?</w:t>
      </w:r>
    </w:p>
    <w:p w:rsidR="008337D6" w:rsidRDefault="008337D6" w:rsidP="00AE3173">
      <w:pPr>
        <w:pStyle w:val="ListParagraph"/>
        <w:rPr>
          <w:rStyle w:val="Emphasis"/>
          <w:lang w:val="en-US"/>
        </w:rPr>
      </w:pPr>
    </w:p>
    <w:p w:rsidR="008337D6" w:rsidRPr="006516A4" w:rsidRDefault="006516A4" w:rsidP="004E3AC1">
      <w:pPr>
        <w:pStyle w:val="ListParagraph"/>
        <w:numPr>
          <w:ilvl w:val="0"/>
          <w:numId w:val="2"/>
        </w:numPr>
        <w:spacing w:line="259" w:lineRule="auto"/>
        <w:rPr>
          <w:b/>
          <w:color w:val="70AD47" w:themeColor="accent6"/>
          <w:lang w:val="en-US"/>
        </w:rPr>
      </w:pPr>
      <w:r w:rsidRPr="006516A4">
        <w:rPr>
          <w:b/>
          <w:color w:val="70AD47" w:themeColor="accent6"/>
        </w:rPr>
        <w:t>Yes</w:t>
      </w:r>
    </w:p>
    <w:p w:rsidR="008337D6" w:rsidRPr="006516A4" w:rsidRDefault="006516A4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6516A4">
        <w:t>No</w:t>
      </w:r>
    </w:p>
    <w:p w:rsidR="007978C6" w:rsidRPr="006516A4" w:rsidRDefault="006516A4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6516A4">
        <w:t>Yes, if it is a pool of singletons</w:t>
      </w:r>
    </w:p>
    <w:p w:rsidR="008337D6" w:rsidRPr="006516A4" w:rsidRDefault="006516A4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6516A4">
        <w:t>No, if it is a pool of singletons</w:t>
      </w:r>
    </w:p>
    <w:p w:rsidR="008337D6" w:rsidRPr="008337D6" w:rsidRDefault="008337D6" w:rsidP="008337D6">
      <w:pPr>
        <w:rPr>
          <w:lang w:val="en-US"/>
        </w:rPr>
      </w:pPr>
    </w:p>
    <w:p w:rsidR="008337D6" w:rsidRPr="004E3AC1" w:rsidRDefault="006516A4" w:rsidP="006516A4">
      <w:pPr>
        <w:pStyle w:val="ListParagraph"/>
        <w:numPr>
          <w:ilvl w:val="0"/>
          <w:numId w:val="27"/>
        </w:numPr>
        <w:rPr>
          <w:lang w:val="en-US"/>
        </w:rPr>
      </w:pPr>
      <w:r w:rsidRPr="006516A4">
        <w:t xml:space="preserve">Which is </w:t>
      </w:r>
      <w:r w:rsidRPr="006516A4">
        <w:rPr>
          <w:b/>
        </w:rPr>
        <w:t>NOT</w:t>
      </w:r>
      <w:r w:rsidRPr="006516A4">
        <w:t xml:space="preserve"> true for Facade pattern?</w:t>
      </w:r>
    </w:p>
    <w:p w:rsidR="008337D6" w:rsidRPr="008337D6" w:rsidRDefault="008337D6" w:rsidP="008337D6">
      <w:pPr>
        <w:pStyle w:val="ListParagraph"/>
        <w:rPr>
          <w:lang w:val="en-US"/>
        </w:rPr>
      </w:pPr>
    </w:p>
    <w:p w:rsidR="00872A22" w:rsidRPr="006516A4" w:rsidRDefault="006516A4" w:rsidP="00451176">
      <w:pPr>
        <w:pStyle w:val="ListParagraph"/>
        <w:numPr>
          <w:ilvl w:val="0"/>
          <w:numId w:val="26"/>
        </w:numPr>
        <w:rPr>
          <w:lang w:val="en-US"/>
        </w:rPr>
      </w:pPr>
      <w:r w:rsidRPr="006516A4">
        <w:t>Delegates activities to other portions of the sub-system</w:t>
      </w:r>
    </w:p>
    <w:p w:rsidR="00E056BC" w:rsidRPr="006516A4" w:rsidRDefault="006516A4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6516A4">
        <w:t>The details of delegations by facade depend on the sub-system in question</w:t>
      </w:r>
    </w:p>
    <w:p w:rsidR="004E3AC1" w:rsidRPr="006516A4" w:rsidRDefault="006516A4" w:rsidP="002C2C6E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6516A4">
        <w:rPr>
          <w:b/>
          <w:color w:val="70AD47" w:themeColor="accent6"/>
        </w:rPr>
        <w:t>It is behavioral design pattern</w:t>
      </w:r>
    </w:p>
    <w:p w:rsidR="00E056BC" w:rsidRPr="006516A4" w:rsidRDefault="006516A4" w:rsidP="002C2C6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6516A4">
        <w:t>It eases interaction between a client and a sub-systems</w:t>
      </w:r>
    </w:p>
    <w:p w:rsidR="004E3AC1" w:rsidRPr="004E3AC1" w:rsidRDefault="004E3AC1" w:rsidP="004E3AC1">
      <w:pPr>
        <w:rPr>
          <w:lang w:val="en-US"/>
        </w:rPr>
      </w:pPr>
    </w:p>
    <w:p w:rsidR="00AE1863" w:rsidRPr="00E018AC" w:rsidRDefault="006516A4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What is true for the following Chain of Responsibility pattern UML class diagram?</w:t>
      </w:r>
    </w:p>
    <w:p w:rsidR="00E018AC" w:rsidRDefault="006516A4" w:rsidP="00E018AC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4019048" cy="20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A4" w:rsidRPr="00342395" w:rsidRDefault="006516A4" w:rsidP="00E018AC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342395" w:rsidRPr="006516A4" w:rsidRDefault="006516A4" w:rsidP="003423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6516A4">
        <w:t>It is a valid UML class diagram</w:t>
      </w:r>
    </w:p>
    <w:p w:rsidR="00105F2F" w:rsidRPr="006516A4" w:rsidRDefault="006516A4" w:rsidP="00AB0D1A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6516A4">
        <w:t xml:space="preserve">The </w:t>
      </w:r>
      <w:r w:rsidRPr="006516A4">
        <w:rPr>
          <w:i/>
          <w:iCs/>
        </w:rPr>
        <w:t>"handleRequest"</w:t>
      </w:r>
      <w:r w:rsidRPr="006516A4">
        <w:t xml:space="preserve"> method should take the next handler as a parameter</w:t>
      </w:r>
    </w:p>
    <w:p w:rsidR="00105F2F" w:rsidRPr="006516A4" w:rsidRDefault="006516A4" w:rsidP="00AB0D1A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6516A4">
        <w:rPr>
          <w:b/>
          <w:color w:val="70AD47" w:themeColor="accent6"/>
        </w:rPr>
        <w:t>There is a missing reference to the next handler</w:t>
      </w:r>
    </w:p>
    <w:p w:rsidR="004E3AC1" w:rsidRPr="006516A4" w:rsidRDefault="006516A4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6516A4">
        <w:t>The postfix "</w:t>
      </w:r>
      <w:r w:rsidRPr="006516A4">
        <w:rPr>
          <w:i/>
          <w:iCs/>
        </w:rPr>
        <w:t>Handler"</w:t>
      </w:r>
      <w:r w:rsidRPr="006516A4">
        <w:t xml:space="preserve"> should be renamed to "</w:t>
      </w:r>
      <w:r w:rsidRPr="006516A4">
        <w:rPr>
          <w:i/>
          <w:iCs/>
        </w:rPr>
        <w:t>Element"</w:t>
      </w:r>
    </w:p>
    <w:p w:rsidR="00E056BC" w:rsidRPr="00105F2F" w:rsidRDefault="00E056BC" w:rsidP="00E056BC">
      <w:pPr>
        <w:rPr>
          <w:b/>
          <w:lang w:val="en-US"/>
        </w:rPr>
      </w:pPr>
    </w:p>
    <w:p w:rsidR="006516A4" w:rsidRPr="006516A4" w:rsidRDefault="006516A4" w:rsidP="006516A4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Which problem is </w:t>
      </w:r>
      <w:r>
        <w:rPr>
          <w:b/>
          <w:bCs/>
        </w:rPr>
        <w:t>NOT</w:t>
      </w:r>
      <w:r>
        <w:t xml:space="preserve"> solved by Proxy design pattern?</w:t>
      </w:r>
    </w:p>
    <w:p w:rsidR="006516A4" w:rsidRPr="006516A4" w:rsidRDefault="006516A4" w:rsidP="006516A4">
      <w:pPr>
        <w:pStyle w:val="ListParagraph"/>
        <w:rPr>
          <w:lang w:val="en-US"/>
        </w:rPr>
      </w:pPr>
    </w:p>
    <w:p w:rsidR="004E3AC1" w:rsidRPr="007978C6" w:rsidRDefault="006516A4" w:rsidP="004E3AC1">
      <w:pPr>
        <w:pStyle w:val="ListParagraph"/>
        <w:numPr>
          <w:ilvl w:val="0"/>
          <w:numId w:val="23"/>
        </w:numPr>
        <w:spacing w:line="259" w:lineRule="auto"/>
        <w:rPr>
          <w:b/>
          <w:lang w:val="en-US"/>
        </w:rPr>
      </w:pPr>
      <w:r>
        <w:t>How can the access to an object be controlled</w:t>
      </w:r>
    </w:p>
    <w:p w:rsidR="00105F2F" w:rsidRPr="007978C6" w:rsidRDefault="006516A4" w:rsidP="004E3AC1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t>How can additional functionality be provided when accessing an object</w:t>
      </w:r>
    </w:p>
    <w:p w:rsidR="00105F2F" w:rsidRPr="007978C6" w:rsidRDefault="006516A4" w:rsidP="004E3AC1">
      <w:pPr>
        <w:pStyle w:val="ListParagraph"/>
        <w:numPr>
          <w:ilvl w:val="0"/>
          <w:numId w:val="24"/>
        </w:numPr>
        <w:spacing w:line="259" w:lineRule="auto"/>
        <w:rPr>
          <w:b/>
          <w:lang w:val="en-US"/>
        </w:rPr>
      </w:pPr>
      <w:r>
        <w:t>How can clients treat a remote object as if it were a local object</w:t>
      </w:r>
    </w:p>
    <w:p w:rsidR="00FB4A13" w:rsidRPr="006516A4" w:rsidRDefault="006516A4" w:rsidP="004E3AC1">
      <w:pPr>
        <w:pStyle w:val="ListParagraph"/>
        <w:numPr>
          <w:ilvl w:val="0"/>
          <w:numId w:val="24"/>
        </w:numPr>
        <w:spacing w:line="259" w:lineRule="auto"/>
        <w:rPr>
          <w:b/>
          <w:color w:val="70AD47" w:themeColor="accent6"/>
          <w:lang w:val="en-US"/>
        </w:rPr>
      </w:pPr>
      <w:r w:rsidRPr="006516A4">
        <w:rPr>
          <w:b/>
          <w:color w:val="70AD47" w:themeColor="accent6"/>
        </w:rPr>
        <w:t>How can an object be accessed that has not the needed interface</w:t>
      </w:r>
    </w:p>
    <w:p w:rsidR="00FB4A13" w:rsidRPr="00FB4A13" w:rsidRDefault="00FB4A13" w:rsidP="00FB4A13">
      <w:pPr>
        <w:rPr>
          <w:lang w:val="en-US"/>
        </w:rPr>
      </w:pPr>
    </w:p>
    <w:p w:rsidR="00751A28" w:rsidRDefault="006516A4" w:rsidP="004E3AC1">
      <w:pPr>
        <w:pStyle w:val="ListParagraph"/>
        <w:numPr>
          <w:ilvl w:val="0"/>
          <w:numId w:val="27"/>
        </w:numPr>
      </w:pPr>
      <w:r>
        <w:t>Wearing clothes is a real-world analogy of ...? (All of garments “extend” your basic behavior but aren’t part of you.)</w:t>
      </w:r>
    </w:p>
    <w:p w:rsidR="00342395" w:rsidRPr="00342395" w:rsidRDefault="006516A4" w:rsidP="00E018AC">
      <w:pPr>
        <w:ind w:left="708"/>
        <w:rPr>
          <w:b/>
          <w:color w:val="70AD47" w:themeColor="accent6"/>
        </w:rPr>
      </w:pPr>
      <w:r>
        <w:rPr>
          <w:b/>
          <w:noProof/>
          <w:color w:val="70AD47" w:themeColor="accent6"/>
          <w:lang w:eastAsia="sk-SK"/>
        </w:rPr>
        <w:lastRenderedPageBreak/>
        <w:drawing>
          <wp:inline distT="0" distB="0" distL="0" distR="0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2F" w:rsidRPr="006516A4" w:rsidRDefault="006516A4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6516A4">
        <w:t>Builder</w:t>
      </w:r>
    </w:p>
    <w:p w:rsidR="00105F2F" w:rsidRPr="006516A4" w:rsidRDefault="006516A4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6516A4">
        <w:rPr>
          <w:b/>
          <w:color w:val="70AD47" w:themeColor="accent6"/>
        </w:rPr>
        <w:t>Decorator</w:t>
      </w:r>
    </w:p>
    <w:p w:rsidR="007978C6" w:rsidRPr="006516A4" w:rsidRDefault="006516A4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6516A4">
        <w:t>Composite</w:t>
      </w:r>
    </w:p>
    <w:p w:rsidR="00451176" w:rsidRPr="006516A4" w:rsidRDefault="006516A4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6516A4">
        <w:t>Proxy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105F2F" w:rsidRDefault="006516A4" w:rsidP="00E018AC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This pattern can be easily recognized by a </w:t>
      </w:r>
      <w:r>
        <w:rPr>
          <w:i/>
          <w:iCs/>
        </w:rPr>
        <w:t>clone()</w:t>
      </w:r>
      <w:r>
        <w:t xml:space="preserve"> or </w:t>
      </w:r>
      <w:r>
        <w:rPr>
          <w:i/>
          <w:iCs/>
        </w:rPr>
        <w:t>copy()</w:t>
      </w:r>
      <w:r>
        <w:t xml:space="preserve"> methods or a constructor accepting the same class.</w:t>
      </w:r>
    </w:p>
    <w:p w:rsidR="00105F2F" w:rsidRPr="00105F2F" w:rsidRDefault="006516A4" w:rsidP="007978C6">
      <w:pPr>
        <w:ind w:left="708" w:hanging="708"/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31510" cy="4625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CD" w:rsidRPr="006516A4" w:rsidRDefault="006516A4" w:rsidP="00E018AC">
      <w:pPr>
        <w:pStyle w:val="ListParagraph"/>
        <w:numPr>
          <w:ilvl w:val="0"/>
          <w:numId w:val="20"/>
        </w:numPr>
        <w:spacing w:after="0" w:line="240" w:lineRule="auto"/>
        <w:rPr>
          <w:b/>
          <w:lang w:val="en-US"/>
        </w:rPr>
      </w:pPr>
      <w:r w:rsidRPr="006516A4">
        <w:t>Memento</w:t>
      </w:r>
    </w:p>
    <w:p w:rsidR="00F360CD" w:rsidRPr="006516A4" w:rsidRDefault="006516A4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6516A4">
        <w:t>Builder</w:t>
      </w:r>
    </w:p>
    <w:p w:rsidR="00F360CD" w:rsidRPr="006516A4" w:rsidRDefault="006516A4" w:rsidP="00E018AC">
      <w:pPr>
        <w:pStyle w:val="ListParagraph"/>
        <w:numPr>
          <w:ilvl w:val="0"/>
          <w:numId w:val="20"/>
        </w:numPr>
        <w:spacing w:after="0" w:line="240" w:lineRule="auto"/>
        <w:rPr>
          <w:b/>
          <w:color w:val="70AD47" w:themeColor="accent6"/>
          <w:lang w:val="en-US"/>
        </w:rPr>
      </w:pPr>
      <w:r w:rsidRPr="006516A4">
        <w:rPr>
          <w:b/>
          <w:color w:val="70AD47" w:themeColor="accent6"/>
        </w:rPr>
        <w:t>Prototype</w:t>
      </w:r>
      <w:bookmarkStart w:id="0" w:name="_GoBack"/>
      <w:bookmarkEnd w:id="0"/>
    </w:p>
    <w:p w:rsidR="00CB6A40" w:rsidRPr="006516A4" w:rsidRDefault="006516A4" w:rsidP="00105F2F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6516A4">
        <w:t>Factory Method</w:t>
      </w:r>
    </w:p>
    <w:sectPr w:rsidR="00CB6A40" w:rsidRPr="0065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5F2F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2395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81870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3AC1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6A4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978C6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37D6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2587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8AC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360CD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24</cp:revision>
  <dcterms:created xsi:type="dcterms:W3CDTF">2019-06-10T15:29:00Z</dcterms:created>
  <dcterms:modified xsi:type="dcterms:W3CDTF">2019-09-09T21:52:00Z</dcterms:modified>
</cp:coreProperties>
</file>