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9A" w:rsidRDefault="00256C9A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56C9A">
        <w:rPr>
          <w:rFonts w:ascii="Times New Roman" w:hAnsi="Times New Roman" w:cs="Times New Roman"/>
          <w:b/>
          <w:i/>
          <w:sz w:val="36"/>
          <w:szCs w:val="36"/>
          <w:u w:val="single"/>
        </w:rPr>
        <w:t>Backend/HTTP</w:t>
      </w:r>
      <w:bookmarkStart w:id="0" w:name="_GoBack"/>
      <w:bookmarkEnd w:id="0"/>
    </w:p>
    <w:p w:rsidR="00DF46EE" w:rsidRDefault="00DF46EE" w:rsidP="00DF46EE">
      <w:pPr>
        <w:pStyle w:val="NormlWeb"/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DF46EE">
        <w:rPr>
          <w:color w:val="000000"/>
        </w:rPr>
        <w:t xml:space="preserve">A </w:t>
      </w:r>
      <w:proofErr w:type="spellStart"/>
      <w:r w:rsidRPr="00DF46EE">
        <w:rPr>
          <w:color w:val="000000"/>
        </w:rPr>
        <w:t>Hypertext</w:t>
      </w:r>
      <w:proofErr w:type="spellEnd"/>
      <w:r w:rsidRPr="00DF46EE">
        <w:rPr>
          <w:color w:val="000000"/>
        </w:rPr>
        <w:t xml:space="preserve"> </w:t>
      </w:r>
      <w:proofErr w:type="spellStart"/>
      <w:r w:rsidRPr="00DF46EE">
        <w:rPr>
          <w:color w:val="000000"/>
        </w:rPr>
        <w:t>Transfer</w:t>
      </w:r>
      <w:proofErr w:type="spellEnd"/>
      <w:r w:rsidRPr="00DF46EE">
        <w:rPr>
          <w:color w:val="000000"/>
        </w:rPr>
        <w:t xml:space="preserve"> </w:t>
      </w:r>
      <w:proofErr w:type="spellStart"/>
      <w:r w:rsidRPr="00DF46EE">
        <w:rPr>
          <w:color w:val="000000"/>
        </w:rPr>
        <w:t>Protocol</w:t>
      </w:r>
      <w:proofErr w:type="spellEnd"/>
      <w:r w:rsidRPr="00DF46EE">
        <w:rPr>
          <w:color w:val="000000"/>
        </w:rPr>
        <w:t xml:space="preserve"> (HTTP) célja, hogy lehetővé tegye a kommunikációt az ügyfelek és a szerverek között.</w:t>
      </w:r>
      <w:r>
        <w:rPr>
          <w:color w:val="000000"/>
        </w:rPr>
        <w:t xml:space="preserve"> </w:t>
      </w:r>
      <w:r w:rsidRPr="00DF46EE">
        <w:rPr>
          <w:color w:val="000000"/>
        </w:rPr>
        <w:t>A HTTP kérés-válasz protokollként működik a kliens és a szerver között.</w:t>
      </w:r>
    </w:p>
    <w:p w:rsidR="00DF46EE" w:rsidRDefault="00256C9A" w:rsidP="00256C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56C9A">
        <w:rPr>
          <w:rFonts w:ascii="Times New Roman" w:hAnsi="Times New Roman" w:cs="Times New Roman"/>
          <w:sz w:val="28"/>
          <w:szCs w:val="28"/>
          <w:u w:val="single"/>
        </w:rPr>
        <w:t>HTTP metódusok (</w:t>
      </w:r>
      <w:proofErr w:type="spellStart"/>
      <w:r w:rsidRPr="00256C9A">
        <w:rPr>
          <w:rFonts w:ascii="Times New Roman" w:hAnsi="Times New Roman" w:cs="Times New Roman"/>
          <w:sz w:val="28"/>
          <w:szCs w:val="28"/>
          <w:u w:val="single"/>
        </w:rPr>
        <w:t>request</w:t>
      </w:r>
      <w:proofErr w:type="spellEnd"/>
      <w:r w:rsidRPr="00256C9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256C9A">
        <w:rPr>
          <w:rFonts w:ascii="Times New Roman" w:hAnsi="Times New Roman" w:cs="Times New Roman"/>
          <w:sz w:val="28"/>
          <w:szCs w:val="28"/>
          <w:u w:val="single"/>
        </w:rPr>
        <w:t>response</w:t>
      </w:r>
      <w:proofErr w:type="spellEnd"/>
      <w:r w:rsidRPr="00256C9A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930A92" w:rsidRDefault="00930A92" w:rsidP="00256C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930A92" w:rsidRDefault="00930A92" w:rsidP="00256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A92">
        <w:rPr>
          <w:rFonts w:ascii="Times New Roman" w:hAnsi="Times New Roman" w:cs="Times New Roman"/>
          <w:sz w:val="24"/>
          <w:szCs w:val="24"/>
        </w:rPr>
        <w:t>A szerver HTTP-választ (</w:t>
      </w:r>
      <w:proofErr w:type="spellStart"/>
      <w:r w:rsidRPr="00930A92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30A92">
        <w:rPr>
          <w:rFonts w:ascii="Times New Roman" w:hAnsi="Times New Roman" w:cs="Times New Roman"/>
          <w:sz w:val="24"/>
          <w:szCs w:val="24"/>
        </w:rPr>
        <w:t>) küld az ügyfélnek. A válasz célja, hogy az ügyfél rendelkezésére álljon az általa kért erőforrás, vagy tájékoztassa az ügyfelet arról, hogy az általa kért intézkedés megtörtént; vagy tájékoztassa az ügyfelet, hogy hiba történt a kérésének feldolgozása során.</w:t>
      </w:r>
    </w:p>
    <w:p w:rsidR="00930A92" w:rsidRDefault="00930A92" w:rsidP="00256C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0A92" w:rsidRPr="00930A92" w:rsidRDefault="003D118F" w:rsidP="00256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A HTTP kérés-válasz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request-response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D118F">
        <w:rPr>
          <w:rFonts w:ascii="Times New Roman" w:hAnsi="Times New Roman" w:cs="Times New Roman"/>
          <w:sz w:val="24"/>
          <w:szCs w:val="24"/>
        </w:rPr>
        <w:t xml:space="preserve"> protokollként működik a kliens és a szerver között. Példa: Egy kliens (böngésző) HTTP kérést küld a szervernek; majd a szerver választ küld a kliensnek. A válasz a kéréssel kapcsolatos állapotinformációkat tartalmazza, és tartalmazhatja a kért tartalmat is.</w:t>
      </w:r>
    </w:p>
    <w:p w:rsidR="00DF46EE" w:rsidRDefault="00DF46EE" w:rsidP="00DF46E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F46EE" w:rsidRDefault="00DF46EE" w:rsidP="00DF46E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HTTP kérés felépítése</w:t>
      </w:r>
    </w:p>
    <w:p w:rsidR="00DF46EE" w:rsidRDefault="00DF46EE" w:rsidP="00DF46E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F46EE" w:rsidRPr="00FD55C2" w:rsidRDefault="00DF46EE" w:rsidP="00FD55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55C2">
        <w:rPr>
          <w:rFonts w:ascii="Times New Roman" w:hAnsi="Times New Roman" w:cs="Times New Roman"/>
          <w:sz w:val="24"/>
          <w:szCs w:val="24"/>
        </w:rPr>
        <w:t>Az internet a különféle szervereken tárolt erőforrások széles skálájával büszkélkedhet. Ahhoz, hogy hozzáférhessen ezekhez az erőforrásokhoz, böngészőjének képesnek kell lennie arra, hogy kérést küldjön a szervereknek, és megjelenítse az erőforrásokat. A HTTP (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>) az a mögöttes formátum, amely a kérések és válaszok strukturálására szolgál az ügyfél és a szerver közötti hatékony kommunikáció érdekében. Az üzenet, amelyet az ügyfél küld a kiszolgálónak, az úgynevezett HTTP-kérés. Amikor ezeket a kéréseket elküldik, az ügyfelek különféle módszereket használhatnak.</w:t>
      </w:r>
    </w:p>
    <w:p w:rsidR="00DF46EE" w:rsidRPr="00FD55C2" w:rsidRDefault="00DF46EE" w:rsidP="00FD55C2">
      <w:pPr>
        <w:rPr>
          <w:rFonts w:ascii="Times New Roman" w:hAnsi="Times New Roman" w:cs="Times New Roman"/>
          <w:sz w:val="24"/>
          <w:szCs w:val="24"/>
        </w:rPr>
      </w:pPr>
      <w:r w:rsidRPr="00FD55C2">
        <w:rPr>
          <w:rFonts w:ascii="Times New Roman" w:hAnsi="Times New Roman" w:cs="Times New Roman"/>
          <w:sz w:val="24"/>
          <w:szCs w:val="24"/>
        </w:rPr>
        <w:t>Ezért a HTTP kérési metódusok azok az eszközök, amelyek jelzik az adott erőforráson végrehajtandó konkrét műveletet. Mindegyik metódus külön szemantikát valósít meg, de van néhány szabványos szolgáltatás, amelyet a különböző HTTP-kérés metódusok osztanak meg.</w:t>
      </w:r>
    </w:p>
    <w:p w:rsidR="00256C9A" w:rsidRPr="00FD55C2" w:rsidRDefault="00DF46EE" w:rsidP="00FD55C2">
      <w:pPr>
        <w:rPr>
          <w:rFonts w:ascii="Times New Roman" w:hAnsi="Times New Roman" w:cs="Times New Roman"/>
          <w:sz w:val="24"/>
          <w:szCs w:val="24"/>
        </w:rPr>
      </w:pPr>
      <w:r w:rsidRPr="00FD55C2">
        <w:rPr>
          <w:rFonts w:ascii="Times New Roman" w:hAnsi="Times New Roman" w:cs="Times New Roman"/>
          <w:sz w:val="24"/>
          <w:szCs w:val="24"/>
        </w:rPr>
        <w:t xml:space="preserve">A HTTP-kérés egy adott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>-URL által azonosított erőforráson végrehajtandó művelet. A lekérési módszerek megkülönböztetik a kis- és nagybetűket, és mindig nagybetűvel kell írni. Különféle HTTP-kérési módszerek léteznek, de mindegyikhez van rendelve egy meghatározott cél.</w:t>
      </w:r>
    </w:p>
    <w:p w:rsidR="00DF46EE" w:rsidRDefault="00DF46EE" w:rsidP="00DF46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46EE" w:rsidRDefault="00DF46EE" w:rsidP="00FD55C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FD55C2">
        <w:rPr>
          <w:rFonts w:ascii="Times New Roman" w:hAnsi="Times New Roman" w:cs="Times New Roman"/>
          <w:sz w:val="28"/>
          <w:szCs w:val="28"/>
          <w:u w:val="single"/>
        </w:rPr>
        <w:t xml:space="preserve">GET </w:t>
      </w:r>
      <w:r w:rsidR="00FD55C2" w:rsidRPr="00FD55C2">
        <w:rPr>
          <w:rFonts w:ascii="Times New Roman" w:hAnsi="Times New Roman" w:cs="Times New Roman"/>
          <w:sz w:val="28"/>
          <w:szCs w:val="28"/>
          <w:u w:val="single"/>
        </w:rPr>
        <w:t>típusú kérés</w:t>
      </w:r>
    </w:p>
    <w:p w:rsidR="00FD55C2" w:rsidRDefault="00FD55C2" w:rsidP="00FD55C2">
      <w:pPr>
        <w:rPr>
          <w:rFonts w:ascii="Times New Roman" w:hAnsi="Times New Roman" w:cs="Times New Roman"/>
          <w:sz w:val="24"/>
          <w:szCs w:val="24"/>
        </w:rPr>
      </w:pPr>
    </w:p>
    <w:p w:rsidR="00FD55C2" w:rsidRDefault="00FD55C2" w:rsidP="00FD55C2">
      <w:pPr>
        <w:rPr>
          <w:rFonts w:ascii="Times New Roman" w:hAnsi="Times New Roman" w:cs="Times New Roman"/>
          <w:sz w:val="24"/>
          <w:szCs w:val="24"/>
        </w:rPr>
      </w:pPr>
      <w:r w:rsidRPr="00FD55C2">
        <w:rPr>
          <w:rFonts w:ascii="Times New Roman" w:hAnsi="Times New Roman" w:cs="Times New Roman"/>
          <w:sz w:val="24"/>
          <w:szCs w:val="24"/>
        </w:rPr>
        <w:t xml:space="preserve">A GET metódus egy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(HTTP) metódusra utal, amelyet akkor alkalmaznak, amikor egy adott forrásból információt kérnek. Azt is használják, hogy egy adott változót kapjanak egy csoportból. A HTTP POST információt kér a szolgáltató böngészőtől a szerver üzenetrendszerébe. A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D55C2">
        <w:rPr>
          <w:rFonts w:ascii="Times New Roman" w:hAnsi="Times New Roman" w:cs="Times New Roman"/>
          <w:sz w:val="24"/>
          <w:szCs w:val="24"/>
        </w:rPr>
        <w:t xml:space="preserve"> (HTML) struktúrái POST vagy GET metódusban léteznek. Az alkalmazott módszer, legyen az POST metódus vagy GET metódus, meghatározza, hogy az űrlapadatok hogyan jelenjenek meg a szerver előtt.</w:t>
      </w:r>
    </w:p>
    <w:p w:rsidR="00FD55C2" w:rsidRDefault="00FD55C2" w:rsidP="00FD55C2">
      <w:pPr>
        <w:rPr>
          <w:rFonts w:ascii="Times New Roman" w:hAnsi="Times New Roman" w:cs="Times New Roman"/>
          <w:sz w:val="24"/>
          <w:szCs w:val="24"/>
          <w:shd w:val="clear" w:color="auto" w:fill="F7FBFF"/>
        </w:rPr>
      </w:pPr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lastRenderedPageBreak/>
        <w:t xml:space="preserve">A GET metódus esetén a paraméterek a szerveren belül maradnak, mivel az URL egy részét képezi (Uniform </w:t>
      </w:r>
      <w:proofErr w:type="spellStart"/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Resource</w:t>
      </w:r>
      <w:proofErr w:type="spellEnd"/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 </w:t>
      </w:r>
      <w:proofErr w:type="spellStart"/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Locator</w:t>
      </w:r>
      <w:proofErr w:type="spellEnd"/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.). </w:t>
      </w:r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K</w:t>
      </w:r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önyvjelzővel ellátható, mivel az URL-en belül van</w:t>
      </w:r>
      <w:r w:rsidRPr="00FD55C2">
        <w:rPr>
          <w:rFonts w:ascii="Times New Roman" w:hAnsi="Times New Roman" w:cs="Times New Roman"/>
          <w:sz w:val="24"/>
          <w:szCs w:val="24"/>
          <w:shd w:val="clear" w:color="auto" w:fill="F7FBFF"/>
        </w:rPr>
        <w:t>.</w:t>
      </w:r>
    </w:p>
    <w:p w:rsidR="00930A92" w:rsidRPr="00930A92" w:rsidRDefault="00930A92" w:rsidP="00930A92">
      <w:pPr>
        <w:rPr>
          <w:rFonts w:ascii="Times New Roman" w:hAnsi="Times New Roman" w:cs="Times New Roman"/>
          <w:sz w:val="24"/>
          <w:szCs w:val="24"/>
          <w:shd w:val="clear" w:color="auto" w:fill="F7FBFF"/>
        </w:rPr>
      </w:pP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>Emellett paraméterinformációkat</w:t>
      </w: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 lehet küldeni, de csak az URL számára elfogadható mértékig. Másrészt minden akadály nélkül el lehet küldeni információkat a szervernek POST módszerrel, beleértve a feltöltött fájlok formájában megjelenő információkat is. Az URL-re írt információ a GET módszer szerint körülbelül 2000 karakterre korlátozódik. </w:t>
      </w:r>
    </w:p>
    <w:p w:rsidR="00930A92" w:rsidRPr="00930A92" w:rsidRDefault="00930A92" w:rsidP="00930A92">
      <w:pPr>
        <w:rPr>
          <w:rFonts w:ascii="Times New Roman" w:hAnsi="Times New Roman" w:cs="Times New Roman"/>
          <w:sz w:val="24"/>
          <w:szCs w:val="24"/>
          <w:shd w:val="clear" w:color="auto" w:fill="F7FBFF"/>
        </w:rPr>
      </w:pP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A GET metódus könnyen beavatható, így nem biztonságos, mivel a kapott információ az URL-ben is elmentésre kerül, vagyis bárki más hozzáférhet. Ez az attribútum hátrányos helyzetbe hozza a GET módszer alkalmazhatóságát. </w:t>
      </w:r>
    </w:p>
    <w:p w:rsidR="00930A92" w:rsidRDefault="00930A92" w:rsidP="00930A92">
      <w:pPr>
        <w:rPr>
          <w:rFonts w:ascii="Times New Roman" w:hAnsi="Times New Roman" w:cs="Times New Roman"/>
          <w:sz w:val="24"/>
          <w:szCs w:val="24"/>
          <w:shd w:val="clear" w:color="auto" w:fill="F7FBFF"/>
        </w:rPr>
      </w:pP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>Lehet küldeni egy GET kérést hozzáadott php objektummal</w:t>
      </w:r>
      <w:r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 is</w:t>
      </w: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. </w:t>
      </w: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>Íme,</w:t>
      </w:r>
      <w:r w:rsidRPr="00930A92">
        <w:rPr>
          <w:rFonts w:ascii="Times New Roman" w:hAnsi="Times New Roman" w:cs="Times New Roman"/>
          <w:sz w:val="24"/>
          <w:szCs w:val="24"/>
          <w:shd w:val="clear" w:color="auto" w:fill="F7FBFF"/>
        </w:rPr>
        <w:t xml:space="preserve"> egy példa egy GET kérésre egy további php objektummal</w:t>
      </w:r>
      <w:r>
        <w:rPr>
          <w:rFonts w:ascii="Times New Roman" w:hAnsi="Times New Roman" w:cs="Times New Roman"/>
          <w:sz w:val="24"/>
          <w:szCs w:val="24"/>
          <w:shd w:val="clear" w:color="auto" w:fill="F7FBFF"/>
        </w:rPr>
        <w:t>: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proofErr w:type="spellStart"/>
      <w:proofErr w:type="gram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ajax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(</w:t>
      </w:r>
      <w:proofErr w:type="gram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{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type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: "GET",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url: '</w:t>
      </w: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test.php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',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data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: {</w:t>
      </w: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name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 xml:space="preserve">: 'George'}, age:54, Country: </w:t>
      </w: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Canada</w:t>
      </w:r>
      <w:proofErr w:type="spellEnd"/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proofErr w:type="spell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success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 xml:space="preserve">: </w:t>
      </w:r>
      <w:proofErr w:type="spellStart"/>
      <w:proofErr w:type="gram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function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(</w:t>
      </w:r>
      <w:proofErr w:type="spellStart"/>
      <w:proofErr w:type="gram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data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){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proofErr w:type="spellStart"/>
      <w:proofErr w:type="gramStart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alert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(</w:t>
      </w:r>
      <w:proofErr w:type="spellStart"/>
      <w:proofErr w:type="gram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data</w:t>
      </w:r>
      <w:proofErr w:type="spellEnd"/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);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}</w:t>
      </w:r>
    </w:p>
    <w:p w:rsidR="00930A92" w:rsidRPr="00930A92" w:rsidRDefault="00930A92" w:rsidP="00930A9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</w:pPr>
      <w:r w:rsidRPr="00930A92">
        <w:rPr>
          <w:rFonts w:ascii="Consolas" w:eastAsia="Times New Roman" w:hAnsi="Consolas" w:cs="Courier New"/>
          <w:color w:val="12302E"/>
          <w:sz w:val="18"/>
          <w:szCs w:val="18"/>
          <w:lang w:eastAsia="hu-HU"/>
        </w:rPr>
        <w:t>});</w:t>
      </w:r>
    </w:p>
    <w:p w:rsidR="00930A92" w:rsidRPr="00FD55C2" w:rsidRDefault="00930A92" w:rsidP="00930A92">
      <w:pPr>
        <w:rPr>
          <w:rFonts w:ascii="Times New Roman" w:hAnsi="Times New Roman" w:cs="Times New Roman"/>
          <w:sz w:val="24"/>
          <w:szCs w:val="24"/>
          <w:shd w:val="clear" w:color="auto" w:fill="F7FBFF"/>
        </w:rPr>
      </w:pPr>
    </w:p>
    <w:p w:rsidR="00256C9A" w:rsidRDefault="00256C9A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Default="003D118F" w:rsidP="00256C9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118F" w:rsidRPr="003D118F" w:rsidRDefault="003D118F" w:rsidP="003D118F">
      <w:pPr>
        <w:ind w:left="708" w:firstLine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3D118F">
        <w:rPr>
          <w:rFonts w:ascii="Times New Roman" w:hAnsi="Times New Roman" w:cs="Times New Roman"/>
          <w:b/>
          <w:i/>
          <w:sz w:val="28"/>
          <w:szCs w:val="28"/>
        </w:rPr>
        <w:t>Készítette: Szabó Szabolcs</w:t>
      </w:r>
    </w:p>
    <w:p w:rsidR="00256C9A" w:rsidRPr="003D118F" w:rsidRDefault="003D118F" w:rsidP="003D118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D118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</w:t>
      </w:r>
      <w:r w:rsidRPr="003D118F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3D118F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3D118F">
        <w:rPr>
          <w:rFonts w:ascii="Times New Roman" w:hAnsi="Times New Roman" w:cs="Times New Roman"/>
          <w:b/>
          <w:i/>
          <w:sz w:val="28"/>
          <w:szCs w:val="28"/>
        </w:rPr>
        <w:tab/>
        <w:t>2/14.D</w:t>
      </w:r>
    </w:p>
    <w:sectPr w:rsidR="00256C9A" w:rsidRPr="003D118F" w:rsidSect="00256C9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9A"/>
    <w:rsid w:val="00256C9A"/>
    <w:rsid w:val="003D118F"/>
    <w:rsid w:val="00930A92"/>
    <w:rsid w:val="00DF46EE"/>
    <w:rsid w:val="00F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275D"/>
  <w15:chartTrackingRefBased/>
  <w15:docId w15:val="{54C0C352-5A45-42B5-BC7A-2D7F03C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5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30A9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93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457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Szabolcs</dc:creator>
  <cp:keywords/>
  <dc:description/>
  <cp:lastModifiedBy>Szabó Szabolcs</cp:lastModifiedBy>
  <cp:revision>1</cp:revision>
  <dcterms:created xsi:type="dcterms:W3CDTF">2022-09-06T06:43:00Z</dcterms:created>
  <dcterms:modified xsi:type="dcterms:W3CDTF">2022-09-06T07:33:00Z</dcterms:modified>
</cp:coreProperties>
</file>