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a8en0ml8m6x" w:id="1"/>
      <w:bookmarkEnd w:id="1"/>
      <w:r w:rsidDel="00000000" w:rsidR="00000000" w:rsidRPr="00000000">
        <w:rPr>
          <w:rtl w:val="0"/>
        </w:rPr>
        <w:t xml:space="preserve">Exercises for the laboratory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Design a data model for a library. A library contains a few storages. Each storage contains shelves with books and magazines from a given domain, eg. “Technology”, “Biology” or “Philosophy”.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 following exercises create an XML file with internal DTD. For validation use eg.: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https://www.xmlvalidation.com/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Declare the document root “library”.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library contain one or more nodes “storage”.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the “storage” node contain one or more nodes “shelf”.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Declare an obligatory attribute “domain” of the node “shelf”.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 the nodes “book” and “magazine” with appropriate inner nodes, such as title, author...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tubkvtn8l1l" w:id="2"/>
      <w:bookmarkEnd w:id="2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Design a data model for a shop. Shop has a few departments. Each department has shelves with different merchandise, eg. “groceries”, “clothes”.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 data model similar to the library data model. </w:t>
      </w:r>
      <w:r w:rsidDel="00000000" w:rsidR="00000000" w:rsidRPr="00000000">
        <w:rPr>
          <w:b w:val="1"/>
          <w:rtl w:val="0"/>
        </w:rPr>
        <w:t xml:space="preserve">(3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at least three types of products.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xmlvalidation.com/" TargetMode="External"/></Relationships>
</file>