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Musicians’ Feedback </w:t>
      </w:r>
      <w:r w:rsidDel="00000000" w:rsidR="00000000" w:rsidRPr="00000000">
        <w:rPr>
          <w:i w:val="1"/>
          <w:rtl w:val="0"/>
        </w:rPr>
        <w:t xml:space="preserve">Socket DIalogues</w:t>
      </w:r>
      <w:r w:rsidDel="00000000" w:rsidR="00000000" w:rsidRPr="00000000">
        <w:rPr>
          <w:rtl w:val="0"/>
        </w:rPr>
        <w:t xml:space="preserve"> Workshop 9 Jan 2023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Forms response chart. Question title: How satisfied were you with the workshop overall?. Number of responses: 2 responses." id="6" name="image4.png"/>
            <a:graphic>
              <a:graphicData uri="http://schemas.openxmlformats.org/drawingml/2006/picture">
                <pic:pic>
                  <pic:nvPicPr>
                    <pic:cNvPr descr="Forms response chart. Question title: How satisfied were you with the workshop overall?. Number of responses: 2 responses.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Forms response chart. Question title: How satisfied were you with the system stability and performance?. Number of responses: 2 responses." id="3" name="image6.png"/>
            <a:graphic>
              <a:graphicData uri="http://schemas.openxmlformats.org/drawingml/2006/picture">
                <pic:pic>
                  <pic:nvPicPr>
                    <pic:cNvPr descr="Forms response chart. Question title: How satisfied were you with the system stability and performance?. Number of responses: 2 responses.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Forms response chart. Question title: How easy, or difficult did you find the notation in ‘Socket Dialogues’?. Number of responses: 2 responses." id="2" name="image3.png"/>
            <a:graphic>
              <a:graphicData uri="http://schemas.openxmlformats.org/drawingml/2006/picture">
                <pic:pic>
                  <pic:nvPicPr>
                    <pic:cNvPr descr="Forms response chart. Question title: How easy, or difficult did you find the notation in ‘Socket Dialogues’?. Number of responses: 2 responses.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Forms response chart. Question title: How satisfied were you with the dynamic notation overlays?. Number of responses: 2 responses." id="7" name="image7.png"/>
            <a:graphic>
              <a:graphicData uri="http://schemas.openxmlformats.org/drawingml/2006/picture">
                <pic:pic>
                  <pic:nvPicPr>
                    <pic:cNvPr descr="Forms response chart. Question title: How satisfied were you with the dynamic notation overlays?. Number of responses: 2 responses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Forms response chart. Question title: How useful did you find the interactive features?. Number of responses: 2 responses." id="5" name="image1.png"/>
            <a:graphic>
              <a:graphicData uri="http://schemas.openxmlformats.org/drawingml/2006/picture">
                <pic:pic>
                  <pic:nvPicPr>
                    <pic:cNvPr descr="Forms response chart. Question title: How useful did you find the interactive features?. Number of responses: 2 responses.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Forms response chart. Question title: How satisfying did you find performing with the amplified digital audio?. Number of responses: 2 responses." id="4" name="image2.png"/>
            <a:graphic>
              <a:graphicData uri="http://schemas.openxmlformats.org/drawingml/2006/picture">
                <pic:pic>
                  <pic:nvPicPr>
                    <pic:cNvPr descr="Forms response chart. Question title: How satisfying did you find performing with the amplified digital audio?. Number of responses: 2 responses.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Forms response chart. Question title: How satisfying did you find the audience participation elements?. Number of responses: 2 responses." id="1" name="image5.png"/>
            <a:graphic>
              <a:graphicData uri="http://schemas.openxmlformats.org/drawingml/2006/picture">
                <pic:pic>
                  <pic:nvPicPr>
                    <pic:cNvPr descr="Forms response chart. Question title: How satisfying did you find the audience participation elements?. Number of responses: 2 responses.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60" w:before="120" w:line="324.00000000000006" w:lineRule="auto"/>
        <w:ind w:right="120"/>
        <w:rPr>
          <w:rFonts w:ascii="Roboto" w:cs="Roboto" w:eastAsia="Roboto" w:hAnsi="Roboto"/>
          <w:color w:val="202124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What system or notation improvements would be the most beneficial in the future?</w:t>
      </w:r>
      <w:r w:rsidDel="00000000" w:rsidR="00000000" w:rsidRPr="00000000">
        <w:rPr>
          <w:rFonts w:ascii="Roboto" w:cs="Roboto" w:eastAsia="Roboto" w:hAnsi="Roboto"/>
          <w:color w:val="202124"/>
          <w:sz w:val="18"/>
          <w:szCs w:val="18"/>
          <w:rtl w:val="0"/>
        </w:rPr>
        <w:t xml:space="preserve">1 response</w:t>
      </w:r>
    </w:p>
    <w:p w:rsidR="00000000" w:rsidDel="00000000" w:rsidP="00000000" w:rsidRDefault="00000000" w:rsidRPr="00000000" w14:paraId="0000000A">
      <w:pPr>
        <w:shd w:fill="f8f9fa" w:val="clear"/>
        <w:spacing w:before="60" w:line="342.85714285714283" w:lineRule="auto"/>
        <w:rPr>
          <w:rFonts w:ascii="Roboto" w:cs="Roboto" w:eastAsia="Roboto" w:hAnsi="Roboto"/>
          <w:color w:val="202124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02124"/>
          <w:sz w:val="21"/>
          <w:szCs w:val="21"/>
          <w:rtl w:val="0"/>
        </w:rPr>
        <w:t xml:space="preserve">Notations in classical staff system (especially in "melody") although I learned the melody in the end.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