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1A2B3C"/>
          <w:sz w:val="44"/>
          <w:szCs w:val="44"/>
        </w:rPr>
        <w:t xml:space="preserve">TarKratt — план запуска рекламной кампании</w:t>
      </w:r>
    </w:p>
    <w:p>
      <w:pPr>
        <w:spacing w:after="60"/>
        <w:jc w:val="center"/>
      </w:pPr>
      <w:r>
        <w:rPr>
          <w:color w:val="1F6FB2"/>
          <w:sz w:val="26"/>
          <w:szCs w:val="26"/>
        </w:rPr>
        <w:t xml:space="preserve">ИИ-консалтинг для бизнеса · Таллинн, Эстония</w:t>
      </w:r>
    </w:p>
    <w:p>
      <w:pPr>
        <w:spacing w:after="40"/>
        <w:jc w:val="center"/>
      </w:pPr>
      <w:r>
        <w:rPr>
          <w:color w:val="5A6B7B"/>
          <w:sz w:val="20"/>
          <w:szCs w:val="20"/>
        </w:rPr>
        <w:t xml:space="preserve">Цель: заявки на бесплатную консультацию · Бюджет: до €300/мес · Языки: RU / ET / EN</w:t>
      </w:r>
    </w:p>
    <w:p>
      <w:pPr>
        <w:spacing w:after="600"/>
        <w:jc w:val="center"/>
      </w:pPr>
      <w:r>
        <w:rPr>
          <w:i/>
          <w:iCs/>
          <w:color w:val="5A6B7B"/>
          <w:sz w:val="18"/>
          <w:szCs w:val="18"/>
        </w:rPr>
        <w:t xml:space="preserve">Подготовлено 15 июня 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Краткое резюме</w:t>
      </w:r>
    </w:p>
    <w:p>
      <w:pPr>
        <w:spacing w:after="120"/>
      </w:pPr>
      <w:r>
        <w:t xml:space="preserve">Задача — превратить существующие активы TarKratt (сайт на трёх языках, ежемесячный митап в коворкинге Undercover, YouTube-канал, лид-магнит «Гид по ИИ-грантам 2026» и угол с грантами EIS) в стабильный поток заявок на бесплатную консультацию. При бюджете до €300/мес ставка делается на связку «сильная органика + точечная платная реклама с прямым откликом».</w:t>
      </w:r>
    </w:p>
    <w:p>
      <w:pPr>
        <w:spacing w:after="120"/>
      </w:pPr>
      <w:r>
        <w:t xml:space="preserve">Главная метрика — число записей на бесплатную консультацию (квалифицированных). Вторичные — записи на митап, подписчики и просмотры YouTube, скачивания гида (сбор email-базы).</w:t>
      </w:r>
    </w:p>
    <w:p>
      <w:pPr>
        <w:spacing w:after="120"/>
      </w:pPr>
      <w:r>
        <w:t xml:space="preserve">Ключевая идея: не пытаться «купить» лиды на холодную при маленьком бюджете, а сначала разогреть аудиторию бесплатным контентом и митапом, а платный бюджет направить на (а) высокоинтентный поиск Google и (б) ретаргетинг тёплой аудитории в Meta. Это даёт самую низкую стоимость заявки.</w:t>
      </w:r>
    </w:p>
    <w:p>
      <w:r>
        <w:t xml:space="preserve"/>
      </w:r>
    </w:p>
    <w:p>
      <w:pPr>
        <w:pStyle w:val="Heading3"/>
      </w:pPr>
      <w:r>
        <w:t xml:space="preserve">Целевые показатели на первые 90 дней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Метрика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Месяц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Месяц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Заявки на консультацию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4–6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10–15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Записи на митап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15–20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30–40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Скачивания гида (email)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20–30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80–120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Подписчики YouTube (прирост)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+50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+200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Стоимость заявки (CPL)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€30–50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€15–30</w:t>
            </w:r>
          </w:p>
        </w:tc>
      </w:tr>
    </w:tbl>
    <w:p>
      <w:pPr>
        <w:spacing w:before="80"/>
      </w:pPr>
      <w:r>
        <w:rPr>
          <w:i/>
          <w:iCs/>
          <w:color w:val="5A6B7B"/>
          <w:sz w:val="18"/>
          <w:szCs w:val="18"/>
        </w:rPr>
        <w:t xml:space="preserve">Ориентиры основаны на бенчмарках Meta/Google для B2B-консалтинга (CPL обычно $50–65 на холодную; ретаргетинг и поиск дают в 2–3 раза дешевле).</w:t>
      </w:r>
    </w:p>
    <w:p>
      <w:r>
        <w:br w:type="page"/>
      </w:r>
    </w:p>
    <w:p>
      <w:pPr>
        <w:pStyle w:val="Heading1"/>
      </w:pPr>
      <w:r>
        <w:t xml:space="preserve">2. Позиционирование и оффер</w:t>
      </w:r>
    </w:p>
    <w:p>
      <w:pPr>
        <w:spacing w:after="120"/>
      </w:pPr>
      <w:r>
        <w:t xml:space="preserve">Прежде чем включать рекламу, важно зафиксировать единое сообщение во всех каналах. У TarKratt уже сильная позиция — стоит её усилить, а не менять.</w:t>
      </w:r>
    </w:p>
    <w:p>
      <w:pPr>
        <w:pStyle w:val="Heading3"/>
      </w:pPr>
      <w:r>
        <w:t xml:space="preserve">Одно предложение (позиционирование)</w:t>
      </w:r>
    </w:p>
    <w:p>
      <w:pPr>
        <w:spacing w:after="120"/>
      </w:pPr>
      <w:r>
        <w:rPr>
          <w:i/>
          <w:iCs/>
          <w:color w:val="1A2B3C"/>
        </w:rPr>
        <w:t xml:space="preserve">«Помогаем бизнесу в Эстонии подружиться с ИИ — без модных слов. Меньше рутины, больше скорости и контроля. Первая консультация бесплатно, до 70% стоимости внедрения может покрыть грант EIS.»</w:t>
      </w:r>
    </w:p>
    <w:p>
      <w:pPr>
        <w:pStyle w:val="Heading3"/>
      </w:pPr>
      <w:r>
        <w:t xml:space="preserve">Три причины ответить на рекламу (крючки)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Деньги государства. Большинство проектов подходит под гранты EIS — государство может покрыть до 70% стоимости. Это самый сильный и редкий крючок, его надо выносить в заголовки.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Без риска. Первая консультация бесплатна, план с конкретными цифрами ROI — до любых обязательств.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Простота и доверие. Живой основатель, местный, на родном языке клиента, регулярный офлайн-митап — это снимает страх «ИИ — это сложно и не для нас».</w:t>
      </w:r>
    </w:p>
    <w:p>
      <w:pPr>
        <w:pStyle w:val="Heading3"/>
      </w:pPr>
      <w:r>
        <w:t xml:space="preserve">Сегменты аудитории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Язык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Кто это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Главный крючок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RU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Русскоязычные предприниматели Таллинна, малый/средний бизнес, твоя органика и YouTube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Простыми словами + бесплатно начать; твоё лицо и доверие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Местные эстонские владельцы бизнеса, более скептичные, ценят факты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Грант EIS до 70% + конкретный ROI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Экспаты и международные компании в Эстонии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Local expert, English-speaking, free first call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Маркетинговая воронка</w:t>
      </w:r>
    </w:p>
    <w:p>
      <w:pPr>
        <w:spacing w:after="120"/>
      </w:pPr>
      <w:r>
        <w:t xml:space="preserve">Реклама работает только если за ней выстроен путь. Вот воронка, под которую затачиваются все каналы: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Охват (верх). </w:t>
      </w:r>
      <w:r>
        <w:t xml:space="preserve">Бесплатный контент: YouTube-видео, посты в LinkedIn/Facebook, анонсы митапа. Цель — чтобы тебя увидели и запомнили как «того, кто понятно объясняет про ИИ».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Интерес (середина). </w:t>
      </w:r>
      <w:r>
        <w:t xml:space="preserve">Лид-магнит «Гид по ИИ-грантам 2026» и калькулятор ROI на сайте. Человек оставляет email в обмен на пользу и попадает в базу для прогрева.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Доверие. </w:t>
      </w:r>
      <w:r>
        <w:t xml:space="preserve">Митап вживую плюс серия писем и постов с кейсами. Тёплая аудитория, которую дешевле всего конвертировать рекламой (ретаргетинг).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Действие (низ). </w:t>
      </w:r>
      <w:r>
        <w:t xml:space="preserve">Заявка на бесплатную консультацию. Сюда ведут Google-поиск (горячий спрос) и ретаргетинг тех, кто уже коснулся бренда.</w:t>
      </w:r>
    </w:p>
    <w:p>
      <w:r>
        <w:t xml:space="preserve"/>
      </w:r>
    </w:p>
    <w:p>
      <w:pPr>
        <w:spacing w:after="120"/>
      </w:pPr>
      <w:r>
        <w:t xml:space="preserve">Вывод для бюджета: холодный платный охват дорогой, поэтому верх воронки закрываем органикой и митапом, а €300/мес тратим там, где отклик прямой — поиск и ретаргетинг.</w:t>
      </w:r>
    </w:p>
    <w:p>
      <w:r>
        <w:br w:type="page"/>
      </w:r>
    </w:p>
    <w:p>
      <w:pPr>
        <w:pStyle w:val="Heading1"/>
      </w:pPr>
      <w:r>
        <w:t xml:space="preserve">4. Каналы и распределение бюджета (€300/мес)</w:t>
      </w:r>
    </w:p>
    <w:p>
      <w:pPr>
        <w:spacing w:after="120"/>
      </w:pPr>
      <w:r>
        <w:t xml:space="preserve">Распределение построено по принципу «80% усилий — бесплатно, деньги — только на самый горячий отклик». Платный бюджет можно перекидывать между Google и Meta по результатам.</w:t>
      </w:r>
    </w:p>
    <w:p>
      <w:pPr>
        <w:pStyle w:val="Heading3"/>
      </w:pPr>
      <w:r>
        <w:t xml:space="preserve">Платный бюджет — €300/мес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Канал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Бюджет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делаем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Google Search (поиск)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€140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Горячие запросы: «ИИ внедрение», «EIS toetus AI», «AI consultant Tallinn», «искусственный интеллект для бизнеса». Самый высокий интент — человек уже ищет решение.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Meta ретаргетинг (FB/IG)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€90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Показ объявлений тем, кто был на сайте, смотрел видео или вовлекался в посты. Самый дешёвый лид. Запуск, как только наберётся ~300+ человек в аудитории.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Meta охват лид-магнита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€70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Холодный, но узкий таргет: владельцы малого бизнеса в Эстонии, интересы предпринимательства. Цель — скачивания гида, а не сразу консультация.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€300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Правило: первые 2 недели держим бюджет ровно, не отключаем рано (алгоритму нужно 7–14 дней на обучение).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Бесплатные каналы (основной двигатель)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Канал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Роль и действия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YouTube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Главный актив доверия. 1 короткое видео в неделю (2–4 мин): один вопрос бизнеса — один ответ про ИИ. Заголовки под поиск. Закреп: ссылка на бесплатную консультацию.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LinkedIn (личный)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B2B даёт в 3–4 раза выше конверсию в лид, чем Facebook. 2–3 поста в неделю от твоего лица: кейсы, разбор грантов, мини-уроки. Бесплатно и точно по аудитории.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Facebook-группы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Группы предпринимателей Эстонии (эст. и рус.). Не спам, а польза: отвечать на вопросы, делиться разбором грантов. Анонсы митапа.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Митап (офлайн)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Контент-движок и точка доверия. Каждая встреча — это 3–5 видео-нарезок, фото, посты, новые email. Приглашать спикеров-клиентов для соцдоказательства.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SEO сайта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Страницы под «ИИ-гранты EIS 2026», «ИИ для малого бизнеса Эстония». Сайт уже с пререндером — добавить статьи-ответы на частые вопросы.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Email-база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Собирается через гид. Письмо раз в 2 недели: польза плюс мягкое приглашение на консультацию или митап. Самый дешёвый повторный контакт.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Передовые идеи (ИИ в маркетинге)</w:t>
      </w:r>
    </w:p>
    <w:p>
      <w:pPr>
        <w:spacing w:after="120"/>
      </w:pPr>
      <w:r>
        <w:t xml:space="preserve">Раз продукт — это ИИ, сам маркетинг должен быть его демонстрацией. Это и приём, и доказательство экспертизы.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«Сделано с ИИ» как витрина. </w:t>
      </w:r>
      <w:r>
        <w:t xml:space="preserve">Показывай за кадром, как ты используешь ИИ для контента, монтажа, перевода на 3 языка. Люди покупают не теорию, а живой пример «как это работает у тебя».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Авто-локализация в 3 языка. </w:t>
      </w:r>
      <w:r>
        <w:t xml:space="preserve">Каждое видео и пост сразу адаптируй на RU/ET/EN с помощью ИИ — тройной охват без тройных затрат. Это твоё уникальное преимущество в Эстонии.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Интерактивный лид-магнит. </w:t>
      </w:r>
      <w:r>
        <w:t xml:space="preserve">Калькулятор ROI на сайте усилить мини-ботом «Подходит ли вам грант EIS?»: 3 вопроса — результат плюс захват email. Полезно и вирусно.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Кейс-нарезки. </w:t>
      </w:r>
      <w:r>
        <w:t xml:space="preserve">Из каждого внедрения — короткий ролик «было/стало» с конкретными цифрами (часы и деньги сэкономлены). Самый конверсионный формат для холодной аудитории.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Repurposing-конвейер. </w:t>
      </w:r>
      <w:r>
        <w:t xml:space="preserve">Одно длинное видео с митапа ИИ нарезает в 5 Shorts/Reels плюс 3 поста плюс 1 статья плюс 1 письмо. Так маленькая команда производит контент как большая.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Look-alike по тёплой базе. </w:t>
      </w:r>
      <w:r>
        <w:t xml:space="preserve">Когда наберётся email-база, загрузить её в Meta и сделать похожую аудиторию — холодный таргет, но точный. Это следующий шаг при росте бюджета.</w:t>
      </w:r>
    </w:p>
    <w:p>
      <w:r>
        <w:br w:type="page"/>
      </w:r>
    </w:p>
    <w:p>
      <w:pPr>
        <w:pStyle w:val="Heading1"/>
      </w:pPr>
      <w:r>
        <w:t xml:space="preserve">6. Готовые тексты объявлений</w:t>
      </w:r>
    </w:p>
    <w:p>
      <w:pPr>
        <w:spacing w:after="120"/>
      </w:pPr>
      <w:r>
        <w:t xml:space="preserve">Тексты ниже готовы к запуску. Под каждым каналом — три языка. Призыв везде один: записаться на бесплатную консультацию (или скачать гид для холодной аудитории).</w:t>
      </w:r>
    </w:p>
    <w:p>
      <w:pPr>
        <w:pStyle w:val="Heading2"/>
      </w:pPr>
      <w:r>
        <w:t xml:space="preserve">6.1. Google Search (поиск)</w:t>
      </w:r>
    </w:p>
    <w:p>
      <w:pPr>
        <w:spacing w:after="120"/>
      </w:pPr>
      <w:r>
        <w:rPr>
          <w:i/>
          <w:iCs/>
          <w:color w:val="5A6B7B"/>
          <w:sz w:val="18"/>
          <w:szCs w:val="18"/>
        </w:rPr>
        <w:t xml:space="preserve">Формат: 3 заголовка (до 30 символов) плюс 2 описания (до 90). Ниже — варианты, Google ротирует их сам.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RU — кампания «ИИ для бизнеса»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Заголовки: </w:t>
            </w:r>
            <w:r>
              <w:t xml:space="preserve">Внедрение ИИ в бизнес · Грант EIS до 70% · Первая консультация бесплатно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Описание 1: </w:t>
            </w:r>
            <w:r>
              <w:t xml:space="preserve">Помогаем бизнесу в Таллинне внедрить ИИ без сложностей. Меньше рутины — больше прибыли.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Описание 2: </w:t>
            </w:r>
            <w:r>
              <w:t xml:space="preserve">Бесплатная консультация и план с цифрами. Государство может покрыть до 70% стоимости.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ET — kampaania «AI ettevõttele»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Pealkirjad: </w:t>
            </w:r>
            <w:r>
              <w:t xml:space="preserve">Tehisintellekt ettevõttele · EIS toetus kuni 70% · Esimene konsultatsioon tasuta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Kirjeldus 1: </w:t>
            </w:r>
            <w:r>
              <w:t xml:space="preserve">Aitame Tallinna ettevõtetel AI kasutusele võtta — lihtsalt ja arusaadavalt. Vähem rutiini.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Kirjeldus 2: </w:t>
            </w:r>
            <w:r>
              <w:t xml:space="preserve">Tasuta konsultatsioon ja tegevuskava numbritega. Riik võib katta kuni 70% maksumusest.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EN — campaign “AI for business”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Headlines: </w:t>
            </w:r>
            <w:r>
              <w:t xml:space="preserve">AI for Your Business · EIS Grant up to 70% · Free First Consultation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Description 1: </w:t>
            </w:r>
            <w:r>
              <w:t xml:space="preserve">We help Tallinn companies adopt AI — no jargon, real results. Less routine, more growth.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Description 2: </w:t>
            </w:r>
            <w:r>
              <w:t xml:space="preserve">Free consultation and an action plan with numbers. The state may cover up to 70%.</w:t>
            </w:r>
          </w:p>
        </w:tc>
      </w:tr>
    </w:tbl>
    <w:p>
      <w:pPr>
        <w:pStyle w:val="Heading2"/>
      </w:pPr>
      <w:r>
        <w:t xml:space="preserve">6.2. Meta (Facebook / Instagram) — ретаргетинг</w:t>
      </w:r>
    </w:p>
    <w:p>
      <w:pPr>
        <w:spacing w:after="120"/>
      </w:pPr>
      <w:r>
        <w:rPr>
          <w:i/>
          <w:iCs/>
          <w:color w:val="5A6B7B"/>
          <w:sz w:val="18"/>
          <w:szCs w:val="18"/>
        </w:rPr>
        <w:t xml:space="preserve">Для тёплой аудитории, которая уже видела тебя. Тон прямой, с напоминанием.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RU — ретаргетинг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Заголовок: </w:t>
            </w:r>
            <w:r>
              <w:t xml:space="preserve">Готовы превратить ИИ в прибыль?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Текст: </w:t>
            </w:r>
            <w:r>
              <w:t xml:space="preserve">Вы уже интересовались, как ИИ помогает бизнесу. Давайте обсудим конкретно ваши задачи — бесплатно, 30 минут, без обязательств. Покажу, где у вас сейчас теряются часы и деньги, и подойдёт ли грант EIS (до 70%).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Кнопка: </w:t>
            </w:r>
            <w:r>
              <w:t xml:space="preserve">Записаться на консультацию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ET — taasturundus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Pealkiri: </w:t>
            </w:r>
            <w:r>
              <w:t xml:space="preserve">Valmis muutma AI kasumiks?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Tekst: </w:t>
            </w:r>
            <w:r>
              <w:t xml:space="preserve">Olete juba huvitatud, kuidas AI ettevõtet aitab. Räägime teie konkreetsetest ülesannetest — tasuta, 30 minutit, ilma kohustusteta. Näitan, kus kaovad praegu tunnid ja raha ning kas EIS toetus (kuni 70%) sobib.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Nupp: </w:t>
            </w:r>
            <w:r>
              <w:t xml:space="preserve">Broneeri konsultatsioon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EN — retargeting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Headline: </w:t>
            </w:r>
            <w:r>
              <w:t xml:space="preserve">Ready to turn AI into profit?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Body: </w:t>
            </w:r>
            <w:r>
              <w:t xml:space="preserve">You’ve looked into how AI helps business. Let’s talk about your specific tasks — free, 30 minutes, no strings. I’ll show where you lose hours and money today, and whether the EIS grant (up to 70%) fits you.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Button: </w:t>
            </w:r>
            <w:r>
              <w:t xml:space="preserve">Book a consultation</w:t>
            </w:r>
          </w:p>
        </w:tc>
      </w:tr>
    </w:tbl>
    <w:p>
      <w:pPr>
        <w:pStyle w:val="Heading2"/>
      </w:pPr>
      <w:r>
        <w:t xml:space="preserve">6.3. Meta — холодный охват (лид-магнит)</w:t>
      </w:r>
    </w:p>
    <w:p>
      <w:pPr>
        <w:spacing w:after="120"/>
      </w:pPr>
      <w:r>
        <w:rPr>
          <w:i/>
          <w:iCs/>
          <w:color w:val="5A6B7B"/>
          <w:sz w:val="18"/>
          <w:szCs w:val="18"/>
        </w:rPr>
        <w:t xml:space="preserve">Цель — скачивание гида, не сразу продажа. Меньше трения.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RU — гид по грантам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Заголовок: </w:t>
            </w:r>
            <w:r>
              <w:t xml:space="preserve">Гид по ИИ-грантам 2026 — бесплатно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Текст: </w:t>
            </w:r>
            <w:r>
              <w:t xml:space="preserve">Государство в 2026 может покрыть до 70% стоимости внедрения ИИ. Но мало кто знает, как это оформить. Собрал понятный гид по грантам EIS: кому подходит, сколько дают, как подать. Скачайте — это бесплатно.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Кнопка: </w:t>
            </w:r>
            <w:r>
              <w:t xml:space="preserve">Скачать гид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ET — toetuste juhend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Pealkiri: </w:t>
            </w:r>
            <w:r>
              <w:t xml:space="preserve">AI toetuste juhend 2026 — tasuta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Tekst: </w:t>
            </w:r>
            <w:r>
              <w:t xml:space="preserve">Riik võib 2026. aastal katta kuni 70% AI juurutamise maksumusest. Kuid vähesed teavad, kuidas seda taotleda. Koostasin selge juhendi EIS toetuste kohta: kellele sobib, kui palju antakse, kuidas taotleda. Laadige alla tasuta.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Nupp: </w:t>
            </w:r>
            <w:r>
              <w:t xml:space="preserve">Laadi juhend alla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EN — grants guide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Headline: </w:t>
            </w:r>
            <w:r>
              <w:t xml:space="preserve">2026 AI Grants Guide — Free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Body: </w:t>
            </w:r>
            <w:r>
              <w:t xml:space="preserve">In 2026 the state may cover up to 70% of your AI adoption cost. Few know how to apply. I’ve put together a clear guide to EIS grants: who qualifies, how much, how to apply. Download it — free.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Button: </w:t>
            </w:r>
            <w:r>
              <w:t xml:space="preserve">Download the guide</w:t>
            </w:r>
          </w:p>
        </w:tc>
      </w:tr>
    </w:tbl>
    <w:p>
      <w:pPr>
        <w:pStyle w:val="Heading2"/>
      </w:pPr>
      <w:r>
        <w:t xml:space="preserve">6.4. LinkedIn — органические посты (без бюджета)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RU — пост-кейс (шаблон)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Текст: </w:t>
            </w:r>
            <w:r>
              <w:t xml:space="preserve">Клиент тратил 6 часов в неделю на ручную обработку заявок. Поставили простой ИИ-помощник — стало 40 минут. Не магия и не замена людей: просто убрали рутину. Если у вас есть процесс, который «съедает» время каждую неделю — напишите в комментариях, разберу бесплатно. (P.S. часто это покрывает грант EIS до 70%.)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ET — postitus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Tekst: </w:t>
            </w:r>
            <w:r>
              <w:t xml:space="preserve">Klient kulutas nädalas 6 tundi taotluste käsitsi töötlemisele. Panime lihtsa AI-abilise — jäi 40 minutit. Pole maagia ega inimeste asendamine: lihtsalt eemaldasime rutiini. Kui teil on protsess, mis igal nädalal aega «sööb» — kirjutage kommentaaridesse, vaatan tasuta üle.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EN — post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Text: </w:t>
            </w:r>
            <w:r>
              <w:t xml:space="preserve">A client spent 6 hours a week processing requests by hand. We added a simple AI assistant — down to 40 minutes. Not magic, not replacing people: we just removed the routine. If you have a process that eats time every week, drop it in the comments and I’ll break it down for free.</w:t>
            </w:r>
          </w:p>
        </w:tc>
      </w:tr>
    </w:tbl>
    <w:p>
      <w:pPr>
        <w:pStyle w:val="Heading2"/>
      </w:pPr>
      <w:r>
        <w:t xml:space="preserve">6.5. YouTube — заголовки и описание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RU — идеи заголовков (под поиск)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1: </w:t>
            </w:r>
            <w:r>
              <w:t xml:space="preserve">«ИИ для малого бизнеса: с чего начать в 2026 (без программистов)»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2: </w:t>
            </w:r>
            <w:r>
              <w:t xml:space="preserve">«Грант EIS до 70% на ИИ — кому дают и как получить»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3: </w:t>
            </w:r>
            <w:r>
              <w:t xml:space="preserve">«3 задачи, которые ИИ заберёт у вас уже завтра»</w:t>
            </w:r>
          </w:p>
          <w:p>
            <w:pPr>
              <w:spacing w:after="40"/>
            </w:pPr>
            <w:r>
              <w:rPr>
                <w:b/>
                <w:bCs/>
                <w:color w:val="5A6B7B"/>
              </w:rPr>
              <w:t xml:space="preserve">Описание + CTA: </w:t>
            </w:r>
            <w:r>
              <w:t xml:space="preserve">Помогаю бизнесу в Таллинне внедрять ИИ простыми словами. Первая консультация бесплатно — [ссылка на сайт]. Ближайший митап про ИИ — [ссылка].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Контент-календарь (первые 4 недели)</w:t>
      </w:r>
    </w:p>
    <w:p>
      <w:pPr>
        <w:spacing w:after="120"/>
      </w:pPr>
      <w:r>
        <w:t xml:space="preserve">Ритм важнее объёма. Минимум, который реально вытянуть в одиночку и который кормит и органику, и ретаргетинг.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Неделя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YouTube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LinkedIn / FB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Платно / прочее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Видео: «С чего начать с ИИ»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2 поста: кейс + анонс митапа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Запуск Google Search; настройка пикселя Meta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Видео: разбор гранта EIS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2 поста: разбор гранта + вопрос аудитории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Запуск Meta-лид-магнита (холодный)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Видео: кейс «было/стало»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2 поста: кейс + польза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Включить Meta-ретаргетинг (база набралась)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Нарезки с митапа (Shorts)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2 поста: итоги митапа + соцдоказательство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Анализ: отключить слабое, усилить сильное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Замер результатов и оптимизация</w:t>
      </w:r>
    </w:p>
    <w:p>
      <w:pPr>
        <w:spacing w:after="120"/>
      </w:pPr>
      <w:r>
        <w:t xml:space="preserve">Без замера €300 уходят вслепую. Минимальный набор: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Установить пиксель Meta и тег Google на сайт (события: «скачал гид», «отправил заявку», «открыл форму консультации»).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UTM-метки на все ссылки в постах и видео — чтобы видеть, какой канал реально приводит заявки.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Одна простая таблица: канал — потрачено — заявки — стоимость заявки. Сверять раз в неделю.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Правило 2 недель: не отключать новую кампанию раньше, чем алгоритм обучится (7–14 дней). Менять только креатив, не цель.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 в месяц: убрать худший канал, переложить бюджет в лучший. Сначала обычно выигрывают Google-поиск и ретаргетинг.</w:t>
      </w:r>
    </w:p>
    <w:p>
      <w:r>
        <w:t xml:space="preserve"/>
      </w:r>
    </w:p>
    <w:p>
      <w:pPr>
        <w:pStyle w:val="Heading3"/>
      </w:pPr>
      <w:r>
        <w:t xml:space="preserve">Когда поднимать бюджет</w:t>
      </w:r>
    </w:p>
    <w:p>
      <w:pPr>
        <w:spacing w:after="120"/>
      </w:pPr>
      <w:r>
        <w:t xml:space="preserve">Если стоимость заявки опускается ниже €30 и консультации конвертируются в проекты — масштабировать сначала ретаргетинг и look-alike по email-базе, затем добавлять Google-кампании по новым запросам. До этого момента держать €300 и докручивать органику.</w:t>
      </w:r>
    </w:p>
    <w:p>
      <w:r>
        <w:t xml:space="preserve"/>
      </w:r>
    </w:p>
    <w:p>
      <w:pPr>
        <w:pBdr>
          <w:top w:val="single" w:color="1F6FB2" w:sz="6" w:space="4"/>
        </w:pBdr>
        <w:spacing w:before="200"/>
      </w:pPr>
      <w:r>
        <w:rPr>
          <w:i/>
          <w:iCs/>
          <w:color w:val="5A6B7B"/>
        </w:rPr>
        <w:t xml:space="preserve">Следующий шаг: подтвердить распределение бюджета и приоритет языков — и я подготовлю пакет креативов под запуск (изображения и сценарии видео) и настрою UTM-структуру.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B"/>
        <w:sz w:val="16"/>
        <w:szCs w:val="16"/>
      </w:rPr>
      <w:t xml:space="preserve">Стр. </w:t>
    </w:r>
    <w:r>
      <w:rPr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B7B"/>
        <w:sz w:val="16"/>
        <w:szCs w:val="16"/>
      </w:rPr>
      <w:t xml:space="preserve">TarKratt · План рекламной кампании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2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6FB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A2B3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2026-06-15T08:33:13.798Z</dcterms:created>
  <dcterms:modified xsi:type="dcterms:W3CDTF">2026-06-15T08:33:13.798Z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