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220FA" w14:textId="01816843" w:rsidR="00DF38B7" w:rsidRDefault="00093E52" w:rsidP="00093E52">
      <w:pPr>
        <w:pStyle w:val="Title"/>
        <w:jc w:val="center"/>
      </w:pPr>
      <w:r>
        <w:t>CONTRAT DE LOCATION</w:t>
      </w:r>
    </w:p>
    <w:p w14:paraId="5C897854" w14:textId="04251A1E" w:rsidR="00093E52" w:rsidRDefault="0018749A" w:rsidP="00093E52">
      <w:pPr>
        <w:pStyle w:val="Heading2"/>
        <w:jc w:val="center"/>
      </w:pPr>
      <w:r>
        <w:t>A</w:t>
      </w:r>
      <w:r w:rsidR="00093E52" w:rsidRPr="0010688D">
        <w:t xml:space="preserve"> usage commercial</w:t>
      </w:r>
    </w:p>
    <w:p w14:paraId="100540AB" w14:textId="04835D45" w:rsidR="00093E52" w:rsidRDefault="00093E52" w:rsidP="00093E52">
      <w:pPr>
        <w:pStyle w:val="Heading1"/>
      </w:pPr>
      <w:r>
        <w:t xml:space="preserve">ENTRE LES </w:t>
      </w:r>
      <w:proofErr w:type="gramStart"/>
      <w:r w:rsidR="000D108C">
        <w:t>SOUSSIGNES:</w:t>
      </w:r>
      <w:proofErr w:type="gramEnd"/>
    </w:p>
    <w:p w14:paraId="123A8B5F" w14:textId="06E3184F" w:rsidR="00093E52" w:rsidRDefault="00093E52" w:rsidP="00093E52">
      <w:r>
        <w:t xml:space="preserve">1/ Monsieur Sofiane Zairi, Tunisien, C.I.N. N° 04638507 </w:t>
      </w:r>
      <w:r w:rsidR="000D108C">
        <w:t>délivrée</w:t>
      </w:r>
      <w:r>
        <w:t xml:space="preserve"> </w:t>
      </w:r>
      <w:r w:rsidR="000D108C">
        <w:t>à</w:t>
      </w:r>
      <w:r>
        <w:t xml:space="preserve"> Tunis le </w:t>
      </w:r>
      <w:r w:rsidR="00D07644" w:rsidRPr="00D07644">
        <w:t>11</w:t>
      </w:r>
      <w:r w:rsidRPr="00D07644">
        <w:t>/06/2011</w:t>
      </w:r>
      <w:r>
        <w:t xml:space="preserve">, Demeurant </w:t>
      </w:r>
      <w:r w:rsidR="00D07644">
        <w:t>à</w:t>
      </w:r>
      <w:r>
        <w:t xml:space="preserve"> </w:t>
      </w:r>
      <w:r w:rsidR="00D07644">
        <w:t>Résidence Printemps</w:t>
      </w:r>
      <w:r w:rsidR="00DA5274">
        <w:t xml:space="preserve"> II</w:t>
      </w:r>
      <w:r w:rsidR="00D07644">
        <w:t xml:space="preserve">, Appt. H26, </w:t>
      </w:r>
      <w:r w:rsidR="004F2020">
        <w:t>Cité</w:t>
      </w:r>
      <w:r>
        <w:t xml:space="preserve"> des Palmerai</w:t>
      </w:r>
      <w:r w:rsidR="00D07644">
        <w:t>s</w:t>
      </w:r>
      <w:r>
        <w:t xml:space="preserve">, </w:t>
      </w:r>
      <w:r w:rsidR="00DA5274">
        <w:t xml:space="preserve">2045 </w:t>
      </w:r>
      <w:proofErr w:type="spellStart"/>
      <w:r>
        <w:t>Aouina</w:t>
      </w:r>
      <w:proofErr w:type="spellEnd"/>
      <w:r w:rsidR="00DA5274">
        <w:t xml:space="preserve"> </w:t>
      </w:r>
      <w:r>
        <w:t>– Tunis</w:t>
      </w:r>
    </w:p>
    <w:p w14:paraId="665B098C" w14:textId="6C71C563" w:rsidR="00093E52" w:rsidRDefault="00093E52" w:rsidP="00093E52">
      <w:pPr>
        <w:pStyle w:val="Heading3"/>
        <w:jc w:val="right"/>
      </w:pPr>
      <w:r>
        <w:t>Ci- après dénommé (Le PROPRIETAIRE)</w:t>
      </w:r>
    </w:p>
    <w:p w14:paraId="63AE4B4B" w14:textId="57FED69E" w:rsidR="00093E52" w:rsidRDefault="00093E52" w:rsidP="00093E52">
      <w:pPr>
        <w:pStyle w:val="Heading3"/>
        <w:jc w:val="right"/>
      </w:pPr>
      <w:r>
        <w:t>D’une part.</w:t>
      </w:r>
    </w:p>
    <w:p w14:paraId="667C4FF3" w14:textId="30E7AFE6" w:rsidR="00093E52" w:rsidRDefault="00093E52" w:rsidP="00093E52">
      <w:pPr>
        <w:pStyle w:val="Heading3"/>
      </w:pPr>
      <w:proofErr w:type="gramStart"/>
      <w:r>
        <w:t>ET:</w:t>
      </w:r>
      <w:proofErr w:type="gramEnd"/>
    </w:p>
    <w:p w14:paraId="4353E0CC" w14:textId="1062E9D2" w:rsidR="00093E52" w:rsidRDefault="00093E52" w:rsidP="00093E52">
      <w:r>
        <w:t xml:space="preserve">2/ </w:t>
      </w:r>
      <w:r w:rsidRPr="00071CA0">
        <w:t xml:space="preserve">Monsieur </w:t>
      </w:r>
      <w:proofErr w:type="spellStart"/>
      <w:r w:rsidR="0060393D">
        <w:t>Il</w:t>
      </w:r>
      <w:r w:rsidR="00DA5274" w:rsidRPr="00071CA0">
        <w:t>yess</w:t>
      </w:r>
      <w:proofErr w:type="spellEnd"/>
      <w:r w:rsidR="00D57A1A" w:rsidRPr="00071CA0">
        <w:t> </w:t>
      </w:r>
      <w:r w:rsidR="00AD6F64" w:rsidRPr="00071CA0">
        <w:t>Ben</w:t>
      </w:r>
      <w:r w:rsidR="00AD6F64">
        <w:t xml:space="preserve"> </w:t>
      </w:r>
      <w:proofErr w:type="spellStart"/>
      <w:r w:rsidR="00AD6F64">
        <w:t>Arfa</w:t>
      </w:r>
      <w:proofErr w:type="spellEnd"/>
      <w:r>
        <w:t>, Tunisien, C.I.N. N°</w:t>
      </w:r>
      <w:r w:rsidR="00DA5274">
        <w:t> </w:t>
      </w:r>
      <w:r w:rsidR="00AD6F64">
        <w:t>09638636</w:t>
      </w:r>
      <w:r>
        <w:t xml:space="preserve"> </w:t>
      </w:r>
      <w:r w:rsidR="004F2020">
        <w:t>délivrée</w:t>
      </w:r>
      <w:r>
        <w:t xml:space="preserve"> </w:t>
      </w:r>
      <w:r w:rsidR="004F2020">
        <w:t>à</w:t>
      </w:r>
      <w:r w:rsidR="00D57A1A">
        <w:t> </w:t>
      </w:r>
      <w:r w:rsidR="00AD6F64">
        <w:t>Tunis le 03/11/2017</w:t>
      </w:r>
      <w:r>
        <w:t xml:space="preserve">, </w:t>
      </w:r>
      <w:r w:rsidR="00D57A1A">
        <w:t>d</w:t>
      </w:r>
      <w:r>
        <w:t>emeurant a</w:t>
      </w:r>
      <w:r w:rsidR="00D57A1A">
        <w:t> </w:t>
      </w:r>
      <w:r w:rsidR="00AD6F64">
        <w:t>42, Avenue de la Terre (</w:t>
      </w:r>
      <w:proofErr w:type="spellStart"/>
      <w:r w:rsidR="00AD6F64">
        <w:t>Nozhet</w:t>
      </w:r>
      <w:proofErr w:type="spellEnd"/>
      <w:r w:rsidR="00AD6F64">
        <w:t xml:space="preserve"> </w:t>
      </w:r>
      <w:proofErr w:type="spellStart"/>
      <w:r w:rsidR="00AD6F64">
        <w:t>Soltane</w:t>
      </w:r>
      <w:proofErr w:type="spellEnd"/>
      <w:r w:rsidR="00AD6F64">
        <w:t>)</w:t>
      </w:r>
      <w:r w:rsidR="00071CA0">
        <w:t xml:space="preserve"> Borj </w:t>
      </w:r>
      <w:proofErr w:type="spellStart"/>
      <w:r w:rsidR="00071CA0">
        <w:t>Cedria</w:t>
      </w:r>
      <w:proofErr w:type="spellEnd"/>
      <w:r w:rsidR="00071CA0">
        <w:t>, Ben Arous</w:t>
      </w:r>
    </w:p>
    <w:p w14:paraId="68C164A0" w14:textId="6BE78093" w:rsidR="00126192" w:rsidRDefault="00126192" w:rsidP="00126192">
      <w:pPr>
        <w:pStyle w:val="Heading3"/>
        <w:jc w:val="right"/>
      </w:pPr>
      <w:r>
        <w:t>Ci- après dénommé (Le LOCATAIRE)</w:t>
      </w:r>
    </w:p>
    <w:p w14:paraId="5E3E3C91" w14:textId="101FEF22" w:rsidR="00126192" w:rsidRDefault="00126192" w:rsidP="00126192">
      <w:pPr>
        <w:pStyle w:val="Heading3"/>
        <w:jc w:val="right"/>
      </w:pPr>
      <w:r>
        <w:t>D’autre part</w:t>
      </w:r>
    </w:p>
    <w:p w14:paraId="1E2ABDD5" w14:textId="0774D2C8" w:rsidR="00126192" w:rsidRDefault="00126192" w:rsidP="00126192">
      <w:pPr>
        <w:pStyle w:val="Heading1"/>
      </w:pPr>
      <w:r>
        <w:t xml:space="preserve">IL A ETE ARRETE ET CONVENU CE QUI </w:t>
      </w:r>
      <w:proofErr w:type="gramStart"/>
      <w:r>
        <w:t>SUIT:</w:t>
      </w:r>
      <w:proofErr w:type="gramEnd"/>
    </w:p>
    <w:p w14:paraId="77EDBAE4" w14:textId="4F50A5B2" w:rsidR="00126192" w:rsidRDefault="00126192" w:rsidP="00126192">
      <w:pPr>
        <w:pStyle w:val="Heading2"/>
      </w:pPr>
      <w:r w:rsidRPr="00126192">
        <w:rPr>
          <w:u w:val="single"/>
        </w:rPr>
        <w:t xml:space="preserve">ARTTICLE </w:t>
      </w:r>
      <w:proofErr w:type="gramStart"/>
      <w:r w:rsidRPr="00126192">
        <w:rPr>
          <w:u w:val="single"/>
        </w:rPr>
        <w:t>1</w:t>
      </w:r>
      <w:r>
        <w:t>:</w:t>
      </w:r>
      <w:proofErr w:type="gramEnd"/>
      <w:r>
        <w:t xml:space="preserve"> Description</w:t>
      </w:r>
    </w:p>
    <w:p w14:paraId="63F17ADF" w14:textId="36EAB44F" w:rsidR="00126192" w:rsidRDefault="00126192" w:rsidP="00126192">
      <w:r>
        <w:t>Le propriétaire susnommé loue au locataire également susnommé qui accepte de louer un </w:t>
      </w:r>
      <w:r w:rsidR="00745D7C">
        <w:t>local commercial</w:t>
      </w:r>
      <w:r>
        <w:t xml:space="preserve"> </w:t>
      </w:r>
      <w:r w:rsidR="006A52B4">
        <w:t xml:space="preserve">au </w:t>
      </w:r>
      <w:r w:rsidR="002B095B">
        <w:t>Rez-de-chaussée</w:t>
      </w:r>
      <w:r>
        <w:t xml:space="preserve"> </w:t>
      </w:r>
      <w:r w:rsidR="006A52B4">
        <w:t xml:space="preserve">composé d’une </w:t>
      </w:r>
      <w:r>
        <w:t>salle d’eau.</w:t>
      </w:r>
    </w:p>
    <w:p w14:paraId="288E0482" w14:textId="4D42AAC8" w:rsidR="008C456E" w:rsidRDefault="00E80B56" w:rsidP="00126192">
      <w:r>
        <w:t xml:space="preserve">Le </w:t>
      </w:r>
      <w:r w:rsidR="003508EF">
        <w:t>loca</w:t>
      </w:r>
      <w:r w:rsidR="006A52B4">
        <w:t>l</w:t>
      </w:r>
      <w:r>
        <w:t xml:space="preserve"> sus</w:t>
      </w:r>
      <w:r w:rsidR="003508EF">
        <w:t>-</w:t>
      </w:r>
      <w:r>
        <w:t>indiqué</w:t>
      </w:r>
      <w:r w:rsidR="008C456E">
        <w:t xml:space="preserve"> </w:t>
      </w:r>
      <w:r w:rsidR="006A52B4">
        <w:t>es</w:t>
      </w:r>
      <w:r w:rsidR="003508EF">
        <w:t>t</w:t>
      </w:r>
      <w:r w:rsidR="008C456E">
        <w:t xml:space="preserve"> équipé en eau, </w:t>
      </w:r>
      <w:r w:rsidR="003508EF">
        <w:t xml:space="preserve">et en </w:t>
      </w:r>
      <w:r w:rsidR="008C456E">
        <w:t>électricité.</w:t>
      </w:r>
    </w:p>
    <w:p w14:paraId="4ADE4259" w14:textId="44BDC07C" w:rsidR="00E80B56" w:rsidRDefault="008C456E" w:rsidP="00126192">
      <w:r>
        <w:t xml:space="preserve">Le locataire reconnait avoir visité le local loué et le trouve </w:t>
      </w:r>
      <w:r w:rsidR="00FB544F">
        <w:t>à</w:t>
      </w:r>
      <w:r>
        <w:t xml:space="preserve"> sa convenance. Il reconnait l’avoir reçu en bon et parfait </w:t>
      </w:r>
      <w:r w:rsidR="00FB544F">
        <w:t>état</w:t>
      </w:r>
      <w:r>
        <w:t xml:space="preserve">, notamment de vitre, serrures, clefs, etc. Il devra l’entretenir en bon </w:t>
      </w:r>
      <w:r w:rsidR="004C64BF">
        <w:t>état</w:t>
      </w:r>
      <w:r>
        <w:t xml:space="preserve"> de réparation locative pendant toute la durée du bail</w:t>
      </w:r>
      <w:r w:rsidR="004C64BF">
        <w:t xml:space="preserve"> et le rendre tels </w:t>
      </w:r>
      <w:r w:rsidR="00945DEE">
        <w:t xml:space="preserve">est </w:t>
      </w:r>
      <w:r w:rsidR="00FB544F">
        <w:t>à</w:t>
      </w:r>
      <w:r w:rsidR="004C64BF">
        <w:t xml:space="preserve"> la fin </w:t>
      </w:r>
      <w:r w:rsidR="000B13B7">
        <w:t>du bail</w:t>
      </w:r>
      <w:r w:rsidR="004C64BF">
        <w:t>.</w:t>
      </w:r>
    </w:p>
    <w:p w14:paraId="0609275A" w14:textId="5DD98E68" w:rsidR="00791F73" w:rsidRDefault="00791F73" w:rsidP="00126192">
      <w:r>
        <w:t xml:space="preserve">Le local comprend également quelques </w:t>
      </w:r>
      <w:r w:rsidR="00C65248">
        <w:t>équipements</w:t>
      </w:r>
      <w:r>
        <w:t xml:space="preserve"> pour </w:t>
      </w:r>
      <w:r w:rsidR="00C65248">
        <w:t>épicerie</w:t>
      </w:r>
      <w:r>
        <w:t xml:space="preserve">, appartenant au </w:t>
      </w:r>
      <w:r w:rsidR="00C65248">
        <w:t>propriétaire</w:t>
      </w:r>
      <w:r>
        <w:t xml:space="preserve">, notamment un comptoir </w:t>
      </w:r>
      <w:r w:rsidR="00C65248">
        <w:t>réfrigéré</w:t>
      </w:r>
      <w:r>
        <w:t xml:space="preserve"> avec service arrière pour </w:t>
      </w:r>
      <w:r w:rsidR="00C65248">
        <w:t>épicerie</w:t>
      </w:r>
      <w:r>
        <w:t xml:space="preserve">, </w:t>
      </w:r>
      <w:r w:rsidR="00C65248">
        <w:t xml:space="preserve">une vitrine a </w:t>
      </w:r>
      <w:proofErr w:type="gramStart"/>
      <w:r w:rsidR="00C65248">
        <w:t>poser</w:t>
      </w:r>
      <w:proofErr w:type="gramEnd"/>
      <w:r w:rsidR="00C65248">
        <w:t xml:space="preserve"> pour épicerie, et un petit armoire de caisse.</w:t>
      </w:r>
    </w:p>
    <w:p w14:paraId="2E1AEB27" w14:textId="48B41AE3" w:rsidR="000B13B7" w:rsidRDefault="000B13B7" w:rsidP="00126192">
      <w:r>
        <w:t>Il est convenu par ailleurs, qu’un état des lieux sera accompli</w:t>
      </w:r>
      <w:r w:rsidR="003508EF">
        <w:t xml:space="preserve"> </w:t>
      </w:r>
      <w:r>
        <w:t>par les deux parties le jour de la remise des clefs.</w:t>
      </w:r>
    </w:p>
    <w:p w14:paraId="16F7A1A4" w14:textId="1023104C" w:rsidR="00E26021" w:rsidRDefault="00E26021" w:rsidP="00E26021">
      <w:pPr>
        <w:pStyle w:val="Heading2"/>
      </w:pPr>
      <w:r w:rsidRPr="00126192">
        <w:rPr>
          <w:u w:val="single"/>
        </w:rPr>
        <w:t xml:space="preserve">ARTTICLE </w:t>
      </w:r>
      <w:proofErr w:type="gramStart"/>
      <w:r>
        <w:rPr>
          <w:u w:val="single"/>
        </w:rPr>
        <w:t>2</w:t>
      </w:r>
      <w:r w:rsidRPr="00E26021">
        <w:t>:</w:t>
      </w:r>
      <w:proofErr w:type="gramEnd"/>
      <w:r w:rsidRPr="00E26021">
        <w:t xml:space="preserve"> Durée</w:t>
      </w:r>
    </w:p>
    <w:p w14:paraId="2C34F912" w14:textId="7ABA5286" w:rsidR="00E26021" w:rsidRDefault="00AC1010" w:rsidP="00E26021">
      <w:r>
        <w:t xml:space="preserve">La </w:t>
      </w:r>
      <w:r w:rsidR="007947E0">
        <w:t>présente</w:t>
      </w:r>
      <w:r>
        <w:t xml:space="preserve"> location est </w:t>
      </w:r>
      <w:r w:rsidR="001B1684">
        <w:t>consentie</w:t>
      </w:r>
      <w:r>
        <w:t xml:space="preserve"> et </w:t>
      </w:r>
      <w:r w:rsidR="007947E0">
        <w:t>acceptée</w:t>
      </w:r>
      <w:r>
        <w:t xml:space="preserve"> pour une période de location d’une année (01), commençant le 01 </w:t>
      </w:r>
      <w:proofErr w:type="gramStart"/>
      <w:r w:rsidR="00762B70">
        <w:t>Avril</w:t>
      </w:r>
      <w:proofErr w:type="gramEnd"/>
      <w:r>
        <w:t xml:space="preserve"> 2022 et finissant le </w:t>
      </w:r>
      <w:r w:rsidR="00762B70">
        <w:t>31 Mars</w:t>
      </w:r>
      <w:r>
        <w:t xml:space="preserve"> 2023 non renouvelable.</w:t>
      </w:r>
    </w:p>
    <w:p w14:paraId="5027332B" w14:textId="0E282CA7" w:rsidR="00AC1010" w:rsidRDefault="00AC1010" w:rsidP="00E26021">
      <w:r>
        <w:t xml:space="preserve">Tout </w:t>
      </w:r>
      <w:r w:rsidR="0002367C">
        <w:t>retard</w:t>
      </w:r>
      <w:r>
        <w:t xml:space="preserve"> dans la remise des clefs engendrera </w:t>
      </w:r>
      <w:r w:rsidR="00BB15E9">
        <w:t>à</w:t>
      </w:r>
      <w:r>
        <w:t xml:space="preserve"> la charge du locataire une indemnité d’occupation de </w:t>
      </w:r>
      <w:r w:rsidR="00762B70">
        <w:t>10</w:t>
      </w:r>
      <w:r>
        <w:t xml:space="preserve"> dinars (</w:t>
      </w:r>
      <w:r w:rsidR="00762B70">
        <w:t>10</w:t>
      </w:r>
      <w:r w:rsidR="0002367C">
        <w:t xml:space="preserve"> </w:t>
      </w:r>
      <w:r>
        <w:t>DT) par jour.</w:t>
      </w:r>
    </w:p>
    <w:p w14:paraId="330F0464" w14:textId="068F483F" w:rsidR="00BB15E9" w:rsidRDefault="00BB15E9" w:rsidP="00BB15E9">
      <w:pPr>
        <w:pStyle w:val="Heading2"/>
      </w:pPr>
      <w:r w:rsidRPr="00126192">
        <w:rPr>
          <w:u w:val="single"/>
        </w:rPr>
        <w:lastRenderedPageBreak/>
        <w:t xml:space="preserve">ARTTICLE </w:t>
      </w:r>
      <w:proofErr w:type="gramStart"/>
      <w:r>
        <w:rPr>
          <w:u w:val="single"/>
        </w:rPr>
        <w:t>3</w:t>
      </w:r>
      <w:r w:rsidRPr="00E26021">
        <w:t>:</w:t>
      </w:r>
      <w:proofErr w:type="gramEnd"/>
      <w:r w:rsidRPr="00E26021">
        <w:t xml:space="preserve"> </w:t>
      </w:r>
      <w:r>
        <w:t>Loyer</w:t>
      </w:r>
    </w:p>
    <w:p w14:paraId="41D347CB" w14:textId="766649DE" w:rsidR="00BB15E9" w:rsidRDefault="00BB15E9" w:rsidP="00BB15E9">
      <w:r>
        <w:t xml:space="preserve">D’un commun accord des parties, le loyer est </w:t>
      </w:r>
      <w:r w:rsidR="0038176E">
        <w:t>fixé</w:t>
      </w:r>
      <w:r>
        <w:t xml:space="preserve"> </w:t>
      </w:r>
      <w:r w:rsidR="001E57F6">
        <w:t>à</w:t>
      </w:r>
      <w:r>
        <w:t xml:space="preserve"> la somme annuelle de </w:t>
      </w:r>
      <w:r w:rsidR="0089082C">
        <w:t>deux</w:t>
      </w:r>
      <w:r>
        <w:t xml:space="preserve"> </w:t>
      </w:r>
      <w:r w:rsidR="0038176E">
        <w:t>mille</w:t>
      </w:r>
      <w:r>
        <w:t xml:space="preserve"> </w:t>
      </w:r>
      <w:r w:rsidR="003B7B12">
        <w:t>quatre</w:t>
      </w:r>
      <w:r>
        <w:t xml:space="preserve"> cents dinars (</w:t>
      </w:r>
      <w:r w:rsidR="003B7B12">
        <w:t>2400</w:t>
      </w:r>
      <w:r>
        <w:t xml:space="preserve"> DT) payable mensuellement et d’avance avant le cinq (05) du mois </w:t>
      </w:r>
      <w:r w:rsidR="0038176E">
        <w:t>à</w:t>
      </w:r>
      <w:r>
        <w:t xml:space="preserve"> raison de </w:t>
      </w:r>
      <w:r w:rsidR="003B7B12">
        <w:t>deux</w:t>
      </w:r>
      <w:r>
        <w:t xml:space="preserve"> cents dinars (</w:t>
      </w:r>
      <w:r w:rsidR="003B7B12">
        <w:t>2</w:t>
      </w:r>
      <w:r>
        <w:t>00 DT) par moi</w:t>
      </w:r>
      <w:r w:rsidR="0038176E">
        <w:t>s</w:t>
      </w:r>
      <w:r>
        <w:t>.</w:t>
      </w:r>
      <w:r w:rsidR="00BB34EC">
        <w:t xml:space="preserve"> Outre la charge du loyer suscité</w:t>
      </w:r>
      <w:r w:rsidR="0038176E">
        <w:t>e</w:t>
      </w:r>
      <w:r w:rsidR="00BB34EC">
        <w:t>, le locataire s’engage aussi de payer les charges de l’eaux et de l’électricité pendant la période du bail.</w:t>
      </w:r>
    </w:p>
    <w:p w14:paraId="64FA162E" w14:textId="4EB83AA9" w:rsidR="006F3058" w:rsidRPr="00BB15E9" w:rsidRDefault="006F3058" w:rsidP="006F3058">
      <w:pPr>
        <w:pStyle w:val="Heading2"/>
      </w:pPr>
      <w:r w:rsidRPr="00D535FA">
        <w:rPr>
          <w:u w:val="single"/>
        </w:rPr>
        <w:t xml:space="preserve">ARTTICLE </w:t>
      </w:r>
      <w:proofErr w:type="gramStart"/>
      <w:r w:rsidRPr="00D535FA">
        <w:rPr>
          <w:u w:val="single"/>
        </w:rPr>
        <w:t>4</w:t>
      </w:r>
      <w:r w:rsidRPr="00E26021">
        <w:t>:</w:t>
      </w:r>
      <w:proofErr w:type="gramEnd"/>
      <w:r w:rsidRPr="00E26021">
        <w:t xml:space="preserve"> </w:t>
      </w:r>
      <w:r>
        <w:t>Nature du bail</w:t>
      </w:r>
    </w:p>
    <w:p w14:paraId="48E5CDA5" w14:textId="166A3539" w:rsidR="00BB15E9" w:rsidRDefault="006F3058" w:rsidP="00E26021">
      <w:r>
        <w:t xml:space="preserve">Ce bail consiste en un contrat de location de gérance libre et </w:t>
      </w:r>
      <w:r w:rsidR="00E2397C">
        <w:t>par conséquent</w:t>
      </w:r>
      <w:r>
        <w:t xml:space="preserve"> ne </w:t>
      </w:r>
      <w:r w:rsidR="00E2397C">
        <w:t>donne</w:t>
      </w:r>
      <w:r>
        <w:t xml:space="preserve"> en aucun cas un droit </w:t>
      </w:r>
      <w:r w:rsidR="00E2397C">
        <w:t>au</w:t>
      </w:r>
      <w:r>
        <w:t xml:space="preserve"> </w:t>
      </w:r>
      <w:r w:rsidR="001310D9">
        <w:t>fonds</w:t>
      </w:r>
      <w:r>
        <w:t xml:space="preserve"> de commerce </w:t>
      </w:r>
      <w:r w:rsidR="00E2397C">
        <w:t xml:space="preserve">pour le locataire qui s’engagera </w:t>
      </w:r>
      <w:r w:rsidR="0073767D">
        <w:t>à</w:t>
      </w:r>
      <w:r w:rsidR="00E2397C">
        <w:t xml:space="preserve"> payer les redevances mensuelles et les charges suscitées ainsi qu’une remise des clefs inconditionnelle à la fin du bail.</w:t>
      </w:r>
    </w:p>
    <w:p w14:paraId="41DF3CB2" w14:textId="5EBEE457" w:rsidR="00E2397C" w:rsidRDefault="00E565EB" w:rsidP="00E565EB">
      <w:pPr>
        <w:pStyle w:val="Heading2"/>
      </w:pPr>
      <w:r w:rsidRPr="00D535FA">
        <w:rPr>
          <w:u w:val="single"/>
        </w:rPr>
        <w:t xml:space="preserve">ARTTICLE </w:t>
      </w:r>
      <w:proofErr w:type="gramStart"/>
      <w:r w:rsidR="00D535FA" w:rsidRPr="00D535FA">
        <w:rPr>
          <w:u w:val="single"/>
        </w:rPr>
        <w:t>5</w:t>
      </w:r>
      <w:r w:rsidRPr="00E26021">
        <w:t>:</w:t>
      </w:r>
      <w:proofErr w:type="gramEnd"/>
      <w:r w:rsidRPr="00E26021">
        <w:t xml:space="preserve"> </w:t>
      </w:r>
      <w:r>
        <w:t>Modification</w:t>
      </w:r>
    </w:p>
    <w:p w14:paraId="5B1E6CBB" w14:textId="1960B857" w:rsidR="00E565EB" w:rsidRDefault="006E0751" w:rsidP="00E565EB">
      <w:r>
        <w:t>Tout</w:t>
      </w:r>
      <w:r w:rsidR="00716BDE">
        <w:t xml:space="preserve"> </w:t>
      </w:r>
      <w:r>
        <w:t xml:space="preserve">agencement, </w:t>
      </w:r>
      <w:r w:rsidR="00716BDE">
        <w:t>aménagement</w:t>
      </w:r>
      <w:r>
        <w:t>, modification de l’</w:t>
      </w:r>
      <w:r w:rsidR="00716BDE">
        <w:t>intérieur</w:t>
      </w:r>
      <w:r>
        <w:t xml:space="preserve"> </w:t>
      </w:r>
      <w:r w:rsidR="00EA6C02">
        <w:t>du local</w:t>
      </w:r>
      <w:r>
        <w:t xml:space="preserve"> loué ne pourront être entrepris ou exécutés par le locataire qu’après accord préalable et </w:t>
      </w:r>
      <w:r w:rsidR="00716BDE">
        <w:t>écrit</w:t>
      </w:r>
      <w:r>
        <w:t xml:space="preserve"> du </w:t>
      </w:r>
      <w:r w:rsidR="00716BDE">
        <w:t>propriétaire</w:t>
      </w:r>
      <w:r>
        <w:t xml:space="preserve">. Toutefois, le locataire est </w:t>
      </w:r>
      <w:r w:rsidR="00716BDE">
        <w:t>autorisé</w:t>
      </w:r>
      <w:r>
        <w:t xml:space="preserve"> </w:t>
      </w:r>
      <w:r w:rsidR="00716BDE">
        <w:t>à</w:t>
      </w:r>
      <w:r>
        <w:t xml:space="preserve"> aménager des séparations en démontable et s’engage </w:t>
      </w:r>
      <w:r w:rsidR="00716BDE">
        <w:t>à</w:t>
      </w:r>
      <w:r>
        <w:t xml:space="preserve"> les reprendre et </w:t>
      </w:r>
      <w:r w:rsidR="000C50D8">
        <w:t xml:space="preserve">à </w:t>
      </w:r>
      <w:r w:rsidR="00716BDE">
        <w:t>les démonter</w:t>
      </w:r>
      <w:r>
        <w:t xml:space="preserve"> </w:t>
      </w:r>
      <w:r w:rsidR="00716BDE">
        <w:t>à la fin</w:t>
      </w:r>
      <w:r>
        <w:t xml:space="preserve"> d</w:t>
      </w:r>
      <w:r w:rsidR="00716BDE">
        <w:t>u</w:t>
      </w:r>
      <w:r>
        <w:t xml:space="preserve"> bail.</w:t>
      </w:r>
    </w:p>
    <w:p w14:paraId="2D614750" w14:textId="72E479BC" w:rsidR="000B1439" w:rsidRDefault="000B1439" w:rsidP="000B1439">
      <w:pPr>
        <w:pStyle w:val="Heading2"/>
      </w:pPr>
      <w:r w:rsidRPr="00D535FA">
        <w:rPr>
          <w:u w:val="single"/>
        </w:rPr>
        <w:t xml:space="preserve">ARTTICLE </w:t>
      </w:r>
      <w:proofErr w:type="gramStart"/>
      <w:r>
        <w:rPr>
          <w:u w:val="single"/>
        </w:rPr>
        <w:t>6</w:t>
      </w:r>
      <w:r w:rsidRPr="00E26021">
        <w:t>:</w:t>
      </w:r>
      <w:proofErr w:type="gramEnd"/>
      <w:r w:rsidRPr="00E26021">
        <w:t xml:space="preserve"> </w:t>
      </w:r>
      <w:r>
        <w:t>Sous-location</w:t>
      </w:r>
    </w:p>
    <w:p w14:paraId="421F1729" w14:textId="17E9FE73" w:rsidR="00F055CA" w:rsidRDefault="00F055CA" w:rsidP="00F055CA">
      <w:r>
        <w:t xml:space="preserve">Il est interdit au locataire de céder, sous louer ou prêter même momentanément et ce quel que soit le motif, tout ou une partie </w:t>
      </w:r>
      <w:r w:rsidR="00C35CBA">
        <w:t>du local</w:t>
      </w:r>
      <w:r>
        <w:t xml:space="preserve"> loué.</w:t>
      </w:r>
    </w:p>
    <w:p w14:paraId="201E50C3" w14:textId="54AEDF62" w:rsidR="00BC7F08" w:rsidRDefault="00BC7F08" w:rsidP="00BC7F08">
      <w:pPr>
        <w:pStyle w:val="Heading2"/>
      </w:pPr>
      <w:r w:rsidRPr="00D535FA">
        <w:rPr>
          <w:u w:val="single"/>
        </w:rPr>
        <w:t xml:space="preserve">ARTTICLE </w:t>
      </w:r>
      <w:proofErr w:type="gramStart"/>
      <w:r>
        <w:rPr>
          <w:u w:val="single"/>
        </w:rPr>
        <w:t>7</w:t>
      </w:r>
      <w:r w:rsidRPr="00E26021">
        <w:t>:</w:t>
      </w:r>
      <w:proofErr w:type="gramEnd"/>
      <w:r w:rsidRPr="00E26021">
        <w:t xml:space="preserve"> </w:t>
      </w:r>
      <w:r>
        <w:t>Responsabilité</w:t>
      </w:r>
    </w:p>
    <w:p w14:paraId="7649ABB8" w14:textId="71BF6E98" w:rsidR="00BC7F08" w:rsidRPr="00BC7F08" w:rsidRDefault="008C685C" w:rsidP="00BC7F08">
      <w:r>
        <w:t xml:space="preserve">Le propriétaire ne sera jamais responsable des dommages qui pourront </w:t>
      </w:r>
      <w:r w:rsidR="000638B4">
        <w:t>résulter</w:t>
      </w:r>
      <w:r>
        <w:t xml:space="preserve"> pour le </w:t>
      </w:r>
      <w:r w:rsidR="00946F6C">
        <w:t>locataire</w:t>
      </w:r>
      <w:r>
        <w:t xml:space="preserve"> d’infiltration ou d’écoulement d’eau provenant d’un niveau de conduite d’alimentation ou de descente. Le locataire devra avertir et informer le propriétaire sans délais.</w:t>
      </w:r>
    </w:p>
    <w:p w14:paraId="0E55C952" w14:textId="6BCDF901" w:rsidR="000638B4" w:rsidRDefault="000638B4" w:rsidP="000638B4">
      <w:pPr>
        <w:pStyle w:val="Heading2"/>
      </w:pPr>
      <w:r w:rsidRPr="00D535FA">
        <w:rPr>
          <w:u w:val="single"/>
        </w:rPr>
        <w:t xml:space="preserve">ARTTICLE </w:t>
      </w:r>
      <w:proofErr w:type="gramStart"/>
      <w:r w:rsidR="00CE552F">
        <w:rPr>
          <w:u w:val="single"/>
        </w:rPr>
        <w:t>8</w:t>
      </w:r>
      <w:r w:rsidRPr="00E26021">
        <w:t>:</w:t>
      </w:r>
      <w:proofErr w:type="gramEnd"/>
      <w:r w:rsidRPr="00E26021">
        <w:t xml:space="preserve"> </w:t>
      </w:r>
      <w:r w:rsidR="00CE552F">
        <w:t>Restrictions</w:t>
      </w:r>
    </w:p>
    <w:p w14:paraId="57D68576" w14:textId="1796774D" w:rsidR="00CE552F" w:rsidRDefault="00795E67" w:rsidP="00CE552F">
      <w:r>
        <w:t>Il est absolument défendu au locataire d’introduire dans les locaux loués des matières inflammables, explosives ou dangereuses pour la sécurité d</w:t>
      </w:r>
      <w:r w:rsidR="00DC313B">
        <w:t>u</w:t>
      </w:r>
      <w:r>
        <w:t xml:space="preserve"> loca</w:t>
      </w:r>
      <w:r w:rsidR="00DC313B">
        <w:t>l</w:t>
      </w:r>
      <w:r>
        <w:t xml:space="preserve"> loué ou des voisins. Il lui est également défendu d’introduire dans le dit loca</w:t>
      </w:r>
      <w:r w:rsidR="00DC313B">
        <w:t>l</w:t>
      </w:r>
      <w:r>
        <w:t xml:space="preserve"> toutes matières qui pourront par les odeurs qu’elles dégagent incommoder le voisinage.</w:t>
      </w:r>
    </w:p>
    <w:p w14:paraId="5254297C" w14:textId="5D7E33FF" w:rsidR="00787B04" w:rsidRDefault="00787B04" w:rsidP="00787B04">
      <w:pPr>
        <w:pStyle w:val="Heading2"/>
      </w:pPr>
      <w:r w:rsidRPr="00D535FA">
        <w:rPr>
          <w:u w:val="single"/>
        </w:rPr>
        <w:t xml:space="preserve">ARTTICLE </w:t>
      </w:r>
      <w:proofErr w:type="gramStart"/>
      <w:r>
        <w:rPr>
          <w:u w:val="single"/>
        </w:rPr>
        <w:t>9</w:t>
      </w:r>
      <w:r w:rsidRPr="00E26021">
        <w:t>:</w:t>
      </w:r>
      <w:proofErr w:type="gramEnd"/>
      <w:r w:rsidRPr="00E26021">
        <w:t xml:space="preserve"> </w:t>
      </w:r>
      <w:r>
        <w:t>Départ anticipé</w:t>
      </w:r>
    </w:p>
    <w:p w14:paraId="1932658C" w14:textId="2A2D4914" w:rsidR="00787B04" w:rsidRDefault="00D13AFE" w:rsidP="00CE552F">
      <w:r>
        <w:t xml:space="preserve">En cas de départ avant la date de l’expiration de son bail et pourvue que le loyer a été </w:t>
      </w:r>
      <w:r w:rsidR="00113D1E">
        <w:t>payé</w:t>
      </w:r>
      <w:r>
        <w:t xml:space="preserve"> jusqu’à cette expiration, le locataire devra remettre au bailleur les clefs </w:t>
      </w:r>
      <w:r w:rsidR="00560E3F">
        <w:t>du</w:t>
      </w:r>
      <w:r>
        <w:t xml:space="preserve"> loca</w:t>
      </w:r>
      <w:r w:rsidR="00560E3F">
        <w:t>l</w:t>
      </w:r>
      <w:r>
        <w:t xml:space="preserve"> loué </w:t>
      </w:r>
      <w:r w:rsidR="00113D1E">
        <w:t>dès</w:t>
      </w:r>
      <w:r>
        <w:t xml:space="preserve"> qu’il aura quitté et sorti </w:t>
      </w:r>
      <w:r w:rsidR="00560E3F">
        <w:t>ses</w:t>
      </w:r>
      <w:r w:rsidR="00113D1E">
        <w:t xml:space="preserve"> meubles </w:t>
      </w:r>
      <w:r w:rsidR="00560E3F">
        <w:t>personnels du</w:t>
      </w:r>
      <w:r>
        <w:t xml:space="preserve"> loc</w:t>
      </w:r>
      <w:r w:rsidR="00560E3F">
        <w:t>al</w:t>
      </w:r>
    </w:p>
    <w:p w14:paraId="4BBD1E8A" w14:textId="7E3A4570" w:rsidR="00BC4494" w:rsidRDefault="00932C3A" w:rsidP="00CE552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</w:rPr>
      </w:pPr>
      <w:r w:rsidRPr="00932C3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</w:rPr>
        <w:t xml:space="preserve">ARTTICLE </w:t>
      </w:r>
      <w:proofErr w:type="gramStart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</w:rPr>
        <w:t>1</w:t>
      </w:r>
      <w:r w:rsidR="0073767D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</w:rPr>
        <w:t>0</w:t>
      </w:r>
      <w:r w:rsidRPr="00932C3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:</w:t>
      </w:r>
      <w:proofErr w:type="gramEnd"/>
      <w:r w:rsidRPr="00932C3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="009E56CD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Visite des lieux</w:t>
      </w:r>
    </w:p>
    <w:p w14:paraId="1798DA64" w14:textId="07AB12DE" w:rsidR="00932C3A" w:rsidRDefault="009E56CD" w:rsidP="009E56CD">
      <w:r>
        <w:t xml:space="preserve">Le </w:t>
      </w:r>
      <w:r w:rsidR="009E185D">
        <w:t>propriétaire</w:t>
      </w:r>
      <w:r>
        <w:t xml:space="preserve"> se </w:t>
      </w:r>
      <w:r w:rsidR="009E185D">
        <w:t>réserve</w:t>
      </w:r>
      <w:r>
        <w:t xml:space="preserve"> le droit d’inspecter le dit local et d’y faire les réparations nécessaires, mais cela ne doit se faire qu’après consentement préalable du locataire.</w:t>
      </w:r>
    </w:p>
    <w:p w14:paraId="0031ADC9" w14:textId="57691FBF" w:rsidR="0073767D" w:rsidRDefault="0073767D" w:rsidP="0073767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932C3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</w:rPr>
        <w:lastRenderedPageBreak/>
        <w:t xml:space="preserve">ARTTICLE </w:t>
      </w:r>
      <w:proofErr w:type="gramStart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</w:rPr>
        <w:t>11</w:t>
      </w:r>
      <w:r w:rsidRPr="00932C3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:</w:t>
      </w:r>
      <w:proofErr w:type="gramEnd"/>
      <w:r w:rsidRPr="00932C3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Résiliation</w:t>
      </w:r>
    </w:p>
    <w:p w14:paraId="0AADD5CD" w14:textId="2CE0A696" w:rsidR="0073767D" w:rsidRDefault="0073767D" w:rsidP="0073767D">
      <w:r>
        <w:t>Toute infraction à l’une des clauses et conditions ci-dessus énoncées et notamment le défaut de paiement des loyers à leurs échéances, entrainera de plein droit et sans l’accomplissement d’aucune formalité, la résiliation immédiate du présent bail sous préjudice de dommage et intérêts.</w:t>
      </w:r>
    </w:p>
    <w:p w14:paraId="020ED418" w14:textId="1E30419C" w:rsidR="0073767D" w:rsidRDefault="0073767D" w:rsidP="0073767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932C3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</w:rPr>
        <w:t xml:space="preserve">ARTTICLE </w:t>
      </w:r>
      <w:proofErr w:type="gramStart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</w:rPr>
        <w:t>1</w:t>
      </w:r>
      <w:r w:rsidR="0010118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</w:rPr>
        <w:t>2</w:t>
      </w:r>
      <w:r w:rsidRPr="00932C3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:</w:t>
      </w:r>
      <w:proofErr w:type="gramEnd"/>
      <w:r w:rsidRPr="00932C3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="0010118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Compétence d’attribution</w:t>
      </w:r>
    </w:p>
    <w:p w14:paraId="4163984B" w14:textId="4D7E5D13" w:rsidR="0073767D" w:rsidRDefault="0010118A" w:rsidP="0073767D">
      <w:r>
        <w:t xml:space="preserve">Toute contestations relatives au présent contrat de bail ou </w:t>
      </w:r>
      <w:r w:rsidR="00B53602">
        <w:t>à</w:t>
      </w:r>
      <w:r>
        <w:t xml:space="preserve"> ses suites, sera de la compétence exclusive des tribunaux de Tunis.</w:t>
      </w:r>
    </w:p>
    <w:p w14:paraId="18459F86" w14:textId="2A40C6D8" w:rsidR="0010118A" w:rsidRDefault="0010118A" w:rsidP="0073767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932C3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</w:rPr>
        <w:t xml:space="preserve">ARTTICLE </w:t>
      </w:r>
      <w:proofErr w:type="gramStart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</w:rPr>
        <w:t>13</w:t>
      </w:r>
      <w:r w:rsidRPr="00932C3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:</w:t>
      </w:r>
      <w:proofErr w:type="gramEnd"/>
      <w:r w:rsidRPr="00932C3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Honoraires</w:t>
      </w:r>
    </w:p>
    <w:p w14:paraId="22235D73" w14:textId="7CAF6DB4" w:rsidR="0010118A" w:rsidRDefault="00935C15" w:rsidP="0073767D">
      <w:r>
        <w:t>En cas de poursuite en paiement des loyers ou autre, le locataire devra supporter les honoraires de l’avocat ou du mandataire du propriétaire.</w:t>
      </w:r>
    </w:p>
    <w:p w14:paraId="0F5E7CA1" w14:textId="10C5A47A" w:rsidR="009E56CD" w:rsidRDefault="00935C15" w:rsidP="009E56C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932C3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</w:rPr>
        <w:t xml:space="preserve">ARTTICLE </w:t>
      </w:r>
      <w:proofErr w:type="gramStart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</w:rPr>
        <w:t>14</w:t>
      </w:r>
      <w:r w:rsidRPr="00932C3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:</w:t>
      </w:r>
      <w:proofErr w:type="gramEnd"/>
      <w:r w:rsidRPr="00932C3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Prise d’effet</w:t>
      </w:r>
    </w:p>
    <w:p w14:paraId="0943944C" w14:textId="46FBDA2E" w:rsidR="00935C15" w:rsidRDefault="00DC6C89" w:rsidP="00DC6C89">
      <w:r>
        <w:t xml:space="preserve">Il est bien entendu entre les parties, que le présent contrat prend effet </w:t>
      </w:r>
      <w:r w:rsidR="007712DE">
        <w:t>dès</w:t>
      </w:r>
      <w:r>
        <w:t xml:space="preserve"> sa signature par les deux parties.</w:t>
      </w:r>
    </w:p>
    <w:p w14:paraId="2FC7C57F" w14:textId="25D007CD" w:rsidR="00DC6C89" w:rsidRDefault="00256773" w:rsidP="00DC6C8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932C3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</w:rPr>
        <w:t xml:space="preserve">ARTTICLE </w:t>
      </w:r>
      <w:proofErr w:type="gramStart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</w:rPr>
        <w:t>15</w:t>
      </w:r>
      <w:r w:rsidRPr="00932C3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:</w:t>
      </w:r>
      <w:proofErr w:type="gramEnd"/>
      <w:r w:rsidRPr="00932C3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Election de domicile</w:t>
      </w:r>
    </w:p>
    <w:p w14:paraId="38C8166B" w14:textId="6A6BD41A" w:rsidR="00256773" w:rsidRPr="00932C3A" w:rsidRDefault="00256773" w:rsidP="00256773">
      <w:r>
        <w:t>Pour l’exécution du pressent contrat ou de ses suites, les parties font élection de domicile, le propriétaire en son domicile sus-indiqué et le locataire au</w:t>
      </w:r>
      <w:r w:rsidR="00560E3F">
        <w:t xml:space="preserve"> </w:t>
      </w:r>
      <w:r>
        <w:t>lo</w:t>
      </w:r>
      <w:r w:rsidR="00560E3F">
        <w:t>cal loué</w:t>
      </w:r>
      <w:r>
        <w:t>.</w:t>
      </w:r>
    </w:p>
    <w:p w14:paraId="3F8B8803" w14:textId="7EDDF70B" w:rsidR="000B1439" w:rsidRDefault="00256773" w:rsidP="00E565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932C3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</w:rPr>
        <w:t xml:space="preserve">ARTTICLE </w:t>
      </w:r>
      <w:proofErr w:type="gramStart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</w:rPr>
        <w:t>1</w:t>
      </w:r>
      <w:r w:rsidR="00D12D92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</w:rPr>
        <w:t>6</w:t>
      </w:r>
      <w:r w:rsidRPr="00932C3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:</w:t>
      </w:r>
      <w:proofErr w:type="gramEnd"/>
      <w:r w:rsidRPr="00932C3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Enregistrement</w:t>
      </w:r>
    </w:p>
    <w:p w14:paraId="7236A2CF" w14:textId="43815474" w:rsidR="00256773" w:rsidRDefault="00D12D92" w:rsidP="00256773">
      <w:r>
        <w:t>Les droits de timbres et d’enregistrement du présent contrat sont à la charge du locataire qui s’y oblige.</w:t>
      </w:r>
    </w:p>
    <w:p w14:paraId="5391BBB5" w14:textId="7B43F66B" w:rsidR="00D12D92" w:rsidRDefault="00D12D92" w:rsidP="00D12D92">
      <w:pPr>
        <w:pStyle w:val="Heading3"/>
        <w:jc w:val="center"/>
      </w:pPr>
      <w:r>
        <w:t xml:space="preserve">Fait de bonne foi, à Tunis, le </w:t>
      </w:r>
      <w:r w:rsidR="00560E3F">
        <w:t>25</w:t>
      </w:r>
      <w:r>
        <w:t xml:space="preserve"> </w:t>
      </w:r>
      <w:proofErr w:type="gramStart"/>
      <w:r w:rsidR="00560E3F">
        <w:t>Mai</w:t>
      </w:r>
      <w:proofErr w:type="gramEnd"/>
      <w:r>
        <w:t xml:space="preserve"> 2022</w:t>
      </w:r>
    </w:p>
    <w:p w14:paraId="439524EF" w14:textId="7BD8825A" w:rsidR="00D12D92" w:rsidRDefault="00D12D92" w:rsidP="00D12D92">
      <w:pPr>
        <w:pStyle w:val="Heading1"/>
        <w:ind w:firstLine="708"/>
      </w:pPr>
      <w:r>
        <w:t xml:space="preserve">Le </w:t>
      </w:r>
      <w:r w:rsidR="004F2020">
        <w:t>propriétaire</w:t>
      </w:r>
      <w:r>
        <w:tab/>
      </w:r>
      <w:r>
        <w:tab/>
      </w:r>
      <w:r>
        <w:tab/>
      </w:r>
      <w:r>
        <w:tab/>
      </w:r>
      <w:r>
        <w:tab/>
      </w:r>
      <w:r>
        <w:tab/>
        <w:t>Le locataire</w:t>
      </w:r>
    </w:p>
    <w:p w14:paraId="3C0DB0C1" w14:textId="34095DDD" w:rsidR="0038595D" w:rsidRPr="0060393D" w:rsidRDefault="0038595D" w:rsidP="002D7D9D">
      <w:pPr>
        <w:pStyle w:val="Heading3"/>
        <w:ind w:firstLine="708"/>
        <w:rPr>
          <w:lang w:val="en-US"/>
        </w:rPr>
      </w:pPr>
      <w:proofErr w:type="spellStart"/>
      <w:r w:rsidRPr="0060393D">
        <w:rPr>
          <w:lang w:val="en-US"/>
        </w:rPr>
        <w:t>Mr</w:t>
      </w:r>
      <w:proofErr w:type="spellEnd"/>
      <w:r w:rsidRPr="0060393D">
        <w:rPr>
          <w:lang w:val="en-US"/>
        </w:rPr>
        <w:t xml:space="preserve"> Sofiane Zairi</w:t>
      </w:r>
      <w:r w:rsidRPr="0060393D">
        <w:rPr>
          <w:lang w:val="en-US"/>
        </w:rPr>
        <w:tab/>
      </w:r>
      <w:r w:rsidRPr="0060393D">
        <w:rPr>
          <w:lang w:val="en-US"/>
        </w:rPr>
        <w:tab/>
      </w:r>
      <w:r w:rsidRPr="0060393D">
        <w:rPr>
          <w:lang w:val="en-US"/>
        </w:rPr>
        <w:tab/>
      </w:r>
      <w:r w:rsidRPr="0060393D">
        <w:rPr>
          <w:lang w:val="en-US"/>
        </w:rPr>
        <w:tab/>
      </w:r>
      <w:r w:rsidRPr="0060393D">
        <w:rPr>
          <w:lang w:val="en-US"/>
        </w:rPr>
        <w:tab/>
      </w:r>
      <w:r w:rsidRPr="0060393D">
        <w:rPr>
          <w:lang w:val="en-US"/>
        </w:rPr>
        <w:tab/>
      </w:r>
      <w:proofErr w:type="spellStart"/>
      <w:r w:rsidRPr="0060393D">
        <w:rPr>
          <w:lang w:val="en-US"/>
        </w:rPr>
        <w:t>Mr</w:t>
      </w:r>
      <w:proofErr w:type="spellEnd"/>
      <w:r w:rsidRPr="0060393D">
        <w:rPr>
          <w:lang w:val="en-US"/>
        </w:rPr>
        <w:t xml:space="preserve"> </w:t>
      </w:r>
      <w:proofErr w:type="spellStart"/>
      <w:r w:rsidR="0060393D">
        <w:rPr>
          <w:lang w:val="en-US"/>
        </w:rPr>
        <w:t>Il</w:t>
      </w:r>
      <w:r w:rsidR="00560E3F" w:rsidRPr="0060393D">
        <w:rPr>
          <w:lang w:val="en-US"/>
        </w:rPr>
        <w:t>yess</w:t>
      </w:r>
      <w:proofErr w:type="spellEnd"/>
      <w:r w:rsidR="00560E3F" w:rsidRPr="0060393D">
        <w:rPr>
          <w:lang w:val="en-US"/>
        </w:rPr>
        <w:t> </w:t>
      </w:r>
      <w:r w:rsidR="0060393D" w:rsidRPr="0060393D">
        <w:rPr>
          <w:lang w:val="en-US"/>
        </w:rPr>
        <w:t>Ben</w:t>
      </w:r>
      <w:r w:rsidR="0060393D">
        <w:rPr>
          <w:lang w:val="en-US"/>
        </w:rPr>
        <w:t xml:space="preserve"> </w:t>
      </w:r>
      <w:proofErr w:type="spellStart"/>
      <w:r w:rsidR="0060393D">
        <w:rPr>
          <w:lang w:val="en-US"/>
        </w:rPr>
        <w:t>Arfa</w:t>
      </w:r>
      <w:proofErr w:type="spellEnd"/>
    </w:p>
    <w:sectPr w:rsidR="0038595D" w:rsidRPr="0060393D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533D0" w14:textId="77777777" w:rsidR="00B6386C" w:rsidRDefault="00B6386C" w:rsidP="00D12D92">
      <w:pPr>
        <w:spacing w:before="0" w:after="0" w:line="240" w:lineRule="auto"/>
      </w:pPr>
      <w:r>
        <w:separator/>
      </w:r>
    </w:p>
  </w:endnote>
  <w:endnote w:type="continuationSeparator" w:id="0">
    <w:p w14:paraId="786F3B26" w14:textId="77777777" w:rsidR="00B6386C" w:rsidRDefault="00B6386C" w:rsidP="00D12D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85331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DC0339" w14:textId="43D0E34B" w:rsidR="00D12D92" w:rsidRDefault="00D12D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CBFE42" w14:textId="77777777" w:rsidR="00D12D92" w:rsidRDefault="00D12D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65344" w14:textId="77777777" w:rsidR="00B6386C" w:rsidRDefault="00B6386C" w:rsidP="00D12D92">
      <w:pPr>
        <w:spacing w:before="0" w:after="0" w:line="240" w:lineRule="auto"/>
      </w:pPr>
      <w:r>
        <w:separator/>
      </w:r>
    </w:p>
  </w:footnote>
  <w:footnote w:type="continuationSeparator" w:id="0">
    <w:p w14:paraId="501017F4" w14:textId="77777777" w:rsidR="00B6386C" w:rsidRDefault="00B6386C" w:rsidP="00D12D92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52"/>
    <w:rsid w:val="0002367C"/>
    <w:rsid w:val="000638B4"/>
    <w:rsid w:val="00071CA0"/>
    <w:rsid w:val="00093E52"/>
    <w:rsid w:val="000B13B7"/>
    <w:rsid w:val="000B1439"/>
    <w:rsid w:val="000C50D8"/>
    <w:rsid w:val="000D108C"/>
    <w:rsid w:val="0010118A"/>
    <w:rsid w:val="0010688D"/>
    <w:rsid w:val="00113D1E"/>
    <w:rsid w:val="00126192"/>
    <w:rsid w:val="001310D9"/>
    <w:rsid w:val="00141B31"/>
    <w:rsid w:val="0018749A"/>
    <w:rsid w:val="001B1684"/>
    <w:rsid w:val="001E57F6"/>
    <w:rsid w:val="00256773"/>
    <w:rsid w:val="002B095B"/>
    <w:rsid w:val="002D7D9D"/>
    <w:rsid w:val="003508EF"/>
    <w:rsid w:val="0038176E"/>
    <w:rsid w:val="0038595D"/>
    <w:rsid w:val="003A779D"/>
    <w:rsid w:val="003B4200"/>
    <w:rsid w:val="003B7B12"/>
    <w:rsid w:val="00455223"/>
    <w:rsid w:val="004B0E80"/>
    <w:rsid w:val="004C64BF"/>
    <w:rsid w:val="004D2B23"/>
    <w:rsid w:val="004F2020"/>
    <w:rsid w:val="005011A5"/>
    <w:rsid w:val="00560E3F"/>
    <w:rsid w:val="005B28D3"/>
    <w:rsid w:val="0060393D"/>
    <w:rsid w:val="006374F0"/>
    <w:rsid w:val="00646F2F"/>
    <w:rsid w:val="006A52B4"/>
    <w:rsid w:val="006B3508"/>
    <w:rsid w:val="006E0751"/>
    <w:rsid w:val="006F3058"/>
    <w:rsid w:val="00716BDE"/>
    <w:rsid w:val="0073767D"/>
    <w:rsid w:val="00745D7C"/>
    <w:rsid w:val="00762B70"/>
    <w:rsid w:val="007712DE"/>
    <w:rsid w:val="00787B04"/>
    <w:rsid w:val="00791F73"/>
    <w:rsid w:val="007947E0"/>
    <w:rsid w:val="00795E67"/>
    <w:rsid w:val="007B49C9"/>
    <w:rsid w:val="007B7BB7"/>
    <w:rsid w:val="00825345"/>
    <w:rsid w:val="00883C98"/>
    <w:rsid w:val="008842E1"/>
    <w:rsid w:val="0089082C"/>
    <w:rsid w:val="008C456E"/>
    <w:rsid w:val="008C685C"/>
    <w:rsid w:val="00932C3A"/>
    <w:rsid w:val="00935C15"/>
    <w:rsid w:val="00945DEE"/>
    <w:rsid w:val="00946F6C"/>
    <w:rsid w:val="009E185D"/>
    <w:rsid w:val="009E56CD"/>
    <w:rsid w:val="009F73B6"/>
    <w:rsid w:val="00A27BD2"/>
    <w:rsid w:val="00AC1010"/>
    <w:rsid w:val="00AD6F64"/>
    <w:rsid w:val="00AE6FD9"/>
    <w:rsid w:val="00B53602"/>
    <w:rsid w:val="00B6386C"/>
    <w:rsid w:val="00BB15E9"/>
    <w:rsid w:val="00BB34EC"/>
    <w:rsid w:val="00BC4494"/>
    <w:rsid w:val="00BC7F08"/>
    <w:rsid w:val="00C35CBA"/>
    <w:rsid w:val="00C65248"/>
    <w:rsid w:val="00C70993"/>
    <w:rsid w:val="00CE552F"/>
    <w:rsid w:val="00D07644"/>
    <w:rsid w:val="00D12D92"/>
    <w:rsid w:val="00D13AFE"/>
    <w:rsid w:val="00D535FA"/>
    <w:rsid w:val="00D5571D"/>
    <w:rsid w:val="00D57A1A"/>
    <w:rsid w:val="00D73C2E"/>
    <w:rsid w:val="00DA5274"/>
    <w:rsid w:val="00DA583F"/>
    <w:rsid w:val="00DC313B"/>
    <w:rsid w:val="00DC6C89"/>
    <w:rsid w:val="00DE3DEC"/>
    <w:rsid w:val="00DF38B7"/>
    <w:rsid w:val="00E2397C"/>
    <w:rsid w:val="00E26021"/>
    <w:rsid w:val="00E565EB"/>
    <w:rsid w:val="00E80B56"/>
    <w:rsid w:val="00E85F49"/>
    <w:rsid w:val="00EA6C02"/>
    <w:rsid w:val="00EE6787"/>
    <w:rsid w:val="00F055CA"/>
    <w:rsid w:val="00F75BCB"/>
    <w:rsid w:val="00FB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DDEE5"/>
  <w15:chartTrackingRefBased/>
  <w15:docId w15:val="{A044F097-C784-489C-8FDE-C0833839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508"/>
    <w:pPr>
      <w:spacing w:before="240"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3E52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E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3E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2D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3E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93E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93E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3E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12D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D12D9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D92"/>
  </w:style>
  <w:style w:type="paragraph" w:styleId="Footer">
    <w:name w:val="footer"/>
    <w:basedOn w:val="Normal"/>
    <w:link w:val="FooterChar"/>
    <w:uiPriority w:val="99"/>
    <w:unhideWhenUsed/>
    <w:rsid w:val="00D12D9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816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Zairi, Sofien</dc:creator>
  <cp:keywords/>
  <dc:description/>
  <cp:lastModifiedBy>Zairi, Sofien</cp:lastModifiedBy>
  <cp:revision>91</cp:revision>
  <dcterms:created xsi:type="dcterms:W3CDTF">2022-03-13T09:41:00Z</dcterms:created>
  <dcterms:modified xsi:type="dcterms:W3CDTF">2022-06-07T07:32:00Z</dcterms:modified>
</cp:coreProperties>
</file>