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C6462" w14:textId="77777777" w:rsidR="00402E7B" w:rsidRPr="00132A72" w:rsidRDefault="00000000">
      <w:pPr>
        <w:pStyle w:val="Heading1"/>
        <w:rPr>
          <w:lang w:val="fr-FR"/>
        </w:rPr>
      </w:pPr>
      <w:r w:rsidRPr="00132A72">
        <w:rPr>
          <w:lang w:val="fr-FR"/>
        </w:rPr>
        <w:t>CONTRAT DE BAIL À USAGE D’HABITATION</w:t>
      </w:r>
    </w:p>
    <w:p w14:paraId="19A3C564" w14:textId="77777777" w:rsidR="00402E7B" w:rsidRPr="00132A72" w:rsidRDefault="00402E7B">
      <w:pPr>
        <w:rPr>
          <w:lang w:val="fr-FR"/>
        </w:rPr>
      </w:pPr>
    </w:p>
    <w:p w14:paraId="3AD8533D" w14:textId="77777777" w:rsidR="00402E7B" w:rsidRPr="00132A72" w:rsidRDefault="00000000">
      <w:pPr>
        <w:rPr>
          <w:lang w:val="fr-FR"/>
        </w:rPr>
      </w:pPr>
      <w:r w:rsidRPr="00132A72">
        <w:rPr>
          <w:lang w:val="fr-FR"/>
        </w:rPr>
        <w:t>Entre les soussignés :</w:t>
      </w:r>
      <w:r w:rsidRPr="00132A72">
        <w:rPr>
          <w:lang w:val="fr-FR"/>
        </w:rPr>
        <w:br/>
      </w:r>
    </w:p>
    <w:p w14:paraId="17FE10B2" w14:textId="77777777" w:rsidR="00402E7B" w:rsidRPr="00132A72" w:rsidRDefault="00000000">
      <w:pPr>
        <w:rPr>
          <w:lang w:val="fr-FR"/>
        </w:rPr>
      </w:pPr>
      <w:r w:rsidRPr="00132A72">
        <w:rPr>
          <w:lang w:val="fr-FR"/>
        </w:rPr>
        <w:t>Le Bailleur :</w:t>
      </w:r>
      <w:r w:rsidRPr="00132A72">
        <w:rPr>
          <w:lang w:val="fr-FR"/>
        </w:rPr>
        <w:br/>
        <w:t>Nom et prénom : Zairi Sofiane</w:t>
      </w:r>
      <w:r w:rsidRPr="00132A72">
        <w:rPr>
          <w:lang w:val="fr-FR"/>
        </w:rPr>
        <w:br/>
        <w:t xml:space="preserve">Adresse : Bloc H, Résidence Printemps II, Cité des Palmerais, </w:t>
      </w:r>
      <w:proofErr w:type="spellStart"/>
      <w:r w:rsidRPr="00132A72">
        <w:rPr>
          <w:lang w:val="fr-FR"/>
        </w:rPr>
        <w:t>Aouina</w:t>
      </w:r>
      <w:proofErr w:type="spellEnd"/>
      <w:r w:rsidRPr="00132A72">
        <w:rPr>
          <w:lang w:val="fr-FR"/>
        </w:rPr>
        <w:t>, Tunis</w:t>
      </w:r>
      <w:r w:rsidRPr="00132A72">
        <w:rPr>
          <w:lang w:val="fr-FR"/>
        </w:rPr>
        <w:br/>
        <w:t>CIN : 04638507</w:t>
      </w:r>
      <w:r w:rsidRPr="00132A72">
        <w:rPr>
          <w:lang w:val="fr-FR"/>
        </w:rPr>
        <w:br/>
      </w:r>
    </w:p>
    <w:p w14:paraId="08D345B9" w14:textId="38899917" w:rsidR="00402E7B" w:rsidRPr="00132A72" w:rsidRDefault="00000000">
      <w:pPr>
        <w:rPr>
          <w:lang w:val="fr-FR"/>
        </w:rPr>
      </w:pPr>
      <w:r w:rsidRPr="00132A72">
        <w:rPr>
          <w:lang w:val="fr-FR"/>
        </w:rPr>
        <w:t>Et le Locataire :</w:t>
      </w:r>
      <w:r w:rsidRPr="00132A72">
        <w:rPr>
          <w:lang w:val="fr-FR"/>
        </w:rPr>
        <w:br/>
        <w:t xml:space="preserve">Nom et prénom : </w:t>
      </w:r>
      <w:proofErr w:type="spellStart"/>
      <w:r w:rsidRPr="00132A72">
        <w:rPr>
          <w:lang w:val="fr-FR"/>
        </w:rPr>
        <w:t>Arfa</w:t>
      </w:r>
      <w:proofErr w:type="spellEnd"/>
      <w:r w:rsidRPr="00132A72">
        <w:rPr>
          <w:lang w:val="fr-FR"/>
        </w:rPr>
        <w:t xml:space="preserve"> </w:t>
      </w:r>
      <w:proofErr w:type="spellStart"/>
      <w:r w:rsidRPr="00132A72">
        <w:rPr>
          <w:lang w:val="fr-FR"/>
        </w:rPr>
        <w:t>Salwa</w:t>
      </w:r>
      <w:proofErr w:type="spellEnd"/>
      <w:r w:rsidRPr="00132A72">
        <w:rPr>
          <w:lang w:val="fr-FR"/>
        </w:rPr>
        <w:br/>
        <w:t xml:space="preserve">Adresse : 34, Avenue de la Terre, 2084 Borj </w:t>
      </w:r>
      <w:proofErr w:type="spellStart"/>
      <w:r w:rsidRPr="00132A72">
        <w:rPr>
          <w:lang w:val="fr-FR"/>
        </w:rPr>
        <w:t>Cedria</w:t>
      </w:r>
      <w:proofErr w:type="spellEnd"/>
      <w:r w:rsidR="00132A72">
        <w:rPr>
          <w:lang w:val="fr-FR"/>
        </w:rPr>
        <w:t>,</w:t>
      </w:r>
      <w:r w:rsidRPr="00132A72">
        <w:rPr>
          <w:lang w:val="fr-FR"/>
        </w:rPr>
        <w:t xml:space="preserve"> Tunisie</w:t>
      </w:r>
      <w:r w:rsidRPr="00132A72">
        <w:rPr>
          <w:lang w:val="fr-FR"/>
        </w:rPr>
        <w:br/>
        <w:t>CIN : 04783578</w:t>
      </w:r>
      <w:r w:rsidRPr="00132A72">
        <w:rPr>
          <w:lang w:val="fr-FR"/>
        </w:rPr>
        <w:br/>
      </w:r>
    </w:p>
    <w:p w14:paraId="2C268181" w14:textId="77777777" w:rsidR="00402E7B" w:rsidRPr="00132A72" w:rsidRDefault="00000000">
      <w:pPr>
        <w:rPr>
          <w:lang w:val="fr-FR"/>
        </w:rPr>
      </w:pPr>
      <w:r w:rsidRPr="00132A72">
        <w:rPr>
          <w:lang w:val="fr-FR"/>
        </w:rPr>
        <w:t>Il a été convenu ce qui suit :</w:t>
      </w:r>
    </w:p>
    <w:p w14:paraId="5C430DA6" w14:textId="77777777" w:rsidR="00402E7B" w:rsidRPr="00132A72" w:rsidRDefault="00000000">
      <w:pPr>
        <w:pStyle w:val="Heading2"/>
        <w:rPr>
          <w:lang w:val="fr-FR"/>
        </w:rPr>
      </w:pPr>
      <w:r w:rsidRPr="00132A72">
        <w:rPr>
          <w:lang w:val="fr-FR"/>
        </w:rPr>
        <w:t>Article 1 – Objet du contrat</w:t>
      </w:r>
    </w:p>
    <w:p w14:paraId="136F86B4" w14:textId="77777777" w:rsidR="00402E7B" w:rsidRPr="00132A72" w:rsidRDefault="00000000">
      <w:pPr>
        <w:rPr>
          <w:lang w:val="fr-FR"/>
        </w:rPr>
      </w:pPr>
      <w:r w:rsidRPr="00132A72">
        <w:rPr>
          <w:lang w:val="fr-FR"/>
        </w:rPr>
        <w:t xml:space="preserve">Le présent contrat a pour objet la location à usage exclusif d’habitation du rez-de-chaussée et du premier étage d’un bien immobilier situé au 34, Avenue de la Terre, 2084 Borj </w:t>
      </w:r>
      <w:proofErr w:type="spellStart"/>
      <w:r w:rsidRPr="00132A72">
        <w:rPr>
          <w:lang w:val="fr-FR"/>
        </w:rPr>
        <w:t>Cedria</w:t>
      </w:r>
      <w:proofErr w:type="spellEnd"/>
      <w:r w:rsidRPr="00132A72">
        <w:rPr>
          <w:lang w:val="fr-FR"/>
        </w:rPr>
        <w:t>, Tunisie.</w:t>
      </w:r>
      <w:r w:rsidRPr="00132A72">
        <w:rPr>
          <w:lang w:val="fr-FR"/>
        </w:rPr>
        <w:br/>
      </w:r>
      <w:r w:rsidRPr="00132A72">
        <w:rPr>
          <w:lang w:val="fr-FR"/>
        </w:rPr>
        <w:br/>
        <w:t>Sont expressément exclus de la location :</w:t>
      </w:r>
      <w:r w:rsidRPr="00132A72">
        <w:rPr>
          <w:lang w:val="fr-FR"/>
        </w:rPr>
        <w:br/>
        <w:t>- Le sous-sol, auquel le bailleur conserve un droit d’accès permanent.</w:t>
      </w:r>
      <w:r w:rsidRPr="00132A72">
        <w:rPr>
          <w:lang w:val="fr-FR"/>
        </w:rPr>
        <w:br/>
        <w:t>- Les garages, qui ne font pas partie du bien loué.</w:t>
      </w:r>
      <w:r w:rsidRPr="00132A72">
        <w:rPr>
          <w:lang w:val="fr-FR"/>
        </w:rPr>
        <w:br/>
      </w:r>
      <w:r w:rsidRPr="00132A72">
        <w:rPr>
          <w:lang w:val="fr-FR"/>
        </w:rPr>
        <w:br/>
        <w:t>Le bien est entièrement meublé.</w:t>
      </w:r>
    </w:p>
    <w:p w14:paraId="388F625C" w14:textId="77777777" w:rsidR="00402E7B" w:rsidRPr="00132A72" w:rsidRDefault="00000000">
      <w:pPr>
        <w:pStyle w:val="Heading2"/>
        <w:rPr>
          <w:lang w:val="fr-FR"/>
        </w:rPr>
      </w:pPr>
      <w:r w:rsidRPr="00132A72">
        <w:rPr>
          <w:lang w:val="fr-FR"/>
        </w:rPr>
        <w:t>Article 2 – Durée du bail</w:t>
      </w:r>
    </w:p>
    <w:p w14:paraId="6FBD3B63" w14:textId="77777777" w:rsidR="00402E7B" w:rsidRPr="00132A72" w:rsidRDefault="00000000">
      <w:pPr>
        <w:rPr>
          <w:lang w:val="fr-FR"/>
        </w:rPr>
      </w:pPr>
      <w:r w:rsidRPr="00132A72">
        <w:rPr>
          <w:lang w:val="fr-FR"/>
        </w:rPr>
        <w:t>Le présent bail est consenti pour une durée d’un (1) an renouvelable par tacite reconduction, sauf dénonciation par l’une des parties avec un préavis de trois (3) mois notifié par lettre recommandée avec accusé de réception ou par huissier.</w:t>
      </w:r>
    </w:p>
    <w:p w14:paraId="499C283F" w14:textId="77777777" w:rsidR="00402E7B" w:rsidRPr="00132A72" w:rsidRDefault="00000000">
      <w:pPr>
        <w:pStyle w:val="Heading2"/>
        <w:rPr>
          <w:lang w:val="fr-FR"/>
        </w:rPr>
      </w:pPr>
      <w:r w:rsidRPr="00132A72">
        <w:rPr>
          <w:lang w:val="fr-FR"/>
        </w:rPr>
        <w:t>Article 3 – Loyer et charges</w:t>
      </w:r>
    </w:p>
    <w:p w14:paraId="06C0C64B" w14:textId="77777777" w:rsidR="00402E7B" w:rsidRPr="00132A72" w:rsidRDefault="00000000">
      <w:pPr>
        <w:rPr>
          <w:lang w:val="fr-FR"/>
        </w:rPr>
      </w:pPr>
      <w:r w:rsidRPr="00132A72">
        <w:rPr>
          <w:lang w:val="fr-FR"/>
        </w:rPr>
        <w:t>Le loyer mensuel est fixé à huit cents dinars tunisiens (800 TND), payable par virement bancaire au plus tard le 5 de chaque mois sur le compte bancaire du bailleur (coordonnées à fournir séparément).</w:t>
      </w:r>
    </w:p>
    <w:p w14:paraId="2C83D0B6" w14:textId="77777777" w:rsidR="00402E7B" w:rsidRPr="00132A72" w:rsidRDefault="00000000">
      <w:pPr>
        <w:pStyle w:val="Heading2"/>
        <w:rPr>
          <w:lang w:val="fr-FR"/>
        </w:rPr>
      </w:pPr>
      <w:r w:rsidRPr="00132A72">
        <w:rPr>
          <w:lang w:val="fr-FR"/>
        </w:rPr>
        <w:lastRenderedPageBreak/>
        <w:t>Article 3 bis – Révision annuelle du loyer</w:t>
      </w:r>
    </w:p>
    <w:p w14:paraId="57EAA910" w14:textId="77777777" w:rsidR="00402E7B" w:rsidRPr="00132A72" w:rsidRDefault="00000000">
      <w:pPr>
        <w:rPr>
          <w:lang w:val="fr-FR"/>
        </w:rPr>
      </w:pPr>
      <w:r w:rsidRPr="00132A72">
        <w:rPr>
          <w:lang w:val="fr-FR"/>
        </w:rPr>
        <w:t>Le loyer sera révisé automatiquement chaque année à la date anniversaire du contrat. Cette révision consistera en une augmentation de cinq pour cent (5%) du montant du loyer mensuel en vigueur. Le nouveau loyer sera applicable sans qu’il soit nécessaire d’établir un avenant au présent contrat.</w:t>
      </w:r>
    </w:p>
    <w:p w14:paraId="6064A792" w14:textId="77777777" w:rsidR="00402E7B" w:rsidRPr="00132A72" w:rsidRDefault="00000000">
      <w:pPr>
        <w:pStyle w:val="Heading2"/>
        <w:rPr>
          <w:lang w:val="fr-FR"/>
        </w:rPr>
      </w:pPr>
      <w:r w:rsidRPr="00132A72">
        <w:rPr>
          <w:lang w:val="fr-FR"/>
        </w:rPr>
        <w:t>Article 4 – Dépôt de garantie</w:t>
      </w:r>
    </w:p>
    <w:p w14:paraId="107D874D" w14:textId="77777777" w:rsidR="00402E7B" w:rsidRPr="00132A72" w:rsidRDefault="00000000">
      <w:pPr>
        <w:rPr>
          <w:lang w:val="fr-FR"/>
        </w:rPr>
      </w:pPr>
      <w:r w:rsidRPr="00132A72">
        <w:rPr>
          <w:lang w:val="fr-FR"/>
        </w:rPr>
        <w:t>Le locataire verse à la signature du présent contrat un dépôt de garantie équivalent à un (1) mois de loyer, soit 800 TND, destiné à couvrir d’éventuels manquements à ses obligations locatives. Ce dépôt sera restitué dans un délai de 30 jours après l’état des lieux de sortie, déduction faite des réparations éventuelles.</w:t>
      </w:r>
    </w:p>
    <w:p w14:paraId="3ABC40BB" w14:textId="77777777" w:rsidR="00402E7B" w:rsidRPr="00132A72" w:rsidRDefault="00000000">
      <w:pPr>
        <w:pStyle w:val="Heading2"/>
        <w:rPr>
          <w:lang w:val="fr-FR"/>
        </w:rPr>
      </w:pPr>
      <w:r w:rsidRPr="00132A72">
        <w:rPr>
          <w:lang w:val="fr-FR"/>
        </w:rPr>
        <w:t>Article 5 – État des lieux</w:t>
      </w:r>
    </w:p>
    <w:p w14:paraId="630C22C5" w14:textId="77777777" w:rsidR="00402E7B" w:rsidRPr="00132A72" w:rsidRDefault="00000000">
      <w:pPr>
        <w:rPr>
          <w:lang w:val="fr-FR"/>
        </w:rPr>
      </w:pPr>
      <w:r w:rsidRPr="00132A72">
        <w:rPr>
          <w:lang w:val="fr-FR"/>
        </w:rPr>
        <w:t>Un état des lieux contradictoire sera établi à l’entrée et à la sortie du locataire. Le bien est entièrement meublé. Le locataire reconnaît avoir visité les lieux et les avoir trouvés en bon état d’usage et d’entretien. Toute dégradation constatée à la sortie, autre que l’usure normale, sera à la charge du locataire.</w:t>
      </w:r>
    </w:p>
    <w:p w14:paraId="639EBB6D" w14:textId="77777777" w:rsidR="00402E7B" w:rsidRPr="00132A72" w:rsidRDefault="00000000">
      <w:pPr>
        <w:pStyle w:val="Heading2"/>
        <w:rPr>
          <w:lang w:val="fr-FR"/>
        </w:rPr>
      </w:pPr>
      <w:r w:rsidRPr="00132A72">
        <w:rPr>
          <w:lang w:val="fr-FR"/>
        </w:rPr>
        <w:t>Article 6 – Obligations du locataire</w:t>
      </w:r>
    </w:p>
    <w:p w14:paraId="5B8938F6" w14:textId="77777777" w:rsidR="00402E7B" w:rsidRPr="00132A72" w:rsidRDefault="00000000">
      <w:pPr>
        <w:rPr>
          <w:lang w:val="fr-FR"/>
        </w:rPr>
      </w:pPr>
      <w:r w:rsidRPr="00132A72">
        <w:rPr>
          <w:lang w:val="fr-FR"/>
        </w:rPr>
        <w:t>Le locataire s’engage à :</w:t>
      </w:r>
      <w:r w:rsidRPr="00132A72">
        <w:rPr>
          <w:lang w:val="fr-FR"/>
        </w:rPr>
        <w:br/>
        <w:t>- Utiliser les lieux à usage strictement résidentiel.</w:t>
      </w:r>
      <w:r w:rsidRPr="00132A72">
        <w:rPr>
          <w:lang w:val="fr-FR"/>
        </w:rPr>
        <w:br/>
        <w:t>- Ne pas sous-louer ou céder le bail sans l’accord écrit du bailleur.</w:t>
      </w:r>
      <w:r w:rsidRPr="00132A72">
        <w:rPr>
          <w:lang w:val="fr-FR"/>
        </w:rPr>
        <w:br/>
        <w:t>- Entretenir les lieux loués et les restituer en bon état.</w:t>
      </w:r>
      <w:r w:rsidRPr="00132A72">
        <w:rPr>
          <w:lang w:val="fr-FR"/>
        </w:rPr>
        <w:br/>
        <w:t>- Respecter la tranquillité du voisinage.</w:t>
      </w:r>
      <w:r w:rsidRPr="00132A72">
        <w:rPr>
          <w:lang w:val="fr-FR"/>
        </w:rPr>
        <w:br/>
        <w:t>- Permettre l’accès au sous-sol au bailleur sur simple préavis raisonnable.</w:t>
      </w:r>
      <w:r w:rsidRPr="00132A72">
        <w:rPr>
          <w:lang w:val="fr-FR"/>
        </w:rPr>
        <w:br/>
        <w:t>- Ne pas utiliser les garages.</w:t>
      </w:r>
    </w:p>
    <w:p w14:paraId="3A5B1294" w14:textId="77777777" w:rsidR="00402E7B" w:rsidRPr="00132A72" w:rsidRDefault="00000000">
      <w:pPr>
        <w:pStyle w:val="Heading2"/>
        <w:rPr>
          <w:lang w:val="fr-FR"/>
        </w:rPr>
      </w:pPr>
      <w:r w:rsidRPr="00132A72">
        <w:rPr>
          <w:lang w:val="fr-FR"/>
        </w:rPr>
        <w:t>Article 7 – Obligations du bailleur</w:t>
      </w:r>
    </w:p>
    <w:p w14:paraId="52E4901B" w14:textId="77777777" w:rsidR="00402E7B" w:rsidRPr="00132A72" w:rsidRDefault="00000000">
      <w:pPr>
        <w:rPr>
          <w:lang w:val="fr-FR"/>
        </w:rPr>
      </w:pPr>
      <w:r w:rsidRPr="00132A72">
        <w:rPr>
          <w:lang w:val="fr-FR"/>
        </w:rPr>
        <w:t>Le bailleur s’engage à :</w:t>
      </w:r>
      <w:r w:rsidRPr="00132A72">
        <w:rPr>
          <w:lang w:val="fr-FR"/>
        </w:rPr>
        <w:br/>
        <w:t>- Assurer au locataire la jouissance paisible des lieux loués.</w:t>
      </w:r>
      <w:r w:rsidRPr="00132A72">
        <w:rPr>
          <w:lang w:val="fr-FR"/>
        </w:rPr>
        <w:br/>
        <w:t>- Réaliser les réparations majeures non imputables au locataire.</w:t>
      </w:r>
      <w:r w:rsidRPr="00132A72">
        <w:rPr>
          <w:lang w:val="fr-FR"/>
        </w:rPr>
        <w:br/>
        <w:t>- Respecter la vie privée du locataire, sauf pour l’accès au sous-sol.</w:t>
      </w:r>
    </w:p>
    <w:p w14:paraId="25793B92" w14:textId="77777777" w:rsidR="00402E7B" w:rsidRPr="00132A72" w:rsidRDefault="00000000">
      <w:pPr>
        <w:pStyle w:val="Heading2"/>
        <w:rPr>
          <w:lang w:val="fr-FR"/>
        </w:rPr>
      </w:pPr>
      <w:r w:rsidRPr="00132A72">
        <w:rPr>
          <w:lang w:val="fr-FR"/>
        </w:rPr>
        <w:t>Article 8 – Résiliation</w:t>
      </w:r>
    </w:p>
    <w:p w14:paraId="36EF08C3" w14:textId="77777777" w:rsidR="00402E7B" w:rsidRPr="00132A72" w:rsidRDefault="00000000">
      <w:pPr>
        <w:rPr>
          <w:lang w:val="fr-FR"/>
        </w:rPr>
      </w:pPr>
      <w:r w:rsidRPr="00132A72">
        <w:rPr>
          <w:lang w:val="fr-FR"/>
        </w:rPr>
        <w:t>Le contrat peut être résilié :</w:t>
      </w:r>
      <w:r w:rsidRPr="00132A72">
        <w:rPr>
          <w:lang w:val="fr-FR"/>
        </w:rPr>
        <w:br/>
        <w:t>- Par l’une ou l’autre des parties avec un préavis de trois (3) mois.</w:t>
      </w:r>
      <w:r w:rsidRPr="00132A72">
        <w:rPr>
          <w:lang w:val="fr-FR"/>
        </w:rPr>
        <w:br/>
        <w:t>- De plein droit en cas de non-paiement du loyer ou de manquement grave aux obligations contractuelles, après mise en demeure restée sans effet pendant 15 jours.</w:t>
      </w:r>
    </w:p>
    <w:p w14:paraId="0B2FE793" w14:textId="77777777" w:rsidR="00402E7B" w:rsidRPr="00132A72" w:rsidRDefault="00000000">
      <w:pPr>
        <w:pStyle w:val="Heading2"/>
        <w:rPr>
          <w:lang w:val="fr-FR"/>
        </w:rPr>
      </w:pPr>
      <w:r w:rsidRPr="00132A72">
        <w:rPr>
          <w:lang w:val="fr-FR"/>
        </w:rPr>
        <w:t>Article 9 – Clauses spécifiques</w:t>
      </w:r>
    </w:p>
    <w:p w14:paraId="47D3B7DC" w14:textId="77777777" w:rsidR="00402E7B" w:rsidRPr="00132A72" w:rsidRDefault="00000000">
      <w:pPr>
        <w:rPr>
          <w:lang w:val="fr-FR"/>
        </w:rPr>
      </w:pPr>
      <w:r w:rsidRPr="00132A72">
        <w:rPr>
          <w:lang w:val="fr-FR"/>
        </w:rPr>
        <w:t>- Le sous-sol reste la propriété exclusive du bailleur, qui peut y accéder à tout moment, sous réserve de prévenir le locataire.</w:t>
      </w:r>
      <w:r w:rsidRPr="00132A72">
        <w:rPr>
          <w:lang w:val="fr-FR"/>
        </w:rPr>
        <w:br/>
        <w:t>- Le locataire reconnaît expressément que les garages ne font pas partie du bien loué.</w:t>
      </w:r>
      <w:r w:rsidRPr="00132A72">
        <w:rPr>
          <w:lang w:val="fr-FR"/>
        </w:rPr>
        <w:br/>
        <w:t>- Le locataire s’engage à ne pas transformer les lieux sans autorisation écrite du bailleur.</w:t>
      </w:r>
      <w:r w:rsidRPr="00132A72">
        <w:rPr>
          <w:lang w:val="fr-FR"/>
        </w:rPr>
        <w:br/>
      </w:r>
      <w:r w:rsidRPr="00132A72">
        <w:rPr>
          <w:lang w:val="fr-FR"/>
        </w:rPr>
        <w:lastRenderedPageBreak/>
        <w:t>- En cas de litige, les parties conviennent de soumettre leur différend aux juridictions compétentes du gouvernorat de Ben Arous.</w:t>
      </w:r>
    </w:p>
    <w:p w14:paraId="20415B60" w14:textId="77777777" w:rsidR="00402E7B" w:rsidRPr="00132A72" w:rsidRDefault="00000000">
      <w:pPr>
        <w:rPr>
          <w:lang w:val="fr-FR"/>
        </w:rPr>
      </w:pPr>
      <w:r w:rsidRPr="00132A72">
        <w:rPr>
          <w:lang w:val="fr-FR"/>
        </w:rPr>
        <w:t>Fait à Tunis, le vendredi 04 juillet 2025</w:t>
      </w:r>
      <w:r w:rsidRPr="00132A72">
        <w:rPr>
          <w:lang w:val="fr-FR"/>
        </w:rPr>
        <w:br/>
      </w:r>
    </w:p>
    <w:p w14:paraId="065B2D4C" w14:textId="02E2EB90" w:rsidR="00402E7B" w:rsidRPr="00132A72" w:rsidRDefault="00000000">
      <w:pPr>
        <w:rPr>
          <w:lang w:val="fr-FR"/>
        </w:rPr>
      </w:pPr>
      <w:r w:rsidRPr="00132A72">
        <w:rPr>
          <w:lang w:val="fr-FR"/>
        </w:rPr>
        <w:t xml:space="preserve">Établi en </w:t>
      </w:r>
      <w:r w:rsidR="00150D82">
        <w:rPr>
          <w:lang w:val="fr-FR"/>
        </w:rPr>
        <w:t>six</w:t>
      </w:r>
      <w:r w:rsidRPr="00132A72">
        <w:rPr>
          <w:lang w:val="fr-FR"/>
        </w:rPr>
        <w:t xml:space="preserve"> (</w:t>
      </w:r>
      <w:r w:rsidR="00150D82">
        <w:rPr>
          <w:lang w:val="fr-FR"/>
        </w:rPr>
        <w:t>6</w:t>
      </w:r>
      <w:r w:rsidRPr="00132A72">
        <w:rPr>
          <w:lang w:val="fr-FR"/>
        </w:rPr>
        <w:t xml:space="preserve">) exemplaires originaux, dont </w:t>
      </w:r>
      <w:r w:rsidR="00150D82">
        <w:rPr>
          <w:lang w:val="fr-FR"/>
        </w:rPr>
        <w:t>trois</w:t>
      </w:r>
      <w:r w:rsidRPr="00132A72">
        <w:rPr>
          <w:lang w:val="fr-FR"/>
        </w:rPr>
        <w:t xml:space="preserve"> (</w:t>
      </w:r>
      <w:r w:rsidR="00150D82">
        <w:rPr>
          <w:lang w:val="fr-FR"/>
        </w:rPr>
        <w:t>3</w:t>
      </w:r>
      <w:r w:rsidRPr="00132A72">
        <w:rPr>
          <w:lang w:val="fr-FR"/>
        </w:rPr>
        <w:t>) pour chaque partie.</w:t>
      </w:r>
      <w:r w:rsidRPr="00132A72">
        <w:rPr>
          <w:lang w:val="fr-FR"/>
        </w:rPr>
        <w:br/>
      </w:r>
    </w:p>
    <w:tbl>
      <w:tblPr>
        <w:tblW w:w="0" w:type="auto"/>
        <w:tblLook w:val="04A0" w:firstRow="1" w:lastRow="0" w:firstColumn="1" w:lastColumn="0" w:noHBand="0" w:noVBand="1"/>
      </w:tblPr>
      <w:tblGrid>
        <w:gridCol w:w="4320"/>
        <w:gridCol w:w="4320"/>
      </w:tblGrid>
      <w:tr w:rsidR="00402E7B" w14:paraId="09EA7BEE" w14:textId="77777777">
        <w:tc>
          <w:tcPr>
            <w:tcW w:w="4320" w:type="dxa"/>
          </w:tcPr>
          <w:p w14:paraId="72E571A8" w14:textId="77777777" w:rsidR="00402E7B" w:rsidRDefault="00000000">
            <w:r>
              <w:t xml:space="preserve">Signature du </w:t>
            </w:r>
            <w:proofErr w:type="spellStart"/>
            <w:r>
              <w:t>Bailleur</w:t>
            </w:r>
            <w:proofErr w:type="spellEnd"/>
          </w:p>
        </w:tc>
        <w:tc>
          <w:tcPr>
            <w:tcW w:w="4320" w:type="dxa"/>
          </w:tcPr>
          <w:p w14:paraId="67462AF2" w14:textId="77777777" w:rsidR="00402E7B" w:rsidRDefault="00000000">
            <w:r>
              <w:t>Signature du Locataire</w:t>
            </w:r>
          </w:p>
        </w:tc>
      </w:tr>
    </w:tbl>
    <w:p w14:paraId="03A1102A" w14:textId="77777777" w:rsidR="006D1CC9" w:rsidRDefault="006D1CC9"/>
    <w:sectPr w:rsidR="006D1C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2098159">
    <w:abstractNumId w:val="8"/>
  </w:num>
  <w:num w:numId="2" w16cid:durableId="1183662996">
    <w:abstractNumId w:val="6"/>
  </w:num>
  <w:num w:numId="3" w16cid:durableId="1437364355">
    <w:abstractNumId w:val="5"/>
  </w:num>
  <w:num w:numId="4" w16cid:durableId="1303534288">
    <w:abstractNumId w:val="4"/>
  </w:num>
  <w:num w:numId="5" w16cid:durableId="934436840">
    <w:abstractNumId w:val="7"/>
  </w:num>
  <w:num w:numId="6" w16cid:durableId="571933363">
    <w:abstractNumId w:val="3"/>
  </w:num>
  <w:num w:numId="7" w16cid:durableId="359670465">
    <w:abstractNumId w:val="2"/>
  </w:num>
  <w:num w:numId="8" w16cid:durableId="173230371">
    <w:abstractNumId w:val="1"/>
  </w:num>
  <w:num w:numId="9" w16cid:durableId="1823278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2A72"/>
    <w:rsid w:val="0015074B"/>
    <w:rsid w:val="00150D82"/>
    <w:rsid w:val="0029639D"/>
    <w:rsid w:val="00326F90"/>
    <w:rsid w:val="00402E7B"/>
    <w:rsid w:val="006D1CC9"/>
    <w:rsid w:val="00950807"/>
    <w:rsid w:val="00AA1D8D"/>
    <w:rsid w:val="00B47730"/>
    <w:rsid w:val="00CB0664"/>
    <w:rsid w:val="00EA08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0F7502"/>
  <w14:defaultImageDpi w14:val="300"/>
  <w15:docId w15:val="{11902DCE-958C-491E-86A8-5D129AE4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Zairi, Sofien</cp:lastModifiedBy>
  <cp:revision>3</cp:revision>
  <dcterms:created xsi:type="dcterms:W3CDTF">2013-12-23T23:15:00Z</dcterms:created>
  <dcterms:modified xsi:type="dcterms:W3CDTF">2025-07-09T08:59:00Z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1e58c1-766d-4ff4-9619-b604fc37898b_Enabled">
    <vt:lpwstr>true</vt:lpwstr>
  </property>
  <property fmtid="{D5CDD505-2E9C-101B-9397-08002B2CF9AE}" pid="3" name="MSIP_Label_9e1e58c1-766d-4ff4-9619-b604fc37898b_SetDate">
    <vt:lpwstr>2025-07-07T11:41:42Z</vt:lpwstr>
  </property>
  <property fmtid="{D5CDD505-2E9C-101B-9397-08002B2CF9AE}" pid="4" name="MSIP_Label_9e1e58c1-766d-4ff4-9619-b604fc37898b_Method">
    <vt:lpwstr>Standard</vt:lpwstr>
  </property>
  <property fmtid="{D5CDD505-2E9C-101B-9397-08002B2CF9AE}" pid="5" name="MSIP_Label_9e1e58c1-766d-4ff4-9619-b604fc37898b_Name">
    <vt:lpwstr>Internal Use</vt:lpwstr>
  </property>
  <property fmtid="{D5CDD505-2E9C-101B-9397-08002B2CF9AE}" pid="6" name="MSIP_Label_9e1e58c1-766d-4ff4-9619-b604fc37898b_SiteId">
    <vt:lpwstr>e3ff91d8-34c8-4b15-a0b4-18910a6ac575</vt:lpwstr>
  </property>
  <property fmtid="{D5CDD505-2E9C-101B-9397-08002B2CF9AE}" pid="7" name="MSIP_Label_9e1e58c1-766d-4ff4-9619-b604fc37898b_ActionId">
    <vt:lpwstr>6d888462-94c4-49f4-9c50-448c80d7bc4c</vt:lpwstr>
  </property>
  <property fmtid="{D5CDD505-2E9C-101B-9397-08002B2CF9AE}" pid="8" name="MSIP_Label_9e1e58c1-766d-4ff4-9619-b604fc37898b_ContentBits">
    <vt:lpwstr>0</vt:lpwstr>
  </property>
  <property fmtid="{D5CDD505-2E9C-101B-9397-08002B2CF9AE}" pid="9" name="MSIP_Label_9e1e58c1-766d-4ff4-9619-b604fc37898b_Tag">
    <vt:lpwstr>10, 3, 0, 1</vt:lpwstr>
  </property>
</Properties>
</file>