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BE362" w14:textId="77777777" w:rsidR="00D5222F" w:rsidRPr="00E30024" w:rsidRDefault="00000000" w:rsidP="00E30024">
      <w:pPr>
        <w:pStyle w:val="Title"/>
        <w:jc w:val="center"/>
        <w:rPr>
          <w:rFonts w:ascii="Cambria Math" w:hAnsi="Cambria Math"/>
          <w:color w:val="auto"/>
          <w:sz w:val="32"/>
          <w:szCs w:val="32"/>
        </w:rPr>
      </w:pPr>
      <w:r w:rsidRPr="00E30024">
        <w:rPr>
          <w:rFonts w:ascii="Cambria Math" w:hAnsi="Cambria Math"/>
          <w:color w:val="auto"/>
          <w:sz w:val="32"/>
          <w:szCs w:val="32"/>
        </w:rPr>
        <w:t>Raport Tehnic – Coeficientul Global de Transfer Termic (U)</w:t>
      </w:r>
    </w:p>
    <w:p w14:paraId="4DAF0EFA" w14:textId="77777777" w:rsidR="00D5222F" w:rsidRPr="00E30024" w:rsidRDefault="00000000">
      <w:pPr>
        <w:pStyle w:val="Heading1"/>
        <w:rPr>
          <w:rFonts w:ascii="Cambria Math" w:hAnsi="Cambria Math"/>
          <w:color w:val="auto"/>
        </w:rPr>
      </w:pPr>
      <w:r w:rsidRPr="00E30024">
        <w:rPr>
          <w:rFonts w:ascii="Cambria Math" w:hAnsi="Cambria Math"/>
          <w:color w:val="auto"/>
        </w:rPr>
        <w:t>1. Introducere</w:t>
      </w:r>
    </w:p>
    <w:p w14:paraId="4FDE67A2" w14:textId="77777777" w:rsidR="00D5222F" w:rsidRPr="00E30024" w:rsidRDefault="00000000" w:rsidP="008E054D">
      <w:pPr>
        <w:jc w:val="both"/>
        <w:rPr>
          <w:rFonts w:ascii="Cambria Math" w:hAnsi="Cambria Math"/>
          <w:lang w:val="pt-PT"/>
        </w:rPr>
      </w:pPr>
      <w:r w:rsidRPr="00E30024">
        <w:rPr>
          <w:rFonts w:ascii="Cambria Math" w:hAnsi="Cambria Math"/>
        </w:rPr>
        <w:t xml:space="preserve">Coeficientul global de transfer termic, notat cu U (W/m²·K), este un parametru esențial în evaluarea eficienței energetice a elementelor de construcție. </w:t>
      </w:r>
      <w:r w:rsidRPr="00E30024">
        <w:rPr>
          <w:rFonts w:ascii="Cambria Math" w:hAnsi="Cambria Math"/>
          <w:lang w:val="pt-PT"/>
        </w:rPr>
        <w:t>Acesta exprimă cantitatea de căldură care trece printr-un metru pătrat de structură în condiții staționare, la o diferență de temperatură de 1 Kelvin între cele două fețe.</w:t>
      </w:r>
    </w:p>
    <w:p w14:paraId="223A9163" w14:textId="77777777" w:rsidR="00D5222F" w:rsidRPr="00E30024" w:rsidRDefault="00000000">
      <w:pPr>
        <w:pStyle w:val="Heading1"/>
        <w:rPr>
          <w:rFonts w:ascii="Cambria Math" w:hAnsi="Cambria Math"/>
          <w:color w:val="auto"/>
          <w:lang w:val="pt-PT"/>
        </w:rPr>
      </w:pPr>
      <w:r w:rsidRPr="00E30024">
        <w:rPr>
          <w:rFonts w:ascii="Cambria Math" w:hAnsi="Cambria Math"/>
          <w:color w:val="auto"/>
          <w:lang w:val="pt-PT"/>
        </w:rPr>
        <w:t>2. Context aplicativ</w:t>
      </w:r>
    </w:p>
    <w:p w14:paraId="3BE84D25" w14:textId="77777777" w:rsidR="00D5222F" w:rsidRPr="00E30024" w:rsidRDefault="00000000" w:rsidP="008E054D">
      <w:pPr>
        <w:jc w:val="both"/>
        <w:rPr>
          <w:rFonts w:ascii="Cambria Math" w:hAnsi="Cambria Math"/>
          <w:lang w:val="pt-PT"/>
        </w:rPr>
      </w:pPr>
      <w:r w:rsidRPr="00E30024">
        <w:rPr>
          <w:rFonts w:ascii="Cambria Math" w:hAnsi="Cambria Math"/>
          <w:lang w:val="pt-PT"/>
        </w:rPr>
        <w:t>Determinarea coeficientului U este esențială în proiectarea termoizolațiilor pentru clădiri, rețele de conducte, fațade ventilate sau alte aplicații unde controlul pierderilor de căldură este vital. Un coeficient U mai mic indică o rezistență termică mai mare, deci o izolație mai eficientă.</w:t>
      </w:r>
    </w:p>
    <w:p w14:paraId="59E45789" w14:textId="77777777" w:rsidR="00D5222F" w:rsidRPr="00E30024" w:rsidRDefault="00000000">
      <w:pPr>
        <w:pStyle w:val="Heading1"/>
        <w:rPr>
          <w:rFonts w:ascii="Cambria Math" w:hAnsi="Cambria Math"/>
          <w:color w:val="auto"/>
          <w:lang w:val="pt-PT"/>
        </w:rPr>
      </w:pPr>
      <w:r w:rsidRPr="00E30024">
        <w:rPr>
          <w:rFonts w:ascii="Cambria Math" w:hAnsi="Cambria Math"/>
          <w:color w:val="auto"/>
          <w:lang w:val="pt-PT"/>
        </w:rPr>
        <w:t>3. Formula generală de calcul</w:t>
      </w:r>
    </w:p>
    <w:p w14:paraId="27FF0D78" w14:textId="77777777" w:rsidR="00D5222F" w:rsidRPr="00E30024" w:rsidRDefault="00000000">
      <w:pPr>
        <w:rPr>
          <w:rFonts w:ascii="Cambria Math" w:hAnsi="Cambria Math"/>
          <w:lang w:val="pt-PT"/>
        </w:rPr>
      </w:pPr>
      <w:r w:rsidRPr="00E30024">
        <w:rPr>
          <w:rFonts w:ascii="Cambria Math" w:hAnsi="Cambria Math"/>
          <w:lang w:val="pt-PT"/>
        </w:rPr>
        <w:t>Formula generală este exprimată astfel:</w:t>
      </w:r>
    </w:p>
    <w:p w14:paraId="217AF0D4" w14:textId="0475BEC0" w:rsidR="000A7486" w:rsidRPr="00E30024" w:rsidRDefault="000A7486">
      <w:pPr>
        <w:pStyle w:val="Heading1"/>
        <w:rPr>
          <w:rFonts w:ascii="Cambria Math" w:hAnsi="Cambria Math"/>
          <w:color w:val="auto"/>
          <w:lang w:val="pt-PT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auto"/>
            </w:rPr>
            <m:t>U</m:t>
          </m:r>
          <m:sSup>
            <m:sSupPr>
              <m:ctrlPr>
                <w:rPr>
                  <w:rFonts w:ascii="Cambria Math" w:eastAsiaTheme="minorHAnsi" w:hAnsi="Cambria Math" w:cstheme="minorBidi"/>
                  <w:b w:val="0"/>
                  <w:bCs w:val="0"/>
                  <w:i/>
                  <w:color w:val="auto"/>
                  <w:kern w:val="2"/>
                  <w:sz w:val="24"/>
                  <w:szCs w:val="24"/>
                  <w14:ligatures w14:val="standardContextual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auto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HAnsi" w:hAnsi="Cambria Math" w:cstheme="minorBidi"/>
                      <w:b w:val="0"/>
                      <w:bCs w:val="0"/>
                      <w:i/>
                      <w:color w:val="auto"/>
                      <w:kern w:val="2"/>
                      <w:sz w:val="24"/>
                      <w:szCs w:val="24"/>
                      <w14:ligatures w14:val="standardContextual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HAnsi" w:hAnsi="Cambria Math" w:cstheme="minorBidi"/>
                          <w:b w:val="0"/>
                          <w:bCs w:val="0"/>
                          <w:i/>
                          <w:color w:val="auto"/>
                          <w:kern w:val="2"/>
                          <w:sz w:val="24"/>
                          <w:szCs w:val="24"/>
                          <w14:ligatures w14:val="standardContextual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uto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HAnsi" w:hAnsi="Cambria Math" w:cstheme="minorBidi"/>
                              <w:b w:val="0"/>
                              <w:bCs w:val="0"/>
                              <w:i/>
                              <w:color w:val="auto"/>
                              <w:kern w:val="2"/>
                              <w:sz w:val="24"/>
                              <w:szCs w:val="24"/>
                              <w14:ligatures w14:val="standardContextual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uto"/>
                            </w:rPr>
                            <m:t>h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uto"/>
                            </w:rPr>
                            <m:t>i</m:t>
                          </m:r>
                        </m:sub>
                      </m:sSub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/>
                      <w:color w:val="auto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HAnsi" w:hAnsi="Cambria Math" w:cstheme="minorBidi"/>
                          <w:b w:val="0"/>
                          <w:bCs w:val="0"/>
                          <w:i/>
                          <w:color w:val="auto"/>
                          <w:kern w:val="2"/>
                          <w:sz w:val="24"/>
                          <w:szCs w:val="24"/>
                          <w14:ligatures w14:val="standardContextual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HAnsi" w:hAnsi="Cambria Math" w:cstheme="minorBidi"/>
                              <w:b w:val="0"/>
                              <w:bCs w:val="0"/>
                              <w:i/>
                              <w:color w:val="auto"/>
                              <w:kern w:val="2"/>
                              <w:sz w:val="24"/>
                              <w:szCs w:val="24"/>
                              <w14:ligatures w14:val="standardContextual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uto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uto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HAnsi" w:hAnsi="Cambria Math" w:cstheme="minorBidi"/>
                              <w:b w:val="0"/>
                              <w:bCs w:val="0"/>
                              <w:i/>
                              <w:color w:val="auto"/>
                              <w:kern w:val="2"/>
                              <w:sz w:val="24"/>
                              <w:szCs w:val="24"/>
                              <w14:ligatures w14:val="standardContextual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uto"/>
                            </w:rPr>
                            <m:t>λ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uto"/>
                            </w:rPr>
                            <m:t>v</m:t>
                          </m:r>
                        </m:sub>
                      </m:sSub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/>
                      <w:color w:val="auto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HAnsi" w:hAnsi="Cambria Math" w:cstheme="minorBidi"/>
                          <w:b w:val="0"/>
                          <w:bCs w:val="0"/>
                          <w:i/>
                          <w:color w:val="auto"/>
                          <w:kern w:val="2"/>
                          <w:sz w:val="24"/>
                          <w:szCs w:val="24"/>
                          <w14:ligatures w14:val="standardContextual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HAnsi" w:hAnsi="Cambria Math" w:cstheme="minorBidi"/>
                              <w:b w:val="0"/>
                              <w:bCs w:val="0"/>
                              <w:i/>
                              <w:color w:val="auto"/>
                              <w:kern w:val="2"/>
                              <w:sz w:val="24"/>
                              <w:szCs w:val="24"/>
                              <w14:ligatures w14:val="standardContextual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uto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uto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HAnsi" w:hAnsi="Cambria Math" w:cstheme="minorBidi"/>
                              <w:b w:val="0"/>
                              <w:bCs w:val="0"/>
                              <w:i/>
                              <w:color w:val="auto"/>
                              <w:kern w:val="2"/>
                              <w:sz w:val="24"/>
                              <w:szCs w:val="24"/>
                              <w14:ligatures w14:val="standardContextual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uto"/>
                            </w:rPr>
                            <m:t>λ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uto"/>
                            </w:rPr>
                            <m:t>'</m:t>
                          </m:r>
                        </m:sub>
                      </m:sSub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/>
                      <w:color w:val="auto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HAnsi" w:hAnsi="Cambria Math" w:cstheme="minorBidi"/>
                          <w:b w:val="0"/>
                          <w:bCs w:val="0"/>
                          <w:i/>
                          <w:color w:val="auto"/>
                          <w:kern w:val="2"/>
                          <w:sz w:val="24"/>
                          <w:szCs w:val="24"/>
                          <w14:ligatures w14:val="standardContextual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HAnsi" w:hAnsi="Cambria Math" w:cstheme="minorBidi"/>
                              <w:b w:val="0"/>
                              <w:bCs w:val="0"/>
                              <w:i/>
                              <w:color w:val="auto"/>
                              <w:kern w:val="2"/>
                              <w:sz w:val="24"/>
                              <w:szCs w:val="24"/>
                              <w14:ligatures w14:val="standardContextual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uto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uto"/>
                            </w:rPr>
                            <m:t>3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HAnsi" w:hAnsi="Cambria Math" w:cstheme="minorBidi"/>
                              <w:b w:val="0"/>
                              <w:bCs w:val="0"/>
                              <w:i/>
                              <w:color w:val="auto"/>
                              <w:kern w:val="2"/>
                              <w:sz w:val="24"/>
                              <w:szCs w:val="24"/>
                              <w14:ligatures w14:val="standardContextual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uto"/>
                            </w:rPr>
                            <m:t>λ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uto"/>
                            </w:rPr>
                            <m:t>v</m:t>
                          </m:r>
                        </m:sub>
                      </m:sSub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/>
                      <w:color w:val="auto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HAnsi" w:hAnsi="Cambria Math" w:cstheme="minorBidi"/>
                          <w:b w:val="0"/>
                          <w:bCs w:val="0"/>
                          <w:i/>
                          <w:color w:val="auto"/>
                          <w:kern w:val="2"/>
                          <w:sz w:val="24"/>
                          <w:szCs w:val="24"/>
                          <w14:ligatures w14:val="standardContextual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uto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HAnsi" w:hAnsi="Cambria Math" w:cstheme="minorBidi"/>
                              <w:b w:val="0"/>
                              <w:bCs w:val="0"/>
                              <w:i/>
                              <w:color w:val="auto"/>
                              <w:kern w:val="2"/>
                              <w:sz w:val="24"/>
                              <w:szCs w:val="24"/>
                              <w14:ligatures w14:val="standardContextual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uto"/>
                            </w:rPr>
                            <m:t>h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uto"/>
                            </w:rPr>
                            <m:t>e</m:t>
                          </m:r>
                        </m:sub>
                      </m:sSub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/>
                      <w:color w:val="auto"/>
                    </w:rPr>
                    <m:t>+</m:t>
                  </m:r>
                  <m:nary>
                    <m:naryPr>
                      <m:chr m:val="∑"/>
                      <m:ctrlPr>
                        <w:rPr>
                          <w:rFonts w:ascii="Cambria Math" w:eastAsiaTheme="minorHAnsi" w:hAnsi="Cambria Math" w:cstheme="minorBidi"/>
                          <w:b w:val="0"/>
                          <w:bCs w:val="0"/>
                          <w:i/>
                          <w:color w:val="auto"/>
                          <w:kern w:val="2"/>
                          <w:sz w:val="24"/>
                          <w:szCs w:val="24"/>
                          <w14:ligatures w14:val="standardContextual"/>
                        </w:rPr>
                      </m:ctrlPr>
                    </m:naryPr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uto"/>
                        </w:rPr>
                        <m:t>n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HAnsi" w:hAnsi="Cambria Math"/>
                          <w:color w:val="auto"/>
                        </w:rPr>
                        <m:t>=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uto"/>
                        </w:rPr>
                        <m:t>1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uto"/>
                        </w:rPr>
                        <m:t>3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eastAsiaTheme="minorHAnsi" w:hAnsi="Cambria Math" w:cstheme="minorBidi"/>
                              <w:b w:val="0"/>
                              <w:bCs w:val="0"/>
                              <w:i/>
                              <w:color w:val="auto"/>
                              <w:kern w:val="2"/>
                              <w:sz w:val="24"/>
                              <w:szCs w:val="24"/>
                              <w14:ligatures w14:val="standardContextual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HAnsi" w:hAnsi="Cambria Math" w:cstheme="minorBidi"/>
                                  <w:b w:val="0"/>
                                  <w:bCs w:val="0"/>
                                  <w:i/>
                                  <w:color w:val="auto"/>
                                  <w:kern w:val="2"/>
                                  <w:sz w:val="24"/>
                                  <w:szCs w:val="24"/>
                                  <w14:ligatures w14:val="standardContextual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auto"/>
                                </w:rPr>
                                <m:t>1</m:t>
                              </m:r>
                            </m:num>
                            <m:den>
                              <m:sSubSup>
                                <m:sSubSupPr>
                                  <m:ctrlPr>
                                    <w:rPr>
                                      <w:rFonts w:ascii="Cambria Math" w:eastAsiaTheme="minorHAnsi" w:hAnsi="Cambria Math" w:cstheme="minorBidi"/>
                                      <w:b w:val="0"/>
                                      <w:bCs w:val="0"/>
                                      <w:i/>
                                      <w:color w:val="auto"/>
                                      <w:kern w:val="2"/>
                                      <w:sz w:val="24"/>
                                      <w:szCs w:val="24"/>
                                      <w14:ligatures w14:val="standardContextual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auto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auto"/>
                                    </w:rPr>
                                    <m:t>i</m:t>
                                  </m: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auto"/>
                                    </w:rPr>
                                    <m:t>(ThermX)</m:t>
                                  </m:r>
                                </m:sup>
                              </m:sSubSup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uto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eastAsiaTheme="minorHAnsi" w:hAnsi="Cambria Math" w:cstheme="minorBidi"/>
                                  <w:b w:val="0"/>
                                  <w:bCs w:val="0"/>
                                  <w:i/>
                                  <w:color w:val="auto"/>
                                  <w:kern w:val="2"/>
                                  <w:sz w:val="24"/>
                                  <w:szCs w:val="24"/>
                                  <w14:ligatures w14:val="standardContextual"/>
                                </w:rPr>
                              </m:ctrlPr>
                            </m:fPr>
                            <m:num>
                              <m:sSubSup>
                                <m:sSubSupPr>
                                  <m:ctrlPr>
                                    <w:rPr>
                                      <w:rFonts w:ascii="Cambria Math" w:eastAsiaTheme="minorHAnsi" w:hAnsi="Cambria Math" w:cstheme="minorBidi"/>
                                      <w:b w:val="0"/>
                                      <w:bCs w:val="0"/>
                                      <w:i/>
                                      <w:color w:val="auto"/>
                                      <w:kern w:val="2"/>
                                      <w:sz w:val="24"/>
                                      <w:szCs w:val="24"/>
                                      <w14:ligatures w14:val="standardContextual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auto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auto"/>
                                    </w:rPr>
                                    <m:t>n</m:t>
                                  </m: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auto"/>
                                    </w:rPr>
                                    <m:t>(ThermX)</m:t>
                                  </m:r>
                                </m:sup>
                              </m:sSubSup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HAnsi" w:hAnsi="Cambria Math" w:cstheme="minorBidi"/>
                                      <w:b w:val="0"/>
                                      <w:bCs w:val="0"/>
                                      <w:i/>
                                      <w:color w:val="auto"/>
                                      <w:kern w:val="2"/>
                                      <w:sz w:val="24"/>
                                      <w:szCs w:val="24"/>
                                      <w14:ligatures w14:val="standardContextual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auto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auto"/>
                                    </w:rPr>
                                    <m:t>ThermX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uto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eastAsiaTheme="minorHAnsi" w:hAnsi="Cambria Math" w:cstheme="minorBidi"/>
                                  <w:b w:val="0"/>
                                  <w:bCs w:val="0"/>
                                  <w:i/>
                                  <w:color w:val="auto"/>
                                  <w:kern w:val="2"/>
                                  <w:sz w:val="24"/>
                                  <w:szCs w:val="24"/>
                                  <w14:ligatures w14:val="standardContextual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auto"/>
                                </w:rPr>
                                <m:t>1</m:t>
                              </m:r>
                            </m:num>
                            <m:den>
                              <m:sSubSup>
                                <m:sSubSupPr>
                                  <m:ctrlPr>
                                    <w:rPr>
                                      <w:rFonts w:ascii="Cambria Math" w:eastAsiaTheme="minorHAnsi" w:hAnsi="Cambria Math" w:cstheme="minorBidi"/>
                                      <w:b w:val="0"/>
                                      <w:bCs w:val="0"/>
                                      <w:i/>
                                      <w:color w:val="auto"/>
                                      <w:kern w:val="2"/>
                                      <w:sz w:val="24"/>
                                      <w:szCs w:val="24"/>
                                      <w14:ligatures w14:val="standardContextual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auto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auto"/>
                                    </w:rPr>
                                    <m:t>e</m:t>
                                  </m: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auto"/>
                                    </w:rPr>
                                    <m:t>(ThermX)</m:t>
                                  </m:r>
                                </m:sup>
                              </m:sSubSup>
                            </m:den>
                          </m:f>
                        </m:e>
                      </m:d>
                    </m:e>
                  </m:nary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auto"/>
                </w:rPr>
                <m:t>-1</m:t>
              </m:r>
            </m:sup>
          </m:sSup>
        </m:oMath>
      </m:oMathPara>
    </w:p>
    <w:p w14:paraId="6DCF20C1" w14:textId="5D33A62D" w:rsidR="00D5222F" w:rsidRPr="00E30024" w:rsidRDefault="00000000">
      <w:pPr>
        <w:pStyle w:val="Heading1"/>
        <w:rPr>
          <w:rFonts w:ascii="Cambria Math" w:hAnsi="Cambria Math"/>
          <w:color w:val="auto"/>
          <w:lang w:val="pt-PT"/>
        </w:rPr>
      </w:pPr>
      <w:r w:rsidRPr="00E30024">
        <w:rPr>
          <w:rFonts w:ascii="Cambria Math" w:hAnsi="Cambria Math"/>
          <w:color w:val="auto"/>
          <w:lang w:val="pt-PT"/>
        </w:rPr>
        <w:t>4. Simboluri și interpretări</w:t>
      </w:r>
    </w:p>
    <w:p w14:paraId="3E28886B" w14:textId="0CBB2962" w:rsidR="00D5222F" w:rsidRPr="008E054D" w:rsidRDefault="00000000" w:rsidP="008E054D">
      <w:pPr>
        <w:rPr>
          <w:rFonts w:ascii="Cambria Math" w:hAnsi="Cambria Math"/>
          <w:lang w:val="pt-PT"/>
        </w:rPr>
      </w:pPr>
      <w:r w:rsidRPr="008E054D">
        <w:rPr>
          <w:rFonts w:ascii="Cambria Math" w:hAnsi="Cambria Math"/>
          <w:b/>
          <w:bCs/>
          <w:lang w:val="pt-PT"/>
        </w:rPr>
        <w:t>h</w:t>
      </w:r>
      <w:r w:rsidRPr="008E054D">
        <w:rPr>
          <w:rFonts w:ascii="Cambria Math" w:hAnsi="Cambria Math"/>
          <w:b/>
          <w:bCs/>
        </w:rPr>
        <w:t>ᵢ</w:t>
      </w:r>
      <w:r w:rsidRPr="008E054D">
        <w:rPr>
          <w:rFonts w:ascii="Cambria Math" w:hAnsi="Cambria Math"/>
          <w:b/>
          <w:bCs/>
          <w:lang w:val="pt-PT"/>
        </w:rPr>
        <w:t xml:space="preserve">, hₑ </w:t>
      </w:r>
      <w:r w:rsidRPr="008E054D">
        <w:rPr>
          <w:rFonts w:ascii="Cambria Math" w:hAnsi="Cambria Math"/>
          <w:lang w:val="pt-PT"/>
        </w:rPr>
        <w:t>– coeficienți de convecție la interior și exterior (W/m²·K)</w:t>
      </w:r>
    </w:p>
    <w:p w14:paraId="340657E6" w14:textId="669C92E1" w:rsidR="00D5222F" w:rsidRPr="008E054D" w:rsidRDefault="00000000" w:rsidP="008E054D">
      <w:pPr>
        <w:rPr>
          <w:rFonts w:ascii="Cambria Math" w:hAnsi="Cambria Math"/>
          <w:lang w:val="pt-PT"/>
        </w:rPr>
      </w:pPr>
      <w:r w:rsidRPr="008E054D">
        <w:rPr>
          <w:rFonts w:ascii="Cambria Math" w:hAnsi="Cambria Math"/>
          <w:b/>
          <w:bCs/>
          <w:lang w:val="pt-PT"/>
        </w:rPr>
        <w:t xml:space="preserve">d </w:t>
      </w:r>
      <w:r w:rsidRPr="008E054D">
        <w:rPr>
          <w:rFonts w:ascii="Cambria Math" w:hAnsi="Cambria Math"/>
          <w:lang w:val="pt-PT"/>
        </w:rPr>
        <w:t>– grosimea fiecărui strat (m)</w:t>
      </w:r>
    </w:p>
    <w:p w14:paraId="7266E306" w14:textId="41511A15" w:rsidR="00D5222F" w:rsidRPr="008E054D" w:rsidRDefault="00000000" w:rsidP="008E054D">
      <w:pPr>
        <w:spacing w:after="0"/>
        <w:rPr>
          <w:rFonts w:ascii="Cambria Math" w:hAnsi="Cambria Math"/>
          <w:lang w:val="pt-PT"/>
        </w:rPr>
      </w:pPr>
      <w:r w:rsidRPr="008E054D">
        <w:rPr>
          <w:rFonts w:ascii="Cambria Math" w:hAnsi="Cambria Math"/>
          <w:b/>
          <w:bCs/>
        </w:rPr>
        <w:t>λ</w:t>
      </w:r>
      <w:r w:rsidRPr="008E054D">
        <w:rPr>
          <w:rFonts w:ascii="Cambria Math" w:hAnsi="Cambria Math"/>
          <w:b/>
          <w:bCs/>
          <w:lang w:val="pt-PT"/>
        </w:rPr>
        <w:t xml:space="preserve"> </w:t>
      </w:r>
      <w:r w:rsidRPr="008E054D">
        <w:rPr>
          <w:rFonts w:ascii="Cambria Math" w:hAnsi="Cambria Math"/>
          <w:lang w:val="pt-PT"/>
        </w:rPr>
        <w:t>– conductivitatea termică a materialului (W/m·K):</w:t>
      </w:r>
    </w:p>
    <w:p w14:paraId="70206087" w14:textId="77590F16" w:rsidR="00D5222F" w:rsidRPr="008E054D" w:rsidRDefault="00000000" w:rsidP="008E054D">
      <w:pPr>
        <w:pStyle w:val="ListParagraph"/>
        <w:numPr>
          <w:ilvl w:val="0"/>
          <w:numId w:val="11"/>
        </w:numPr>
        <w:rPr>
          <w:rFonts w:ascii="Cambria Math" w:hAnsi="Cambria Math"/>
          <w:lang w:val="pt-PT"/>
        </w:rPr>
      </w:pPr>
      <w:r w:rsidRPr="008E054D">
        <w:rPr>
          <w:rFonts w:ascii="Cambria Math" w:hAnsi="Cambria Math"/>
          <w:lang w:val="pt-PT"/>
        </w:rPr>
        <w:t xml:space="preserve"> </w:t>
      </w:r>
      <w:r w:rsidRPr="008E054D">
        <w:rPr>
          <w:rFonts w:ascii="Cambria Math" w:hAnsi="Cambria Math"/>
        </w:rPr>
        <w:t>λᵥ</w:t>
      </w:r>
      <w:r w:rsidRPr="008E054D">
        <w:rPr>
          <w:rFonts w:ascii="Cambria Math" w:hAnsi="Cambria Math"/>
          <w:lang w:val="pt-PT"/>
        </w:rPr>
        <w:t xml:space="preserve">: </w:t>
      </w:r>
      <w:r w:rsidRPr="008E054D">
        <w:rPr>
          <w:rFonts w:ascii="Cambria Math" w:hAnsi="Cambria Math"/>
          <w:i/>
          <w:iCs/>
          <w:lang w:val="pt-PT"/>
        </w:rPr>
        <w:t>pentru stratul de vid</w:t>
      </w:r>
    </w:p>
    <w:p w14:paraId="252404EB" w14:textId="578234F9" w:rsidR="00D5222F" w:rsidRPr="008E054D" w:rsidRDefault="00000000" w:rsidP="008E054D">
      <w:pPr>
        <w:pStyle w:val="ListParagraph"/>
        <w:numPr>
          <w:ilvl w:val="0"/>
          <w:numId w:val="11"/>
        </w:numPr>
        <w:rPr>
          <w:rFonts w:ascii="Cambria Math" w:hAnsi="Cambria Math"/>
          <w:lang w:val="pt-PT"/>
        </w:rPr>
      </w:pPr>
      <w:r w:rsidRPr="008E054D">
        <w:rPr>
          <w:rFonts w:ascii="Cambria Math" w:hAnsi="Cambria Math"/>
          <w:lang w:val="pt-PT"/>
        </w:rPr>
        <w:t xml:space="preserve"> </w:t>
      </w:r>
      <w:r w:rsidRPr="008E054D">
        <w:rPr>
          <w:rFonts w:ascii="Cambria Math" w:hAnsi="Cambria Math"/>
        </w:rPr>
        <w:t>λ</w:t>
      </w:r>
      <w:r w:rsidRPr="008E054D">
        <w:rPr>
          <w:rFonts w:ascii="Cambria Math" w:hAnsi="Cambria Math"/>
          <w:lang w:val="pt-PT"/>
        </w:rPr>
        <w:t xml:space="preserve">ₑ: </w:t>
      </w:r>
      <w:r w:rsidRPr="008E054D">
        <w:rPr>
          <w:rFonts w:ascii="Cambria Math" w:hAnsi="Cambria Math"/>
          <w:i/>
          <w:iCs/>
          <w:lang w:val="pt-PT"/>
        </w:rPr>
        <w:t>pentru stratul de cărămidă</w:t>
      </w:r>
    </w:p>
    <w:p w14:paraId="71DD782B" w14:textId="39371557" w:rsidR="00D5222F" w:rsidRPr="008E054D" w:rsidRDefault="00000000" w:rsidP="008E054D">
      <w:pPr>
        <w:pStyle w:val="ListParagraph"/>
        <w:numPr>
          <w:ilvl w:val="0"/>
          <w:numId w:val="11"/>
        </w:numPr>
        <w:rPr>
          <w:rFonts w:ascii="Cambria Math" w:hAnsi="Cambria Math"/>
          <w:lang w:val="pt-PT"/>
        </w:rPr>
      </w:pPr>
      <w:r w:rsidRPr="008E054D">
        <w:rPr>
          <w:rFonts w:ascii="Cambria Math" w:hAnsi="Cambria Math"/>
          <w:lang w:val="pt-PT"/>
        </w:rPr>
        <w:t xml:space="preserve"> </w:t>
      </w:r>
      <w:r w:rsidRPr="008E054D">
        <w:rPr>
          <w:rFonts w:ascii="Cambria Math" w:hAnsi="Cambria Math"/>
        </w:rPr>
        <w:t>λ</w:t>
      </w:r>
      <w:r w:rsidRPr="008E054D">
        <w:rPr>
          <w:rFonts w:ascii="Cambria Math" w:hAnsi="Cambria Math"/>
          <w:lang w:val="pt-PT"/>
        </w:rPr>
        <w:t>(</w:t>
      </w:r>
      <w:r w:rsidR="000A7486" w:rsidRPr="008E054D">
        <w:rPr>
          <w:rFonts w:ascii="Cambria Math" w:hAnsi="Cambria Math"/>
          <w:lang w:val="pt-PT"/>
        </w:rPr>
        <w:t>ThermX</w:t>
      </w:r>
      <w:r w:rsidRPr="008E054D">
        <w:rPr>
          <w:rFonts w:ascii="Cambria Math" w:hAnsi="Cambria Math"/>
          <w:lang w:val="pt-PT"/>
        </w:rPr>
        <w:t xml:space="preserve">): </w:t>
      </w:r>
      <w:r w:rsidRPr="008E054D">
        <w:rPr>
          <w:rFonts w:ascii="Cambria Math" w:hAnsi="Cambria Math"/>
          <w:i/>
          <w:iCs/>
          <w:lang w:val="pt-PT"/>
        </w:rPr>
        <w:t>pentru materialul termoizolant avansat (ex. ceramică lichidă)</w:t>
      </w:r>
    </w:p>
    <w:p w14:paraId="585810CA" w14:textId="3DBB2503" w:rsidR="00D5222F" w:rsidRPr="008E054D" w:rsidRDefault="008E054D" w:rsidP="008E054D">
      <w:pPr>
        <w:rPr>
          <w:rFonts w:ascii="Cambria Math" w:hAnsi="Cambria Math"/>
        </w:rPr>
      </w:pPr>
      <w:proofErr w:type="spellStart"/>
      <w:r w:rsidRPr="008E054D">
        <w:rPr>
          <w:rFonts w:ascii="Cambria Math" w:hAnsi="Cambria Math"/>
          <w:b/>
          <w:bCs/>
        </w:rPr>
        <w:t>ThermX</w:t>
      </w:r>
      <w:proofErr w:type="spellEnd"/>
      <w:r w:rsidR="00000000" w:rsidRPr="008E054D">
        <w:rPr>
          <w:rFonts w:ascii="Cambria Math" w:hAnsi="Cambria Math"/>
        </w:rPr>
        <w:t xml:space="preserve"> – material </w:t>
      </w:r>
      <w:proofErr w:type="spellStart"/>
      <w:r w:rsidR="00000000" w:rsidRPr="008E054D">
        <w:rPr>
          <w:rFonts w:ascii="Cambria Math" w:hAnsi="Cambria Math"/>
        </w:rPr>
        <w:t>termoizolant</w:t>
      </w:r>
      <w:proofErr w:type="spellEnd"/>
      <w:r w:rsidR="00000000" w:rsidRPr="008E054D">
        <w:rPr>
          <w:rFonts w:ascii="Cambria Math" w:hAnsi="Cambria Math"/>
        </w:rPr>
        <w:t xml:space="preserve"> special, </w:t>
      </w:r>
      <w:proofErr w:type="spellStart"/>
      <w:r w:rsidR="00000000" w:rsidRPr="008E054D">
        <w:rPr>
          <w:rFonts w:ascii="Cambria Math" w:hAnsi="Cambria Math"/>
        </w:rPr>
        <w:t>aplicat</w:t>
      </w:r>
      <w:proofErr w:type="spellEnd"/>
      <w:r w:rsidR="00000000" w:rsidRPr="008E054D">
        <w:rPr>
          <w:rFonts w:ascii="Cambria Math" w:hAnsi="Cambria Math"/>
        </w:rPr>
        <w:t xml:space="preserve"> </w:t>
      </w:r>
      <w:proofErr w:type="spellStart"/>
      <w:r w:rsidR="00000000" w:rsidRPr="008E054D">
        <w:rPr>
          <w:rFonts w:ascii="Cambria Math" w:hAnsi="Cambria Math"/>
        </w:rPr>
        <w:t>în</w:t>
      </w:r>
      <w:proofErr w:type="spellEnd"/>
      <w:r w:rsidR="00000000" w:rsidRPr="008E054D">
        <w:rPr>
          <w:rFonts w:ascii="Cambria Math" w:hAnsi="Cambria Math"/>
        </w:rPr>
        <w:t xml:space="preserve"> 3 </w:t>
      </w:r>
      <w:proofErr w:type="spellStart"/>
      <w:r w:rsidR="00000000" w:rsidRPr="008E054D">
        <w:rPr>
          <w:rFonts w:ascii="Cambria Math" w:hAnsi="Cambria Math"/>
        </w:rPr>
        <w:t>straturi</w:t>
      </w:r>
      <w:proofErr w:type="spellEnd"/>
      <w:r w:rsidR="00000000" w:rsidRPr="008E054D">
        <w:rPr>
          <w:rFonts w:ascii="Cambria Math" w:hAnsi="Cambria Math"/>
        </w:rPr>
        <w:t xml:space="preserve"> </w:t>
      </w:r>
      <w:proofErr w:type="spellStart"/>
      <w:r w:rsidR="00000000" w:rsidRPr="008E054D">
        <w:rPr>
          <w:rFonts w:ascii="Cambria Math" w:hAnsi="Cambria Math"/>
        </w:rPr>
        <w:t>succesive</w:t>
      </w:r>
      <w:proofErr w:type="spellEnd"/>
    </w:p>
    <w:p w14:paraId="4589094C" w14:textId="7793F975" w:rsidR="00D5222F" w:rsidRPr="008E054D" w:rsidRDefault="00000000" w:rsidP="008E054D">
      <w:pPr>
        <w:rPr>
          <w:rFonts w:ascii="Cambria Math" w:hAnsi="Cambria Math"/>
        </w:rPr>
      </w:pPr>
      <w:r w:rsidRPr="008E054D">
        <w:rPr>
          <w:rFonts w:ascii="Cambria Math" w:hAnsi="Cambria Math"/>
          <w:b/>
          <w:bCs/>
        </w:rPr>
        <w:t>Σ</w:t>
      </w:r>
      <w:r w:rsidRPr="008E054D">
        <w:rPr>
          <w:rFonts w:ascii="Cambria Math" w:hAnsi="Cambria Math"/>
        </w:rPr>
        <w:t xml:space="preserve"> – </w:t>
      </w:r>
      <w:proofErr w:type="spellStart"/>
      <w:r w:rsidRPr="008E054D">
        <w:rPr>
          <w:rFonts w:ascii="Cambria Math" w:hAnsi="Cambria Math"/>
        </w:rPr>
        <w:t>suma</w:t>
      </w:r>
      <w:proofErr w:type="spellEnd"/>
      <w:r w:rsidRPr="008E054D">
        <w:rPr>
          <w:rFonts w:ascii="Cambria Math" w:hAnsi="Cambria Math"/>
        </w:rPr>
        <w:t xml:space="preserve"> </w:t>
      </w:r>
      <w:proofErr w:type="spellStart"/>
      <w:r w:rsidRPr="008E054D">
        <w:rPr>
          <w:rFonts w:ascii="Cambria Math" w:hAnsi="Cambria Math"/>
        </w:rPr>
        <w:t>contribuțiilor</w:t>
      </w:r>
      <w:proofErr w:type="spellEnd"/>
      <w:r w:rsidRPr="008E054D">
        <w:rPr>
          <w:rFonts w:ascii="Cambria Math" w:hAnsi="Cambria Math"/>
        </w:rPr>
        <w:t xml:space="preserve"> </w:t>
      </w:r>
      <w:proofErr w:type="spellStart"/>
      <w:r w:rsidRPr="008E054D">
        <w:rPr>
          <w:rFonts w:ascii="Cambria Math" w:hAnsi="Cambria Math"/>
        </w:rPr>
        <w:t>fiecărui</w:t>
      </w:r>
      <w:proofErr w:type="spellEnd"/>
      <w:r w:rsidRPr="008E054D">
        <w:rPr>
          <w:rFonts w:ascii="Cambria Math" w:hAnsi="Cambria Math"/>
        </w:rPr>
        <w:t xml:space="preserve"> </w:t>
      </w:r>
      <w:proofErr w:type="spellStart"/>
      <w:r w:rsidRPr="008E054D">
        <w:rPr>
          <w:rFonts w:ascii="Cambria Math" w:hAnsi="Cambria Math"/>
        </w:rPr>
        <w:t>strat</w:t>
      </w:r>
      <w:proofErr w:type="spellEnd"/>
      <w:r w:rsidRPr="008E054D">
        <w:rPr>
          <w:rFonts w:ascii="Cambria Math" w:hAnsi="Cambria Math"/>
        </w:rPr>
        <w:t xml:space="preserve"> </w:t>
      </w:r>
      <w:proofErr w:type="spellStart"/>
      <w:r w:rsidR="000A7486" w:rsidRPr="008E054D">
        <w:rPr>
          <w:rFonts w:ascii="Cambria Math" w:hAnsi="Cambria Math"/>
        </w:rPr>
        <w:t>ThermX</w:t>
      </w:r>
      <w:proofErr w:type="spellEnd"/>
    </w:p>
    <w:p w14:paraId="35368260" w14:textId="77777777" w:rsidR="00D5222F" w:rsidRPr="00E30024" w:rsidRDefault="00000000">
      <w:pPr>
        <w:pStyle w:val="Heading1"/>
        <w:rPr>
          <w:rFonts w:ascii="Cambria Math" w:hAnsi="Cambria Math"/>
          <w:color w:val="auto"/>
          <w:lang w:val="pt-PT"/>
        </w:rPr>
      </w:pPr>
      <w:r w:rsidRPr="00E30024">
        <w:rPr>
          <w:rFonts w:ascii="Cambria Math" w:hAnsi="Cambria Math"/>
          <w:color w:val="auto"/>
          <w:lang w:val="pt-PT"/>
        </w:rPr>
        <w:t>5. Aplicații și avantaje ale formulei</w:t>
      </w:r>
    </w:p>
    <w:p w14:paraId="07346795" w14:textId="0340EEAC" w:rsidR="00D5222F" w:rsidRPr="00E30024" w:rsidRDefault="00000000" w:rsidP="008E054D">
      <w:pPr>
        <w:jc w:val="both"/>
        <w:rPr>
          <w:rFonts w:ascii="Cambria Math" w:hAnsi="Cambria Math"/>
          <w:lang w:val="pt-PT"/>
        </w:rPr>
      </w:pPr>
      <w:r w:rsidRPr="00E30024">
        <w:rPr>
          <w:rFonts w:ascii="Cambria Math" w:hAnsi="Cambria Math"/>
          <w:lang w:val="pt-PT"/>
        </w:rPr>
        <w:t xml:space="preserve">Această formulă permite calculul precis al pierderilor de căldură prin structuri compuse și permite proiectarea optimizată a sistemelor de izolație. Utilizarea straturilor </w:t>
      </w:r>
      <w:r w:rsidR="008E054D">
        <w:rPr>
          <w:rFonts w:ascii="Cambria Math" w:hAnsi="Cambria Math"/>
          <w:lang w:val="pt-PT"/>
        </w:rPr>
        <w:t>ThermX</w:t>
      </w:r>
      <w:r w:rsidRPr="00E30024">
        <w:rPr>
          <w:rFonts w:ascii="Cambria Math" w:hAnsi="Cambria Math"/>
          <w:lang w:val="pt-PT"/>
        </w:rPr>
        <w:t xml:space="preserve"> contribuie semnificativ la reducerea coeficientului U, creând o barieră termică eficientă, durabilă și ecologică.</w:t>
      </w:r>
    </w:p>
    <w:p w14:paraId="00767648" w14:textId="77777777" w:rsidR="00D5222F" w:rsidRPr="00E30024" w:rsidRDefault="00000000">
      <w:pPr>
        <w:pStyle w:val="Heading1"/>
        <w:rPr>
          <w:rFonts w:ascii="Cambria Math" w:hAnsi="Cambria Math"/>
          <w:color w:val="auto"/>
          <w:lang w:val="pt-PT"/>
        </w:rPr>
      </w:pPr>
      <w:r w:rsidRPr="00E30024">
        <w:rPr>
          <w:rFonts w:ascii="Cambria Math" w:hAnsi="Cambria Math"/>
          <w:color w:val="auto"/>
          <w:lang w:val="pt-PT"/>
        </w:rPr>
        <w:lastRenderedPageBreak/>
        <w:t>6. Exemplu numeric (simplificat)</w:t>
      </w:r>
    </w:p>
    <w:p w14:paraId="5BA44FA4" w14:textId="77777777" w:rsidR="00D5222F" w:rsidRPr="00E30024" w:rsidRDefault="00000000">
      <w:pPr>
        <w:rPr>
          <w:rFonts w:ascii="Cambria Math" w:hAnsi="Cambria Math"/>
          <w:lang w:val="pt-PT"/>
        </w:rPr>
      </w:pPr>
      <w:r w:rsidRPr="008E054D">
        <w:rPr>
          <w:rFonts w:ascii="Cambria Math" w:hAnsi="Cambria Math"/>
          <w:b/>
          <w:bCs/>
          <w:u w:val="single"/>
          <w:lang w:val="pt-PT"/>
        </w:rPr>
        <w:t>Presupuneri</w:t>
      </w:r>
      <w:r w:rsidRPr="00E30024">
        <w:rPr>
          <w:rFonts w:ascii="Cambria Math" w:hAnsi="Cambria Math"/>
          <w:lang w:val="pt-PT"/>
        </w:rPr>
        <w:t>:</w:t>
      </w:r>
    </w:p>
    <w:p w14:paraId="2F8C9E86" w14:textId="77777777" w:rsidR="008E054D" w:rsidRDefault="00000000" w:rsidP="008E054D">
      <w:pPr>
        <w:rPr>
          <w:rFonts w:ascii="Cambria Math" w:hAnsi="Cambria Math"/>
          <w:lang w:val="pt-PT"/>
        </w:rPr>
      </w:pPr>
      <w:r w:rsidRPr="008E054D">
        <w:rPr>
          <w:rFonts w:ascii="Cambria Math" w:hAnsi="Cambria Math"/>
          <w:b/>
          <w:bCs/>
          <w:lang w:val="pt-PT"/>
        </w:rPr>
        <w:t>h</w:t>
      </w:r>
      <w:r w:rsidRPr="008E054D">
        <w:rPr>
          <w:rFonts w:ascii="Cambria Math" w:hAnsi="Cambria Math"/>
          <w:b/>
          <w:bCs/>
        </w:rPr>
        <w:t>ᵢ</w:t>
      </w:r>
      <w:r w:rsidRPr="008E054D">
        <w:rPr>
          <w:rFonts w:ascii="Cambria Math" w:hAnsi="Cambria Math"/>
          <w:lang w:val="pt-PT"/>
        </w:rPr>
        <w:t xml:space="preserve"> = 8 W/m²·K, </w:t>
      </w:r>
    </w:p>
    <w:p w14:paraId="49903C37" w14:textId="35CA5E33" w:rsidR="00D5222F" w:rsidRPr="008E054D" w:rsidRDefault="00000000" w:rsidP="008E054D">
      <w:pPr>
        <w:rPr>
          <w:rFonts w:ascii="Cambria Math" w:hAnsi="Cambria Math"/>
          <w:lang w:val="pt-PT"/>
        </w:rPr>
      </w:pPr>
      <w:r w:rsidRPr="008E054D">
        <w:rPr>
          <w:rFonts w:ascii="Cambria Math" w:hAnsi="Cambria Math"/>
          <w:b/>
          <w:bCs/>
          <w:lang w:val="pt-PT"/>
        </w:rPr>
        <w:t>hₑ</w:t>
      </w:r>
      <w:r w:rsidRPr="008E054D">
        <w:rPr>
          <w:rFonts w:ascii="Cambria Math" w:hAnsi="Cambria Math"/>
          <w:lang w:val="pt-PT"/>
        </w:rPr>
        <w:t xml:space="preserve"> = 25 W/m²·K</w:t>
      </w:r>
    </w:p>
    <w:p w14:paraId="5F48BD35" w14:textId="77777777" w:rsidR="008E054D" w:rsidRDefault="00000000" w:rsidP="008E054D">
      <w:pPr>
        <w:rPr>
          <w:rFonts w:ascii="Cambria Math" w:hAnsi="Cambria Math"/>
          <w:lang w:val="pt-PT"/>
        </w:rPr>
      </w:pPr>
      <w:r w:rsidRPr="008E054D">
        <w:rPr>
          <w:rFonts w:ascii="Cambria Math" w:hAnsi="Cambria Math"/>
          <w:b/>
          <w:bCs/>
          <w:lang w:val="pt-PT"/>
        </w:rPr>
        <w:t>d₁</w:t>
      </w:r>
      <w:r w:rsidRPr="008E054D">
        <w:rPr>
          <w:rFonts w:ascii="Cambria Math" w:hAnsi="Cambria Math"/>
          <w:lang w:val="pt-PT"/>
        </w:rPr>
        <w:t xml:space="preserve"> = </w:t>
      </w:r>
      <w:r w:rsidRPr="008E054D">
        <w:rPr>
          <w:rFonts w:ascii="Cambria Math" w:hAnsi="Cambria Math"/>
          <w:b/>
          <w:bCs/>
          <w:lang w:val="pt-PT"/>
        </w:rPr>
        <w:t>d₃</w:t>
      </w:r>
      <w:r w:rsidRPr="008E054D">
        <w:rPr>
          <w:rFonts w:ascii="Cambria Math" w:hAnsi="Cambria Math"/>
          <w:lang w:val="pt-PT"/>
        </w:rPr>
        <w:t xml:space="preserve"> = 0.01 m (straturi de vid), </w:t>
      </w:r>
    </w:p>
    <w:p w14:paraId="3D62F607" w14:textId="40AA45E8" w:rsidR="00D5222F" w:rsidRPr="008E054D" w:rsidRDefault="00000000" w:rsidP="008E054D">
      <w:pPr>
        <w:rPr>
          <w:rFonts w:ascii="Cambria Math" w:hAnsi="Cambria Math"/>
          <w:lang w:val="pt-PT"/>
        </w:rPr>
      </w:pPr>
      <w:r w:rsidRPr="008E054D">
        <w:rPr>
          <w:rFonts w:ascii="Cambria Math" w:hAnsi="Cambria Math"/>
          <w:b/>
          <w:bCs/>
        </w:rPr>
        <w:t>λᵥ</w:t>
      </w:r>
      <w:r w:rsidRPr="008E054D">
        <w:rPr>
          <w:rFonts w:ascii="Cambria Math" w:hAnsi="Cambria Math"/>
          <w:lang w:val="pt-PT"/>
        </w:rPr>
        <w:t xml:space="preserve"> = 0.02 W/m·K</w:t>
      </w:r>
    </w:p>
    <w:p w14:paraId="0E06B2A9" w14:textId="77777777" w:rsidR="008E054D" w:rsidRDefault="00000000" w:rsidP="008E054D">
      <w:pPr>
        <w:rPr>
          <w:rFonts w:ascii="Cambria Math" w:hAnsi="Cambria Math"/>
          <w:lang w:val="pt-PT"/>
        </w:rPr>
      </w:pPr>
      <w:r w:rsidRPr="008E054D">
        <w:rPr>
          <w:rFonts w:ascii="Cambria Math" w:hAnsi="Cambria Math"/>
          <w:b/>
          <w:bCs/>
          <w:lang w:val="pt-PT"/>
        </w:rPr>
        <w:t>d₂</w:t>
      </w:r>
      <w:r w:rsidRPr="008E054D">
        <w:rPr>
          <w:rFonts w:ascii="Cambria Math" w:hAnsi="Cambria Math"/>
          <w:lang w:val="pt-PT"/>
        </w:rPr>
        <w:t xml:space="preserve"> = 0.12 m (cărămidă), </w:t>
      </w:r>
    </w:p>
    <w:p w14:paraId="1885418A" w14:textId="28C34943" w:rsidR="00D5222F" w:rsidRPr="008E054D" w:rsidRDefault="00000000" w:rsidP="008E054D">
      <w:pPr>
        <w:rPr>
          <w:rFonts w:ascii="Cambria Math" w:hAnsi="Cambria Math"/>
        </w:rPr>
      </w:pPr>
      <w:r w:rsidRPr="008E054D">
        <w:rPr>
          <w:rFonts w:ascii="Cambria Math" w:hAnsi="Cambria Math"/>
          <w:b/>
          <w:bCs/>
        </w:rPr>
        <w:t>λₜ</w:t>
      </w:r>
      <w:r w:rsidRPr="008E054D">
        <w:rPr>
          <w:rFonts w:ascii="Cambria Math" w:hAnsi="Cambria Math"/>
        </w:rPr>
        <w:t xml:space="preserve"> =</w:t>
      </w:r>
      <w:r w:rsidR="008E054D" w:rsidRPr="008E054D">
        <w:rPr>
          <w:rFonts w:ascii="Cambria Math" w:hAnsi="Cambria Math"/>
          <w:b/>
          <w:bCs/>
        </w:rPr>
        <w:t xml:space="preserve"> </w:t>
      </w:r>
      <w:proofErr w:type="spellStart"/>
      <w:r w:rsidR="008E054D" w:rsidRPr="008E054D">
        <w:rPr>
          <w:rFonts w:ascii="Cambria Math" w:hAnsi="Cambria Math"/>
          <w:b/>
          <w:bCs/>
        </w:rPr>
        <w:t>λ</w:t>
      </w:r>
      <w:r w:rsidR="008E054D" w:rsidRPr="008E054D">
        <w:rPr>
          <w:rFonts w:ascii="Cambria Math" w:hAnsi="Cambria Math"/>
          <w:b/>
          <w:bCs/>
          <w:vertAlign w:val="subscript"/>
        </w:rPr>
        <w:t>e</w:t>
      </w:r>
      <w:proofErr w:type="spellEnd"/>
      <w:r w:rsidRPr="008E054D">
        <w:rPr>
          <w:rFonts w:ascii="Cambria Math" w:hAnsi="Cambria Math"/>
        </w:rPr>
        <w:t xml:space="preserve"> 0.4 W/</w:t>
      </w:r>
      <w:proofErr w:type="spellStart"/>
      <w:r w:rsidRPr="008E054D">
        <w:rPr>
          <w:rFonts w:ascii="Cambria Math" w:hAnsi="Cambria Math"/>
        </w:rPr>
        <w:t>m·K</w:t>
      </w:r>
      <w:proofErr w:type="spellEnd"/>
    </w:p>
    <w:p w14:paraId="4B2FFA30" w14:textId="120BAD16" w:rsidR="00D5222F" w:rsidRPr="008E054D" w:rsidRDefault="00000000" w:rsidP="008E054D">
      <w:pPr>
        <w:rPr>
          <w:rFonts w:ascii="Cambria Math" w:hAnsi="Cambria Math"/>
        </w:rPr>
      </w:pPr>
      <w:r w:rsidRPr="008E054D">
        <w:rPr>
          <w:rFonts w:ascii="Cambria Math" w:hAnsi="Cambria Math"/>
          <w:b/>
          <w:bCs/>
        </w:rPr>
        <w:t xml:space="preserve">3 </w:t>
      </w:r>
      <w:proofErr w:type="spellStart"/>
      <w:r w:rsidRPr="008E054D">
        <w:rPr>
          <w:rFonts w:ascii="Cambria Math" w:hAnsi="Cambria Math"/>
          <w:b/>
          <w:bCs/>
        </w:rPr>
        <w:t>straturi</w:t>
      </w:r>
      <w:proofErr w:type="spellEnd"/>
      <w:r w:rsidRPr="008E054D">
        <w:rPr>
          <w:rFonts w:ascii="Cambria Math" w:hAnsi="Cambria Math"/>
          <w:b/>
          <w:bCs/>
        </w:rPr>
        <w:t xml:space="preserve"> </w:t>
      </w:r>
      <w:proofErr w:type="spellStart"/>
      <w:r w:rsidR="008E054D" w:rsidRPr="008E054D">
        <w:rPr>
          <w:rFonts w:ascii="Cambria Math" w:hAnsi="Cambria Math"/>
          <w:b/>
          <w:bCs/>
        </w:rPr>
        <w:t>ThermX</w:t>
      </w:r>
      <w:proofErr w:type="spellEnd"/>
      <w:r w:rsidRPr="008E054D">
        <w:rPr>
          <w:rFonts w:ascii="Cambria Math" w:hAnsi="Cambria Math"/>
        </w:rPr>
        <w:t>: d(</w:t>
      </w:r>
      <w:proofErr w:type="spellStart"/>
      <w:r w:rsidR="008E054D">
        <w:rPr>
          <w:rFonts w:ascii="Cambria Math" w:hAnsi="Cambria Math"/>
        </w:rPr>
        <w:t>ThermX</w:t>
      </w:r>
      <w:proofErr w:type="spellEnd"/>
      <w:r w:rsidRPr="008E054D">
        <w:rPr>
          <w:rFonts w:ascii="Cambria Math" w:hAnsi="Cambria Math"/>
        </w:rPr>
        <w:t>) = 0.001 m, λ(</w:t>
      </w:r>
      <w:proofErr w:type="spellStart"/>
      <w:r w:rsidR="008E054D">
        <w:rPr>
          <w:rFonts w:ascii="Cambria Math" w:hAnsi="Cambria Math"/>
        </w:rPr>
        <w:t>ThermX</w:t>
      </w:r>
      <w:proofErr w:type="spellEnd"/>
      <w:r w:rsidRPr="008E054D">
        <w:rPr>
          <w:rFonts w:ascii="Cambria Math" w:hAnsi="Cambria Math"/>
        </w:rPr>
        <w:t xml:space="preserve">) = 0.001 W/m·K, </w:t>
      </w:r>
      <w:proofErr w:type="gramStart"/>
      <w:r w:rsidRPr="008E054D">
        <w:rPr>
          <w:rFonts w:ascii="Cambria Math" w:hAnsi="Cambria Math"/>
        </w:rPr>
        <w:t>hᵢ(</w:t>
      </w:r>
      <w:proofErr w:type="spellStart"/>
      <w:proofErr w:type="gramEnd"/>
      <w:r w:rsidR="008E054D">
        <w:rPr>
          <w:rFonts w:ascii="Cambria Math" w:hAnsi="Cambria Math"/>
        </w:rPr>
        <w:t>ThermX</w:t>
      </w:r>
      <w:proofErr w:type="spellEnd"/>
      <w:r w:rsidRPr="008E054D">
        <w:rPr>
          <w:rFonts w:ascii="Cambria Math" w:hAnsi="Cambria Math"/>
        </w:rPr>
        <w:t xml:space="preserve">) = </w:t>
      </w:r>
      <w:proofErr w:type="gramStart"/>
      <w:r w:rsidRPr="008E054D">
        <w:rPr>
          <w:rFonts w:ascii="Cambria Math" w:hAnsi="Cambria Math"/>
        </w:rPr>
        <w:t>hₑ(</w:t>
      </w:r>
      <w:r w:rsidR="008E054D" w:rsidRPr="008E054D">
        <w:rPr>
          <w:rFonts w:ascii="Cambria Math" w:hAnsi="Cambria Math"/>
        </w:rPr>
        <w:t xml:space="preserve"> </w:t>
      </w:r>
      <w:proofErr w:type="spellStart"/>
      <w:r w:rsidR="008E054D">
        <w:rPr>
          <w:rFonts w:ascii="Cambria Math" w:hAnsi="Cambria Math"/>
        </w:rPr>
        <w:t>ThermX</w:t>
      </w:r>
      <w:proofErr w:type="spellEnd"/>
      <w:proofErr w:type="gramEnd"/>
      <w:r w:rsidRPr="008E054D">
        <w:rPr>
          <w:rFonts w:ascii="Cambria Math" w:hAnsi="Cambria Math"/>
        </w:rPr>
        <w:t>) = 10 W/m²·K</w:t>
      </w:r>
    </w:p>
    <w:p w14:paraId="0A9DDFFA" w14:textId="77777777" w:rsidR="00D5222F" w:rsidRPr="008E054D" w:rsidRDefault="00000000">
      <w:pPr>
        <w:rPr>
          <w:rFonts w:ascii="Cambria Math" w:hAnsi="Cambria Math"/>
          <w:b/>
          <w:bCs/>
          <w:lang w:val="pt-PT"/>
        </w:rPr>
      </w:pPr>
      <w:r w:rsidRPr="008E054D">
        <w:rPr>
          <w:rFonts w:ascii="Cambria Math" w:hAnsi="Cambria Math"/>
          <w:b/>
          <w:bCs/>
          <w:lang w:val="pt-PT"/>
        </w:rPr>
        <w:t>Rezultatul estimat: U ≈ 0.25 W/m²·K</w:t>
      </w:r>
    </w:p>
    <w:p w14:paraId="65A639CF" w14:textId="77777777" w:rsidR="00D5222F" w:rsidRPr="00E30024" w:rsidRDefault="00000000">
      <w:pPr>
        <w:pStyle w:val="Heading1"/>
        <w:rPr>
          <w:rFonts w:ascii="Cambria Math" w:hAnsi="Cambria Math"/>
          <w:color w:val="auto"/>
          <w:lang w:val="pt-PT"/>
        </w:rPr>
      </w:pPr>
      <w:r w:rsidRPr="00E30024">
        <w:rPr>
          <w:rFonts w:ascii="Cambria Math" w:hAnsi="Cambria Math"/>
          <w:color w:val="auto"/>
          <w:lang w:val="pt-PT"/>
        </w:rPr>
        <w:t>7. Concluzii</w:t>
      </w:r>
    </w:p>
    <w:p w14:paraId="350498AF" w14:textId="77DBEA3E" w:rsidR="00D5222F" w:rsidRPr="00E30024" w:rsidRDefault="00000000" w:rsidP="008E054D">
      <w:pPr>
        <w:jc w:val="both"/>
        <w:rPr>
          <w:rFonts w:ascii="Cambria Math" w:hAnsi="Cambria Math"/>
          <w:lang w:val="pt-PT"/>
        </w:rPr>
      </w:pPr>
      <w:r w:rsidRPr="00E30024">
        <w:rPr>
          <w:rFonts w:ascii="Cambria Math" w:hAnsi="Cambria Math"/>
          <w:lang w:val="pt-PT"/>
        </w:rPr>
        <w:t xml:space="preserve">Formula avansată pentru calculul coeficientului global de transfer termic este un instrument util în proiectarea clădirilor eficiente energetic. Integrarea materialelor avansate precum </w:t>
      </w:r>
      <w:r w:rsidR="008E054D" w:rsidRPr="008E054D">
        <w:rPr>
          <w:rFonts w:ascii="Cambria Math" w:hAnsi="Cambria Math"/>
          <w:lang w:val="pt-PT"/>
        </w:rPr>
        <w:t>ThermX</w:t>
      </w:r>
      <w:r w:rsidR="008E054D" w:rsidRPr="00E30024">
        <w:rPr>
          <w:rFonts w:ascii="Cambria Math" w:hAnsi="Cambria Math"/>
          <w:lang w:val="pt-PT"/>
        </w:rPr>
        <w:t xml:space="preserve"> </w:t>
      </w:r>
      <w:r w:rsidRPr="00E30024">
        <w:rPr>
          <w:rFonts w:ascii="Cambria Math" w:hAnsi="Cambria Math"/>
          <w:lang w:val="pt-PT"/>
        </w:rPr>
        <w:t>reduce semnificativ pierderile de căldură și permite îndeplinirea cerințelor de eficiență energetică modernă.</w:t>
      </w:r>
    </w:p>
    <w:sectPr w:rsidR="00D5222F" w:rsidRPr="00E30024" w:rsidSect="000A7486">
      <w:pgSz w:w="12240" w:h="15840"/>
      <w:pgMar w:top="1440" w:right="99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193166"/>
    <w:multiLevelType w:val="hybridMultilevel"/>
    <w:tmpl w:val="9A9E321C"/>
    <w:lvl w:ilvl="0" w:tplc="191249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840246"/>
    <w:multiLevelType w:val="hybridMultilevel"/>
    <w:tmpl w:val="6F48A3FC"/>
    <w:lvl w:ilvl="0" w:tplc="2802421A">
      <w:numFmt w:val="bullet"/>
      <w:lvlText w:val="•"/>
      <w:lvlJc w:val="left"/>
      <w:pPr>
        <w:ind w:left="720" w:hanging="360"/>
      </w:pPr>
      <w:rPr>
        <w:rFonts w:ascii="Cambria Math" w:eastAsiaTheme="minorEastAsia" w:hAnsi="Cambria Math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3A489D"/>
    <w:multiLevelType w:val="hybridMultilevel"/>
    <w:tmpl w:val="4CC0B852"/>
    <w:lvl w:ilvl="0" w:tplc="BC14FCBC">
      <w:numFmt w:val="bullet"/>
      <w:lvlText w:val="•"/>
      <w:lvlJc w:val="left"/>
      <w:pPr>
        <w:ind w:left="720" w:hanging="360"/>
      </w:pPr>
      <w:rPr>
        <w:rFonts w:ascii="Cambria Math" w:eastAsiaTheme="minorEastAsia" w:hAnsi="Cambria Math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0C59AD"/>
    <w:multiLevelType w:val="hybridMultilevel"/>
    <w:tmpl w:val="129E7568"/>
    <w:lvl w:ilvl="0" w:tplc="191249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2D5B4D"/>
    <w:multiLevelType w:val="hybridMultilevel"/>
    <w:tmpl w:val="A43892B2"/>
    <w:lvl w:ilvl="0" w:tplc="191249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16D1D2">
      <w:numFmt w:val="bullet"/>
      <w:lvlText w:val="•"/>
      <w:lvlJc w:val="left"/>
      <w:pPr>
        <w:ind w:left="1440" w:hanging="360"/>
      </w:pPr>
      <w:rPr>
        <w:rFonts w:ascii="Cambria Math" w:eastAsiaTheme="minorEastAsia" w:hAnsi="Cambria Math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5167BC"/>
    <w:multiLevelType w:val="hybridMultilevel"/>
    <w:tmpl w:val="E0FA7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3741332">
    <w:abstractNumId w:val="8"/>
  </w:num>
  <w:num w:numId="2" w16cid:durableId="1734622481">
    <w:abstractNumId w:val="6"/>
  </w:num>
  <w:num w:numId="3" w16cid:durableId="259871194">
    <w:abstractNumId w:val="5"/>
  </w:num>
  <w:num w:numId="4" w16cid:durableId="1175077463">
    <w:abstractNumId w:val="4"/>
  </w:num>
  <w:num w:numId="5" w16cid:durableId="1345552364">
    <w:abstractNumId w:val="7"/>
  </w:num>
  <w:num w:numId="6" w16cid:durableId="1229725364">
    <w:abstractNumId w:val="3"/>
  </w:num>
  <w:num w:numId="7" w16cid:durableId="891890165">
    <w:abstractNumId w:val="2"/>
  </w:num>
  <w:num w:numId="8" w16cid:durableId="271322321">
    <w:abstractNumId w:val="1"/>
  </w:num>
  <w:num w:numId="9" w16cid:durableId="533690526">
    <w:abstractNumId w:val="0"/>
  </w:num>
  <w:num w:numId="10" w16cid:durableId="84422488">
    <w:abstractNumId w:val="14"/>
  </w:num>
  <w:num w:numId="11" w16cid:durableId="1365861627">
    <w:abstractNumId w:val="13"/>
  </w:num>
  <w:num w:numId="12" w16cid:durableId="257375639">
    <w:abstractNumId w:val="9"/>
  </w:num>
  <w:num w:numId="13" w16cid:durableId="2077821320">
    <w:abstractNumId w:val="11"/>
  </w:num>
  <w:num w:numId="14" w16cid:durableId="626618511">
    <w:abstractNumId w:val="12"/>
  </w:num>
  <w:num w:numId="15" w16cid:durableId="3782852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3B8F"/>
    <w:rsid w:val="000A7486"/>
    <w:rsid w:val="0015074B"/>
    <w:rsid w:val="0029639D"/>
    <w:rsid w:val="00326F90"/>
    <w:rsid w:val="008E054D"/>
    <w:rsid w:val="00AA1D8D"/>
    <w:rsid w:val="00B47730"/>
    <w:rsid w:val="00CB0664"/>
    <w:rsid w:val="00D5222F"/>
    <w:rsid w:val="00E300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D559BD"/>
  <w14:defaultImageDpi w14:val="300"/>
  <w15:docId w15:val="{09F7B028-F5E7-407E-8C1E-CFFA055FA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351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George Marius Șinca</cp:lastModifiedBy>
  <cp:revision>4</cp:revision>
  <dcterms:created xsi:type="dcterms:W3CDTF">2025-06-24T20:01:00Z</dcterms:created>
  <dcterms:modified xsi:type="dcterms:W3CDTF">2025-06-24T20:06:00Z</dcterms:modified>
  <cp:category/>
</cp:coreProperties>
</file>