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rPr/>
      </w:pPr>
      <w:r>
        <w:rPr/>
      </w:r>
    </w:p>
    <w:tbl>
      <w:tblPr>
        <w:tblStyle w:val="a"/>
        <w:tblW w:w="8329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84"/>
        <w:gridCol w:w="6944"/>
      </w:tblGrid>
      <w:tr>
        <w:trPr/>
        <w:tc>
          <w:tcPr>
            <w:tcW w:w="138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6"/>
                <w:szCs w:val="16"/>
              </w:rPr>
              <w:t>Nazwa projektu:</w:t>
            </w:r>
          </w:p>
        </w:tc>
        <w:tc>
          <w:tcPr>
            <w:tcW w:w="6944" w:type="dxa"/>
            <w:tcBorders/>
            <w:shd w:fill="auto" w:val="clear"/>
          </w:tcPr>
          <w:p>
            <w:pPr>
              <w:pStyle w:val="Nagwek2"/>
              <w:spacing w:lineRule="auto" w:line="240" w:before="200" w:after="0"/>
              <w:rPr/>
            </w:pPr>
            <w:r>
              <w:rPr/>
              <w:t>Bank Krwi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0"/>
        <w:tblW w:w="8896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793"/>
        <w:gridCol w:w="3048"/>
        <w:gridCol w:w="1124"/>
        <w:gridCol w:w="826"/>
        <w:gridCol w:w="3105"/>
      </w:tblGrid>
      <w:tr>
        <w:trPr/>
        <w:tc>
          <w:tcPr>
            <w:tcW w:w="8896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6"/>
                <w:szCs w:val="16"/>
              </w:rPr>
              <w:t>Autorzy specyfikacji:</w:t>
            </w:r>
          </w:p>
        </w:tc>
      </w:tr>
      <w:tr>
        <w:trPr/>
        <w:tc>
          <w:tcPr>
            <w:tcW w:w="8896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304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16"/>
                <w:szCs w:val="16"/>
              </w:rPr>
              <w:t>imię i nazwisko</w:t>
            </w:r>
          </w:p>
        </w:tc>
        <w:tc>
          <w:tcPr>
            <w:tcW w:w="1124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16"/>
                <w:szCs w:val="16"/>
              </w:rPr>
              <w:t>nr indeksu</w:t>
            </w:r>
          </w:p>
        </w:tc>
        <w:tc>
          <w:tcPr>
            <w:tcW w:w="82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16"/>
                <w:szCs w:val="16"/>
              </w:rPr>
              <w:t>grupa</w:t>
            </w:r>
          </w:p>
        </w:tc>
        <w:tc>
          <w:tcPr>
            <w:tcW w:w="310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16"/>
                <w:szCs w:val="16"/>
              </w:rPr>
              <w:t>adres email</w:t>
            </w:r>
          </w:p>
        </w:tc>
      </w:tr>
      <w:tr>
        <w:trPr/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  <w:tc>
          <w:tcPr>
            <w:tcW w:w="304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Mikołaj Wawrzyniak</w:t>
            </w:r>
          </w:p>
        </w:tc>
        <w:tc>
          <w:tcPr>
            <w:tcW w:w="1124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106062</w:t>
            </w:r>
          </w:p>
        </w:tc>
        <w:tc>
          <w:tcPr>
            <w:tcW w:w="82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10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g.m.wawrzyniak@gmail.com</w:t>
            </w:r>
          </w:p>
        </w:tc>
      </w:tr>
      <w:tr>
        <w:trPr/>
        <w:tc>
          <w:tcPr>
            <w:tcW w:w="7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4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Adrian Karalus</w:t>
            </w:r>
          </w:p>
        </w:tc>
        <w:tc>
          <w:tcPr>
            <w:tcW w:w="1124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106068</w:t>
            </w:r>
          </w:p>
        </w:tc>
        <w:tc>
          <w:tcPr>
            <w:tcW w:w="82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10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adrian.karalus@gmail.com</w:t>
            </w:r>
          </w:p>
        </w:tc>
      </w:tr>
    </w:tbl>
    <w:p>
      <w:pPr>
        <w:pStyle w:val="Nagwek1"/>
        <w:rPr/>
      </w:pPr>
      <w:r>
        <w:rPr/>
        <w:t>Opis projektu</w:t>
      </w:r>
    </w:p>
    <w:p>
      <w:pPr>
        <w:pStyle w:val="Normal"/>
        <w:ind w:firstLine="708"/>
        <w:rPr/>
      </w:pPr>
      <w:r>
        <w:rPr/>
        <w:t>Celem projektu jest zaprojektowanie i implementacja serwisu dla banku krwiodawstwa. Ma on pozwalać na zbieranie danych z poszczególnych stacji krwiodawstwa na temat pobranych zasobów krwi, ponadto ma również pozwalać monitorować ogólne zapasy krwi. System będzie aplikacją webową poprzez, którą możliwe będzie wprowadzanie i modyfikacja niezbędnych danych. Autorz chcą go wykonać jako serwis typu REST, będący aplikacją monolityczną.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1"/>
        <w:rPr/>
      </w:pPr>
      <w:r>
        <w:rPr/>
        <w:t>Funkcjonalność projektu</w:t>
      </w:r>
    </w:p>
    <w:p>
      <w:pPr>
        <w:pStyle w:val="Normal"/>
        <w:rPr/>
      </w:pPr>
      <w:r>
        <w:rPr/>
        <w:t>Spis wymaganych funkcjonalności z podziałem na obowiązkowe (min. 10) i opcjonalne (min. 5).</w:t>
      </w:r>
    </w:p>
    <w:tbl>
      <w:tblPr>
        <w:tblStyle w:val="a1"/>
        <w:tblW w:w="8823" w:type="dxa"/>
        <w:jc w:val="left"/>
        <w:tblInd w:w="-6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26"/>
        <w:gridCol w:w="5593"/>
        <w:gridCol w:w="1386"/>
        <w:gridCol w:w="1417"/>
      </w:tblGrid>
      <w:tr>
        <w:trPr/>
        <w:tc>
          <w:tcPr>
            <w:tcW w:w="42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  <w:sz w:val="16"/>
                <w:szCs w:val="16"/>
              </w:rPr>
              <w:t>Lp</w:t>
            </w:r>
          </w:p>
        </w:tc>
        <w:tc>
          <w:tcPr>
            <w:tcW w:w="5593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16"/>
                <w:szCs w:val="16"/>
              </w:rPr>
              <w:t>Opis funkcjonalności</w:t>
            </w:r>
          </w:p>
        </w:tc>
        <w:tc>
          <w:tcPr>
            <w:tcW w:w="138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16"/>
                <w:szCs w:val="16"/>
              </w:rPr>
              <w:t>Typ</w:t>
            </w:r>
          </w:p>
        </w:tc>
        <w:tc>
          <w:tcPr>
            <w:tcW w:w="1417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16"/>
                <w:szCs w:val="16"/>
              </w:rPr>
              <w:t>Status</w:t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93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Dodawanie kont użytkowników</w:t>
            </w:r>
          </w:p>
        </w:tc>
        <w:tc>
          <w:tcPr>
            <w:tcW w:w="138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obowiązkowa</w:t>
            </w:r>
          </w:p>
        </w:tc>
        <w:tc>
          <w:tcPr>
            <w:tcW w:w="1417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9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Autoryzacja użytkowników </w:t>
            </w:r>
          </w:p>
        </w:tc>
        <w:tc>
          <w:tcPr>
            <w:tcW w:w="13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obowiązkowa</w:t>
            </w:r>
          </w:p>
        </w:tc>
        <w:tc>
          <w:tcPr>
            <w:tcW w:w="141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9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Zarządzanie kontami użytkowników i zakresem uprawnień</w:t>
            </w:r>
          </w:p>
        </w:tc>
        <w:tc>
          <w:tcPr>
            <w:tcW w:w="13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obowiązkowa</w:t>
            </w:r>
          </w:p>
        </w:tc>
        <w:tc>
          <w:tcPr>
            <w:tcW w:w="141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59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Dodawanie i modyfikacja danych na temat zebranej krwi</w:t>
            </w:r>
          </w:p>
        </w:tc>
        <w:tc>
          <w:tcPr>
            <w:tcW w:w="13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obowiązkowa</w:t>
            </w:r>
          </w:p>
        </w:tc>
        <w:tc>
          <w:tcPr>
            <w:tcW w:w="141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9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Prezentacja danych o stanie zapasów krwii</w:t>
            </w:r>
          </w:p>
        </w:tc>
        <w:tc>
          <w:tcPr>
            <w:tcW w:w="13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obowiązkowa</w:t>
            </w:r>
          </w:p>
        </w:tc>
        <w:tc>
          <w:tcPr>
            <w:tcW w:w="141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59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Walidacja wprowadzanych danych </w:t>
            </w:r>
          </w:p>
        </w:tc>
        <w:tc>
          <w:tcPr>
            <w:tcW w:w="13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obowiązkowa</w:t>
            </w:r>
          </w:p>
        </w:tc>
        <w:tc>
          <w:tcPr>
            <w:tcW w:w="141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59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Obsługa zapytań o migracje zapasów krwii</w:t>
            </w:r>
          </w:p>
        </w:tc>
        <w:tc>
          <w:tcPr>
            <w:tcW w:w="13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obowiązkowa</w:t>
            </w:r>
          </w:p>
        </w:tc>
        <w:tc>
          <w:tcPr>
            <w:tcW w:w="141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9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Powiadomienia w ramach serwisu o zmianie w zapasach krwi</w:t>
            </w:r>
          </w:p>
        </w:tc>
        <w:tc>
          <w:tcPr>
            <w:tcW w:w="13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obowiązkowa</w:t>
            </w:r>
          </w:p>
        </w:tc>
        <w:tc>
          <w:tcPr>
            <w:tcW w:w="141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59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Prezentacja danych o honorowych krwiodawcach</w:t>
            </w:r>
          </w:p>
        </w:tc>
        <w:tc>
          <w:tcPr>
            <w:tcW w:w="13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obowiązkowa</w:t>
            </w:r>
          </w:p>
        </w:tc>
        <w:tc>
          <w:tcPr>
            <w:tcW w:w="141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59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Prezentacja danych o procentowym udziale poszczególnych grup krwi dla każdej placówki</w:t>
            </w:r>
          </w:p>
        </w:tc>
        <w:tc>
          <w:tcPr>
            <w:tcW w:w="13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obowiązkowa</w:t>
            </w:r>
          </w:p>
        </w:tc>
        <w:tc>
          <w:tcPr>
            <w:tcW w:w="141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59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Powiadomienia mailowe o zmianie stanu zapasów krwi</w:t>
            </w:r>
          </w:p>
        </w:tc>
        <w:tc>
          <w:tcPr>
            <w:tcW w:w="13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opcjonalna</w:t>
            </w:r>
          </w:p>
        </w:tc>
        <w:tc>
          <w:tcPr>
            <w:tcW w:w="141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9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Wymiana wiadomości między stacjami krwiodastwa</w:t>
            </w:r>
          </w:p>
        </w:tc>
        <w:tc>
          <w:tcPr>
            <w:tcW w:w="13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opcjonalna</w:t>
            </w:r>
          </w:p>
        </w:tc>
        <w:tc>
          <w:tcPr>
            <w:tcW w:w="141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59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Mechanizm odzyskiwania haseł</w:t>
            </w:r>
          </w:p>
        </w:tc>
        <w:tc>
          <w:tcPr>
            <w:tcW w:w="13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opcjonalna</w:t>
            </w:r>
          </w:p>
        </w:tc>
        <w:tc>
          <w:tcPr>
            <w:tcW w:w="141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59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Pobranie danych o stanie krwii do pdf</w:t>
            </w:r>
          </w:p>
        </w:tc>
        <w:tc>
          <w:tcPr>
            <w:tcW w:w="13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opcjonalna</w:t>
            </w:r>
          </w:p>
        </w:tc>
        <w:tc>
          <w:tcPr>
            <w:tcW w:w="141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59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Pobranie danych o stanie krwi w formacie .xls</w:t>
            </w:r>
          </w:p>
        </w:tc>
        <w:tc>
          <w:tcPr>
            <w:tcW w:w="13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opcjonalna</w:t>
            </w:r>
          </w:p>
        </w:tc>
        <w:tc>
          <w:tcPr>
            <w:tcW w:w="141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agwek1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agwek1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5105400</wp:posOffset>
                </wp:positionH>
                <wp:positionV relativeFrom="paragraph">
                  <wp:posOffset>-101600</wp:posOffset>
                </wp:positionV>
                <wp:extent cx="622935" cy="927735"/>
                <wp:effectExtent l="0" t="0" r="0" b="0"/>
                <wp:wrapNone/>
                <wp:docPr id="1" name="Can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40" cy="9270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Can 2" stroked="f" style="position:absolute;margin-left:402pt;margin-top:-8pt;width:48.95pt;height:72.95pt;mso-position-horizontal-relative:margin" type="shapetype_22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/>
        <w:t>Koncepcja realizacji</w:t>
      </w:r>
    </w:p>
    <w:p>
      <w:pPr>
        <w:pStyle w:val="Normal"/>
        <w:rPr/>
      </w:pPr>
      <w:r>
        <w:rPr/>
        <w:tab/>
        <w:t>Jak wspomniano we wstępie projekt będzie monolityczną aplikacją internetową, zrealizowaną w architekturze REST.  Z całości systemu można wyodrębnić trzy elementy</w:t>
      </w:r>
    </w:p>
    <w:p>
      <w:pPr>
        <w:pStyle w:val="Normal"/>
        <w:numPr>
          <w:ilvl w:val="0"/>
          <w:numId w:val="1"/>
        </w:numPr>
        <w:spacing w:before="0" w:after="200"/>
        <w:ind w:left="720" w:hanging="360"/>
        <w:contextualSpacing/>
        <w:rPr/>
      </w:pPr>
      <w:r>
        <w:rPr/>
        <w:t>Baza danych</w:t>
      </w:r>
    </w:p>
    <w:p>
      <w:pPr>
        <w:pStyle w:val="Normal"/>
        <w:numPr>
          <w:ilvl w:val="0"/>
          <w:numId w:val="1"/>
        </w:numPr>
        <w:spacing w:before="0" w:after="200"/>
        <w:ind w:left="720" w:hanging="360"/>
        <w:contextualSpacing/>
        <w:rPr/>
      </w:pPr>
      <w:r>
        <w:rPr/>
        <w:t>Aplikacja serwerowa</w:t>
      </w:r>
    </w:p>
    <w:p>
      <w:pPr>
        <w:pStyle w:val="Normal"/>
        <w:numPr>
          <w:ilvl w:val="0"/>
          <w:numId w:val="1"/>
        </w:numPr>
        <w:spacing w:before="0" w:after="200"/>
        <w:ind w:left="720" w:hanging="360"/>
        <w:contextualSpacing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3352800</wp:posOffset>
                </wp:positionH>
                <wp:positionV relativeFrom="paragraph">
                  <wp:posOffset>304800</wp:posOffset>
                </wp:positionV>
                <wp:extent cx="851535" cy="1092835"/>
                <wp:effectExtent l="0" t="0" r="0" b="0"/>
                <wp:wrapNone/>
                <wp:docPr id="3" name="Ca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40" cy="109224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560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25" w:before="517" w:after="1296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70C0"/>
                                <w:sz w:val="36"/>
                              </w:rPr>
                              <w:t>DB</w:t>
                            </w:r>
                          </w:p>
                        </w:txbxContent>
                      </wps:txbx>
                      <wps:bodyPr lIns="71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n 1" fillcolor="white" stroked="t" style="position:absolute;margin-left:264pt;margin-top:24pt;width:66.95pt;height:85.95pt;mso-position-horizontal-relative:margin" type="shapetype_22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Zawartoramki"/>
                        <w:spacing w:lineRule="auto" w:line="225" w:before="517" w:after="1296"/>
                        <w:jc w:val="center"/>
                        <w:rPr/>
                      </w:pPr>
                      <w:r>
                        <w:rPr>
                          <w:b/>
                          <w:color w:val="0070C0"/>
                          <w:sz w:val="36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w:t>Interfejs użytkownika</w:t>
      </w:r>
    </w:p>
    <w:p>
      <w:pPr>
        <w:pStyle w:val="Normal"/>
        <w:rPr/>
      </w:pPr>
      <w:bookmarkStart w:id="0" w:name="h.gjdgxs"/>
      <w:bookmarkStart w:id="1" w:name="h.gjdgxs"/>
      <w:bookmarkEnd w:id="1"/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1244600</wp:posOffset>
                </wp:positionH>
                <wp:positionV relativeFrom="paragraph">
                  <wp:posOffset>304800</wp:posOffset>
                </wp:positionV>
                <wp:extent cx="610235" cy="394335"/>
                <wp:effectExtent l="0" t="0" r="0" b="0"/>
                <wp:wrapNone/>
                <wp:docPr id="5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39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 w:before="96" w:after="48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0"/>
                              </w:rPr>
                              <w:t>JSON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stroked="f" style="position:absolute;margin-left:98pt;margin-top:24pt;width:47.95pt;height:30.95p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spacing w:lineRule="auto" w:line="240" w:before="96" w:after="48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0"/>
                        </w:rPr>
                        <w:t>JSON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posOffset>1854200</wp:posOffset>
                </wp:positionH>
                <wp:positionV relativeFrom="paragraph">
                  <wp:posOffset>63500</wp:posOffset>
                </wp:positionV>
                <wp:extent cx="1118235" cy="1042035"/>
                <wp:effectExtent l="0" t="0" r="0" b="0"/>
                <wp:wrapNone/>
                <wp:docPr id="7" name="Rounded 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440" cy="1041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2d5c97"/>
                            </a:gs>
                            <a:gs pos="80000">
                              <a:srgbClr val="3c7ac5"/>
                            </a:gs>
                            <a:gs pos="100000">
                              <a:srgbClr val="397bc9"/>
                            </a:gs>
                          </a:gsLst>
                          <a:lin ang="16200000"/>
                        </a:gradFill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25" w:before="172" w:after="43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Serwer</w:t>
                            </w:r>
                          </w:p>
                        </w:txbxContent>
                      </wps:txbx>
                      <wps:bodyPr lIns="71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margin">
                  <wp:posOffset>127000</wp:posOffset>
                </wp:positionH>
                <wp:positionV relativeFrom="paragraph">
                  <wp:posOffset>76200</wp:posOffset>
                </wp:positionV>
                <wp:extent cx="1118235" cy="1042035"/>
                <wp:effectExtent l="0" t="0" r="0" b="0"/>
                <wp:wrapNone/>
                <wp:docPr id="9" name="Rounded 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440" cy="1041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2d5c97"/>
                            </a:gs>
                            <a:gs pos="80000">
                              <a:srgbClr val="3c7ac5"/>
                            </a:gs>
                            <a:gs pos="100000">
                              <a:srgbClr val="397bc9"/>
                            </a:gs>
                          </a:gsLst>
                          <a:lin ang="16200000"/>
                        </a:gradFill>
                        <a:ln w="9360">
                          <a:solidFill>
                            <a:srgbClr val="4a7db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25" w:before="172" w:after="43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Interfejs użytkownika</w:t>
                            </w:r>
                          </w:p>
                        </w:txbxContent>
                      </wps:txbx>
                      <wps:bodyPr lIns="716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margin">
                  <wp:posOffset>1244600</wp:posOffset>
                </wp:positionH>
                <wp:positionV relativeFrom="paragraph">
                  <wp:posOffset>635000</wp:posOffset>
                </wp:positionV>
                <wp:extent cx="610235" cy="38735"/>
                <wp:effectExtent l="0" t="0" r="0" b="0"/>
                <wp:wrapNone/>
                <wp:docPr id="11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3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chemeClr val="dk1"/>
                          </a:solidFill>
                          <a:round/>
                          <a:headEnd len="lg" type="stealth" w="lg"/>
                          <a:tailEnd len="lg" type="stealth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6" stroked="t" style="position:absolute;margin-left:98pt;margin-top:50pt;width:47.95pt;height:2.95pt;mso-position-horizontal-relative:margin" type="shapetype_32">
                <w10:wrap type="none"/>
                <v:fill o:detectmouseclick="t" on="false"/>
                <v:stroke color="black" weight="38160" startarrow="classic" endarrow="classic" startarrowwidth="wide" startarrowlength="long" endarrowwidth="wide" endarrowlength="long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81635" cy="26035"/>
                <wp:effectExtent l="0" t="0" r="0" b="0"/>
                <wp:wrapNone/>
                <wp:docPr id="12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dba"/>
                          </a:solidFill>
                          <a:round/>
                          <a:headEnd len="lg" type="stealth" w="lg"/>
                          <a:tailEnd len="lg" type="stealth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" stroked="t" style="position:absolute;margin-left:235pt;margin-top:0pt;width:29.95pt;height:1.95pt;mso-position-horizontal-relative:margin" type="shapetype_32">
                <w10:wrap type="none"/>
                <v:fill o:detectmouseclick="t" on="false"/>
                <v:stroke color="#4a7dba" weight="9360" startarrow="classic" endarrow="classic" startarrowwidth="wide" startarrowlength="long" endarrowwidth="wide" endarrowlength="long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Interfejs użytkownika będzie stroną typu single page application, zrealizowaną z wykorzystaniem </w:t>
      </w:r>
      <w:r>
        <w:rPr>
          <w:i/>
        </w:rPr>
        <w:t>Mean.js</w:t>
      </w:r>
      <w:r>
        <w:rPr/>
        <w:t>, który jest zbiorem technologii dostarczający kompleksowy zestaw narzędzi do tworzenia tego typu aplikacji internetowych.</w:t>
      </w:r>
    </w:p>
    <w:p>
      <w:pPr>
        <w:pStyle w:val="Nagwek1"/>
        <w:rPr/>
      </w:pPr>
      <w:r>
        <w:rPr/>
        <w:t>Zastosowane technologie</w:t>
      </w:r>
    </w:p>
    <w:p>
      <w:pPr>
        <w:pStyle w:val="Normal"/>
        <w:rPr/>
      </w:pPr>
      <w:r>
        <w:rPr/>
        <w:tab/>
      </w:r>
      <w:r>
        <w:rPr>
          <w:i/>
        </w:rPr>
        <w:t>Mean.js</w:t>
      </w:r>
      <w:r>
        <w:rPr/>
        <w:t xml:space="preserve"> składa się z następujących technologii:</w:t>
      </w:r>
    </w:p>
    <w:p>
      <w:pPr>
        <w:pStyle w:val="ListParagraph"/>
        <w:numPr>
          <w:ilvl w:val="0"/>
          <w:numId w:val="4"/>
        </w:numPr>
        <w:rPr/>
      </w:pPr>
      <w:r>
        <w:rPr/>
        <w:t>Angular.js</w:t>
      </w:r>
    </w:p>
    <w:p>
      <w:pPr>
        <w:pStyle w:val="ListParagraph"/>
        <w:numPr>
          <w:ilvl w:val="0"/>
          <w:numId w:val="4"/>
        </w:numPr>
        <w:rPr/>
      </w:pPr>
      <w:r>
        <w:rPr/>
        <w:t>MongoDB</w:t>
      </w:r>
    </w:p>
    <w:p>
      <w:pPr>
        <w:pStyle w:val="ListParagraph"/>
        <w:numPr>
          <w:ilvl w:val="0"/>
          <w:numId w:val="4"/>
        </w:numPr>
        <w:rPr/>
      </w:pPr>
      <w:r>
        <w:rPr/>
        <w:t>Node.js</w:t>
      </w:r>
    </w:p>
    <w:p>
      <w:pPr>
        <w:pStyle w:val="ListParagraph"/>
        <w:numPr>
          <w:ilvl w:val="0"/>
          <w:numId w:val="4"/>
        </w:numPr>
        <w:rPr/>
      </w:pPr>
      <w:r>
        <w:rPr/>
        <w:t>Twitter Bootstrap</w:t>
      </w:r>
    </w:p>
    <w:p>
      <w:pPr>
        <w:pStyle w:val="Normal"/>
        <w:ind w:firstLine="360"/>
        <w:rPr/>
      </w:pPr>
      <w:r>
        <w:rPr/>
        <w:t xml:space="preserve">Na wybór tych technologii wpłynęły dwa czynniki, po pierwsze, podejście single page application, znacząco poprawia komfort użytkownika, poprzez zwiększenie responsywności aplikacji klienckiej w porównaniu do typowy aplikacji internetowych, które wymagają częstego ładowania całych widoków klienckich. Drugim powodem wybrania właśnie </w:t>
      </w:r>
      <w:r>
        <w:rPr>
          <w:i/>
        </w:rPr>
        <w:t xml:space="preserve">Mean.js, </w:t>
      </w:r>
      <w:r>
        <w:rPr/>
        <w:t xml:space="preserve">była chęć poznania nowej technologii przez autorów, do tej pory pracujących głównie z Ruby on Rails i .Net. </w:t>
      </w:r>
    </w:p>
    <w:p>
      <w:pPr>
        <w:pStyle w:val="Nagwek1"/>
        <w:rPr/>
      </w:pPr>
      <w:r>
        <w:rPr/>
        <w:t>Wnioski z realizacji projektu</w:t>
      </w:r>
    </w:p>
    <w:p>
      <w:pPr>
        <w:pStyle w:val="ListParagraph"/>
        <w:numPr>
          <w:ilvl w:val="0"/>
          <w:numId w:val="5"/>
        </w:numPr>
        <w:rPr/>
      </w:pPr>
      <w:r>
        <w:rPr/>
        <w:t>Mean.js zwłaszcza po stronie serwera, jest mało intuicyjny, jeśli idzie o proces debugowania, co utrudnia usuwanie ewentualnych błędów.</w:t>
      </w:r>
    </w:p>
    <w:p>
      <w:pPr>
        <w:pStyle w:val="ListParagraph"/>
        <w:numPr>
          <w:ilvl w:val="0"/>
          <w:numId w:val="5"/>
        </w:numPr>
        <w:rPr/>
      </w:pPr>
      <w:r>
        <w:rPr/>
        <w:t>Jest to narzędzie dostarczające kompleksowe rozwiązanie, więc proces tworzenia aplikacji, o ile całość narzędzi jest dobrze znana programiście, może być bardzo szybki.</w:t>
      </w:r>
    </w:p>
    <w:p>
      <w:pPr>
        <w:pStyle w:val="Nagwek1"/>
        <w:rPr/>
      </w:pPr>
      <w:r>
        <w:rPr/>
        <w:t xml:space="preserve">Dokumentacja techniczna </w:t>
      </w:r>
    </w:p>
    <w:p>
      <w:pPr>
        <w:pStyle w:val="Normal"/>
        <w:rPr/>
      </w:pPr>
      <w:r>
        <w:rPr/>
        <w:t>System jest aplikacją modułową składającą się z następujących części:</w:t>
      </w:r>
    </w:p>
    <w:p>
      <w:pPr>
        <w:pStyle w:val="ListParagraph"/>
        <w:numPr>
          <w:ilvl w:val="0"/>
          <w:numId w:val="6"/>
        </w:numPr>
        <w:rPr/>
      </w:pPr>
      <w:r>
        <w:rPr/>
        <w:t>Core – jest odpowiedzialny za layout całości, po nad to stanowi trzon aplikacji, do której dodawane są kolejne moduły.</w:t>
      </w:r>
    </w:p>
    <w:p>
      <w:pPr>
        <w:pStyle w:val="ListParagraph"/>
        <w:numPr>
          <w:ilvl w:val="0"/>
          <w:numId w:val="6"/>
        </w:numPr>
        <w:rPr/>
      </w:pPr>
      <w:r>
        <w:rPr/>
        <w:t>User – odpowiada za autoryzację i rejestrację użytkowników. Dba również o pilnowanie poziomu uprawnień poszczególnych użytkowników.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Blooddonation – moduł odpowiada za poszczególne donacje krwi, pozwala na wszelkie operacje typu CRUD na tymże zasobie. </w:t>
      </w:r>
    </w:p>
    <w:p>
      <w:pPr>
        <w:pStyle w:val="ListParagraph"/>
        <w:numPr>
          <w:ilvl w:val="0"/>
          <w:numId w:val="6"/>
        </w:numPr>
        <w:rPr/>
      </w:pPr>
      <w:r>
        <w:rPr/>
        <w:t>Donnor – CRUD’owy moduł zarządzania krwiodawcami, obsługuje również funkcjonalność listy honorowych krwiodawców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Station – moduł zajmujący się obsługą stacji krwiodawstwa, zarządza zasobami krwi należącymi do danej stacji i pracownikami do niej przypisanymi. </w:t>
      </w:r>
    </w:p>
    <w:p>
      <w:pPr>
        <w:pStyle w:val="ListParagraph"/>
        <w:numPr>
          <w:ilvl w:val="0"/>
          <w:numId w:val="6"/>
        </w:numPr>
        <w:rPr/>
      </w:pPr>
      <w:r>
        <w:rPr/>
        <w:t>Transfers – moduł komunikujący stacje między sobą w zakresie zapytań o transfer krwi po między nimi.</w:t>
      </w:r>
    </w:p>
    <w:p>
      <w:pPr>
        <w:pStyle w:val="Normal"/>
        <w:rPr/>
      </w:pPr>
      <w:r>
        <w:rPr/>
        <w:t>Po stronie klienckiej każdy moduł składa się z:</w:t>
      </w:r>
    </w:p>
    <w:p>
      <w:pPr>
        <w:pStyle w:val="ListParagraph"/>
        <w:numPr>
          <w:ilvl w:val="0"/>
          <w:numId w:val="7"/>
        </w:numPr>
        <w:rPr/>
      </w:pPr>
      <w:r>
        <w:rPr/>
        <w:t>Kontrolera, wywołującego metody serwisów w celu pobrania danych i dostarcza je do widoków. Po za tym dostarcza metod pozwalających na edycję i tworzenie nowych zasobów.</w:t>
      </w:r>
    </w:p>
    <w:p>
      <w:pPr>
        <w:pStyle w:val="ListParagraph"/>
        <w:numPr>
          <w:ilvl w:val="0"/>
          <w:numId w:val="7"/>
        </w:numPr>
        <w:rPr/>
      </w:pPr>
      <w:r>
        <w:rPr/>
        <w:t>Serwisów, odpowiedników modeli z wzorca MVC, ich odpowiedzialnością jest dostarczanie danych.</w:t>
      </w:r>
    </w:p>
    <w:p>
      <w:pPr>
        <w:pStyle w:val="ListParagraph"/>
        <w:numPr>
          <w:ilvl w:val="0"/>
          <w:numId w:val="7"/>
        </w:numPr>
        <w:rPr/>
      </w:pPr>
      <w:r>
        <w:rPr/>
        <w:t>Widoków, będących dokumentami html, z osadzonymi dyrektywami angular.js.</w:t>
      </w:r>
    </w:p>
    <w:p>
      <w:pPr>
        <w:pStyle w:val="ListParagraph"/>
        <w:numPr>
          <w:ilvl w:val="0"/>
          <w:numId w:val="7"/>
        </w:numPr>
        <w:rPr/>
      </w:pPr>
      <w:r>
        <w:rPr/>
        <w:t>Arkuszów styli css</w:t>
      </w:r>
    </w:p>
    <w:p>
      <w:pPr>
        <w:pStyle w:val="ListParagraph"/>
        <w:numPr>
          <w:ilvl w:val="0"/>
          <w:numId w:val="7"/>
        </w:numPr>
        <w:rPr/>
      </w:pPr>
      <w:r>
        <w:rPr/>
        <w:t>Dyrektyw, stanowiących samodzielne komponenty do osadzenia w widokach.</w:t>
      </w:r>
    </w:p>
    <w:p>
      <w:pPr>
        <w:pStyle w:val="ListParagraph"/>
        <w:numPr>
          <w:ilvl w:val="0"/>
          <w:numId w:val="7"/>
        </w:numPr>
        <w:rPr/>
      </w:pPr>
      <w:r>
        <w:rPr/>
        <w:t>Plików konfiguracyjnych</w:t>
      </w:r>
    </w:p>
    <w:p>
      <w:pPr>
        <w:pStyle w:val="ListParagraph"/>
        <w:numPr>
          <w:ilvl w:val="1"/>
          <w:numId w:val="7"/>
        </w:numPr>
        <w:rPr/>
      </w:pPr>
      <w:r>
        <w:rPr/>
        <w:t>Deklarujących elementy menu w pasku nawigacyjnym strony.</w:t>
      </w:r>
    </w:p>
    <w:p>
      <w:pPr>
        <w:pStyle w:val="ListParagraph"/>
        <w:numPr>
          <w:ilvl w:val="1"/>
          <w:numId w:val="7"/>
        </w:numPr>
        <w:rPr/>
      </w:pPr>
      <w:r>
        <w:rPr/>
        <w:t>Definiujące stany i odpowiadające im url, a także kontrolery i widoki.</w:t>
      </w:r>
    </w:p>
    <w:p>
      <w:pPr>
        <w:pStyle w:val="Nagwek1"/>
        <w:rPr/>
      </w:pPr>
      <w:r>
        <w:rPr/>
        <w:t>Materiały źródłowe</w:t>
      </w:r>
    </w:p>
    <w:p>
      <w:pPr>
        <w:pStyle w:val="ListParagraph"/>
        <w:numPr>
          <w:ilvl w:val="0"/>
          <w:numId w:val="3"/>
        </w:numPr>
        <w:rPr/>
      </w:pPr>
      <w:hyperlink r:id="rId2">
        <w:r>
          <w:rPr>
            <w:rStyle w:val="Czeinternetowe"/>
          </w:rPr>
          <w:t>http://meanjs.org/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https://www.youtube.com/watch?v=XHpMH_5n2fQ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GoBack"/>
      <w:bookmarkStart w:id="3" w:name="_GoBack"/>
      <w:bookmarkEnd w:id="3"/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agwek1"/>
        <w:rPr/>
      </w:pPr>
      <w:r>
        <w:rPr/>
        <w:t>Materiały źródłowe</w:t>
      </w:r>
    </w:p>
    <w:p>
      <w:pPr>
        <w:pStyle w:val="Normal"/>
        <w:numPr>
          <w:ilvl w:val="0"/>
          <w:numId w:val="2"/>
        </w:numPr>
        <w:spacing w:before="0" w:after="200"/>
        <w:ind w:left="720" w:hanging="360"/>
        <w:contextualSpacing/>
        <w:rPr/>
      </w:pPr>
      <w:hyperlink r:id="rId3">
        <w:r>
          <w:rPr>
            <w:rStyle w:val="Czeinternetowe"/>
            <w:color w:val="0000FF"/>
            <w:u w:val="single"/>
          </w:rPr>
          <w:t>https://github.com/angular/angular-seed</w:t>
        </w:r>
      </w:hyperlink>
    </w:p>
    <w:p>
      <w:pPr>
        <w:pStyle w:val="Normal"/>
        <w:numPr>
          <w:ilvl w:val="0"/>
          <w:numId w:val="2"/>
        </w:numPr>
        <w:spacing w:before="0" w:after="200"/>
        <w:ind w:left="720" w:hanging="360"/>
        <w:contextualSpacing/>
        <w:rPr/>
      </w:pPr>
      <w:hyperlink r:id="rId4">
        <w:r>
          <w:rPr>
            <w:rStyle w:val="Czeinternetowe"/>
            <w:color w:val="0000FF"/>
            <w:u w:val="single"/>
          </w:rPr>
          <w:t>http://www.krew.gda.pl/</w:t>
        </w:r>
      </w:hyperlink>
    </w:p>
    <w:p>
      <w:pPr>
        <w:pStyle w:val="Normal"/>
        <w:numPr>
          <w:ilvl w:val="0"/>
          <w:numId w:val="2"/>
        </w:numPr>
        <w:spacing w:before="0" w:after="200"/>
        <w:ind w:left="720" w:hanging="360"/>
        <w:contextualSpacing/>
        <w:rPr/>
      </w:pPr>
      <w:r>
        <w:rPr/>
        <w:t>https://angularjs.org/</w:t>
      </w:r>
    </w:p>
    <w:p>
      <w:pPr>
        <w:pStyle w:val="Nagwek3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Georgia">
    <w:charset w:val="ee"/>
    <w:family w:val="roman"/>
    <w:pitch w:val="variable"/>
  </w:font>
  <w:font w:name="Arial">
    <w:charset w:val="ee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36" w:leader="none"/>
        <w:tab w:val="right" w:pos="9072" w:leader="none"/>
      </w:tabs>
      <w:spacing w:lineRule="auto" w:line="240" w:before="0" w:after="0"/>
      <w:jc w:val="center"/>
      <w:rPr/>
    </w:pPr>
    <w:r>
      <w:rPr/>
      <w:t xml:space="preserve">Strona </w:t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 xml:space="preserve"> z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  <w:p>
    <w:pPr>
      <w:pStyle w:val="Normal"/>
      <w:tabs>
        <w:tab w:val="center" w:pos="4536" w:leader="none"/>
        <w:tab w:val="right" w:pos="9072" w:leader="none"/>
      </w:tabs>
      <w:spacing w:lineRule="auto" w:line="240" w:before="0" w:after="70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36" w:leader="none"/>
        <w:tab w:val="right" w:pos="9072" w:leader="none"/>
      </w:tabs>
      <w:spacing w:lineRule="auto" w:line="240" w:before="708" w:after="0"/>
      <w:rPr/>
    </w:pPr>
    <w:r>
      <w:rPr>
        <w:sz w:val="16"/>
        <w:szCs w:val="16"/>
      </w:rPr>
      <w:t>Systemy Informacyjne w Ochronie Zdrowia – semestr 2011/2012, studia dzienne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pl-PL" w:eastAsia="pl-PL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lang w:val="pl-PL" w:eastAsia="pl-PL" w:bidi="ar-SA"/>
    </w:rPr>
  </w:style>
  <w:style w:type="paragraph" w:styleId="Nagwek1">
    <w:name w:val="Nagłówek 1"/>
    <w:basedOn w:val="Normal"/>
    <w:next w:val="Normal"/>
    <w:pPr>
      <w:keepNext/>
      <w:keepLines/>
      <w:spacing w:before="480" w:after="0"/>
      <w:outlineLvl w:val="0"/>
    </w:pPr>
    <w:rPr>
      <w:rFonts w:ascii="Cambria" w:hAnsi="Cambria" w:eastAsia="Cambria" w:cs="Cambria"/>
      <w:b/>
      <w:color w:val="365F91"/>
      <w:sz w:val="28"/>
      <w:szCs w:val="28"/>
    </w:rPr>
  </w:style>
  <w:style w:type="paragraph" w:styleId="Nagwek2">
    <w:name w:val="Nagłówek 2"/>
    <w:basedOn w:val="Normal"/>
    <w:next w:val="Normal"/>
    <w:pPr>
      <w:keepNext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Nagwek3">
    <w:name w:val="Nagłówek 3"/>
    <w:basedOn w:val="Normal"/>
    <w:next w:val="Normal"/>
    <w:pPr>
      <w:keepNext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Nagwek4">
    <w:name w:val="Nagłówek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gwek5">
    <w:name w:val="Nagłówek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Nagwek6">
    <w:name w:val="Nagłówek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basedOn w:val="DefaultParagraphFont"/>
    <w:uiPriority w:val="99"/>
    <w:unhideWhenUsed/>
    <w:rsid w:val="00d0260a"/>
    <w:rPr>
      <w:color w:val="0563C1" w:themeColor="hyperlink"/>
      <w:u w:val="single"/>
    </w:rPr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Ari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ytuł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ytu">
    <w:name w:val="Podtytuł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7ff7"/>
    <w:pPr>
      <w:spacing w:before="0" w:after="200"/>
      <w:ind w:left="720" w:hanging="0"/>
      <w:contextualSpacing/>
    </w:pPr>
    <w:rPr>
      <w:rFonts w:cs="Times New Roman"/>
      <w:color w:val="00000A"/>
      <w:lang w:eastAsia="en-US"/>
    </w:rPr>
  </w:style>
  <w:style w:type="paragraph" w:styleId="Zawartoramki">
    <w:name w:val="Zawartość ramki"/>
    <w:basedOn w:val="Normal"/>
    <w:qFormat/>
    <w:pPr/>
    <w:rPr/>
  </w:style>
  <w:style w:type="paragraph" w:styleId="Gwka">
    <w:name w:val="Główka"/>
    <w:basedOn w:val="Normal"/>
    <w:pPr/>
    <w:rPr/>
  </w:style>
  <w:style w:type="paragraph" w:styleId="Stopka">
    <w:name w:val="Stopka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eanjs.org/" TargetMode="External"/><Relationship Id="rId3" Type="http://schemas.openxmlformats.org/officeDocument/2006/relationships/hyperlink" Target="https://github.com/angular/angular-seed" TargetMode="External"/><Relationship Id="rId4" Type="http://schemas.openxmlformats.org/officeDocument/2006/relationships/hyperlink" Target="http://www.krew.gda.pl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EAE4E-358B-45BF-919A-D13C5AE4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LibreOffice/5.0.5.2$Windows_x86 LibreOffice_project/55b006a02d247b5f7215fc6ea0fde844b30035b3</Application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2016-06-02T08:49:00Z</dcterms:created>
  <dc:creator>Mikolaj Wawrzyniak</dc:creator>
  <dc:language>pl-PL</dc:language>
  <dcterms:modified xsi:type="dcterms:W3CDTF">2016-06-09T08:03:47Z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