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907" w:after="283"/>
        <w:rPr/>
      </w:pPr>
      <w:r>
        <w:rPr/>
        <w:t>无人机目标识别、坐标转换与</w:t>
      </w:r>
      <w:r>
        <w:rPr/>
        <w:br/>
      </w:r>
      <w:r>
        <w:rPr/>
        <w:t>远程传输系统技术报告</w:t>
      </w:r>
    </w:p>
    <w:p>
      <w:pPr>
        <w:pStyle w:val="TextBody"/>
        <w:bidi w:val="0"/>
        <w:spacing w:before="0" w:after="680"/>
        <w:jc w:val="center"/>
        <w:rPr>
          <w:color w:val="555555"/>
        </w:rPr>
      </w:pPr>
      <w:r>
        <w:rPr>
          <w:color w:val="555555"/>
          <w:sz w:val="26"/>
        </w:rPr>
        <w:t xml:space="preserve">基于 </w:t>
      </w:r>
      <w:r>
        <w:rPr>
          <w:color w:val="555555"/>
          <w:sz w:val="26"/>
        </w:rPr>
        <w:t>ROS Noetic</w:t>
      </w:r>
      <w:r>
        <w:rPr>
          <w:color w:val="555555"/>
          <w:sz w:val="26"/>
        </w:rPr>
        <w:t>、</w:t>
      </w:r>
      <w:r>
        <w:rPr>
          <w:color w:val="555555"/>
          <w:sz w:val="26"/>
        </w:rPr>
        <w:t xml:space="preserve">Intel RealSense D435 </w:t>
      </w:r>
      <w:r>
        <w:rPr>
          <w:color w:val="555555"/>
          <w:sz w:val="26"/>
        </w:rPr>
        <w:t xml:space="preserve">与 </w:t>
      </w:r>
      <w:r>
        <w:rPr>
          <w:color w:val="555555"/>
          <w:sz w:val="26"/>
        </w:rPr>
        <w:t xml:space="preserve">UVC </w:t>
      </w:r>
      <w:r>
        <w:rPr>
          <w:color w:val="555555"/>
          <w:sz w:val="26"/>
        </w:rPr>
        <w:t>热成像仪的多模态感知方案</w:t>
      </w:r>
    </w:p>
    <w:tbl>
      <w:tblPr>
        <w:tblW w:w="4277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6"/>
        <w:gridCol w:w="3031"/>
      </w:tblGrid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参赛队伍：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________________________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项目名称：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________________________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编写人：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________________________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日期：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 xml:space="preserve">2026 </w:t>
            </w:r>
            <w:r>
              <w:rPr/>
              <w:t xml:space="preserve">年 </w:t>
            </w:r>
            <w:r>
              <w:rPr/>
              <w:t xml:space="preserve">8 </w:t>
            </w:r>
            <w:r>
              <w:rPr/>
              <w:t>月</w:t>
            </w:r>
          </w:p>
        </w:tc>
      </w:tr>
    </w:tbl>
    <w:p>
      <w:pPr>
        <w:pStyle w:val="Heading2"/>
        <w:bidi w:val="0"/>
        <w:jc w:val="start"/>
        <w:rPr/>
      </w:pPr>
      <w:r>
        <w:rPr/>
        <w:t>摘要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/>
        <w:t xml:space="preserve">本系统面向无人机赛事通道环境中的作业目标感知与结果上报任务，实现颜色标签、普通二维码与热源三类目标的检测、三维定位、世界坐标转换、空间去重、证据图留存以及局域网远程传输。软件采用 </w:t>
      </w:r>
      <w:r>
        <w:rPr/>
        <w:t xml:space="preserve">ROS Noetic </w:t>
      </w:r>
      <w:r>
        <w:rPr/>
        <w:t xml:space="preserve">模块化架构，核心由 </w:t>
      </w:r>
      <w:r>
        <w:rPr>
          <w:rStyle w:val="SourceText"/>
        </w:rPr>
        <w:t>color_tag_detector</w:t>
      </w:r>
      <w:r>
        <w:rPr/>
        <w:t>、</w:t>
      </w:r>
      <w:r>
        <w:rPr>
          <w:rStyle w:val="SourceText"/>
        </w:rPr>
        <w:t>qr_detector</w:t>
      </w:r>
      <w:r>
        <w:rPr/>
        <w:t>、</w:t>
      </w:r>
      <w:r>
        <w:rPr>
          <w:rStyle w:val="SourceText"/>
        </w:rPr>
        <w:t>uvc_ubuntu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target_reporting</w:t>
      </w:r>
      <w:r>
        <w:rPr/>
        <w:t xml:space="preserve"> </w:t>
      </w:r>
      <w:r>
        <w:rPr/>
        <w:t xml:space="preserve">四个功能包组成。各检测器独立输出候选目标和稳定性状态，统一上报层仅对通过确认门控的目标进行远程传输，从而兼顾实时可视化、识别可靠性和网络异常时的任务连续性。 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>
          <w:b/>
        </w:rPr>
        <w:t>关键词：</w:t>
      </w:r>
      <w:r>
        <w:rPr/>
        <w:t>无人机；</w:t>
      </w:r>
      <w:r>
        <w:rPr/>
        <w:t>ROS</w:t>
      </w:r>
      <w:r>
        <w:rPr/>
        <w:t>；多模态目标识别；深度融合；</w:t>
      </w:r>
      <w:r>
        <w:rPr/>
        <w:t xml:space="preserve">TF </w:t>
      </w:r>
      <w:r>
        <w:rPr/>
        <w:t>坐标变换；</w:t>
      </w:r>
      <w:r>
        <w:rPr/>
        <w:t xml:space="preserve">TCP </w:t>
      </w:r>
      <w:r>
        <w:rPr/>
        <w:t>可靠传输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系统任务与总体方案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/>
        <w:t xml:space="preserve">系统使用 </w:t>
      </w:r>
      <w:r>
        <w:rPr/>
        <w:t xml:space="preserve">D435 </w:t>
      </w:r>
      <w:r>
        <w:rPr/>
        <w:t xml:space="preserve">同步获取彩色图像、对齐深度图和相机内参，使用 </w:t>
      </w:r>
      <w:r>
        <w:rPr/>
        <w:t xml:space="preserve">UVC </w:t>
      </w:r>
      <w:r>
        <w:rPr/>
        <w:t xml:space="preserve">热成像设备获取 </w:t>
      </w:r>
      <w:r>
        <w:rPr/>
        <w:t xml:space="preserve">384×288 </w:t>
      </w:r>
      <w:r>
        <w:rPr/>
        <w:t xml:space="preserve">热图数据。颜色标签和二维码直接在 </w:t>
      </w:r>
      <w:r>
        <w:rPr/>
        <w:t xml:space="preserve">D435 </w:t>
      </w:r>
      <w:r>
        <w:rPr/>
        <w:t xml:space="preserve">彩色图像上定位，并通过对齐深度和相机内参反投影得到相机坐标。热源首先在热图上定位，再通过单应矩阵映射到 </w:t>
      </w:r>
      <w:r>
        <w:rPr/>
        <w:t xml:space="preserve">D435 </w:t>
      </w:r>
      <w:r>
        <w:rPr/>
        <w:t xml:space="preserve">彩色像素，从深度图取得距离并反投影成三维点。最后，所有目标统一由 </w:t>
      </w:r>
      <w:r>
        <w:rPr>
          <w:rStyle w:val="SourceText"/>
        </w:rPr>
        <w:t>target_reporting</w:t>
      </w:r>
      <w:r>
        <w:rPr/>
        <w:t xml:space="preserve"> </w:t>
      </w:r>
      <w:r>
        <w:rPr/>
        <w:t xml:space="preserve">转换到 </w:t>
      </w:r>
      <w:r>
        <w:rPr/>
        <w:t xml:space="preserve">FAST-LIO </w:t>
      </w:r>
      <w:r>
        <w:rPr/>
        <w:t xml:space="preserve">定位坐标系并进行上报。 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D435 </w:t>
      </w:r>
      <w:r>
        <w:rPr/>
        <w:t>彩色图</w:t>
      </w:r>
      <w:r>
        <w:rPr/>
        <w:t>/</w:t>
      </w:r>
      <w:r>
        <w:rPr/>
        <w:t>对齐深度 ─┬─→ 颜色标签检测 ─→ 相机坐标 ─┐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                       └─→ </w:t>
      </w:r>
      <w:r>
        <w:rPr/>
        <w:t>二维码检测   ─→ 相机坐标 ─┤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UVC </w:t>
      </w:r>
      <w:r>
        <w:rPr/>
        <w:t xml:space="preserve">热成像 ─→ 热源检测 ─→ 单应映射 </w:t>
      </w:r>
      <w:r>
        <w:rPr/>
        <w:t xml:space="preserve">+ D435 </w:t>
      </w:r>
      <w:r>
        <w:rPr/>
        <w:t>深度 ─→ 相机坐标 ─┘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                                                            ↓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               </w:t>
      </w:r>
      <w:r>
        <w:rPr/>
        <w:t xml:space="preserve">FAST-LIO TF → </w:t>
      </w:r>
      <w:r>
        <w:rPr/>
        <w:t>坐标转换 → 稳定门控</w:t>
      </w:r>
      <w:r>
        <w:rPr/>
        <w:t>/</w:t>
      </w:r>
      <w:r>
        <w:rPr/>
        <w:t xml:space="preserve">去重 → </w:t>
      </w:r>
      <w:r>
        <w:rPr/>
        <w:t>JSON+JPEG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                                                            ↓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                                       </w:t>
      </w:r>
      <w:r>
        <w:rPr/>
        <w:t xml:space="preserve">TCP 5000/5001 → Windows </w:t>
      </w:r>
      <w:r>
        <w:rPr/>
        <w:t>接收端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</w:p>
    <w:p>
      <w:pPr>
        <w:pStyle w:val="TextBody"/>
        <w:bidi w:val="0"/>
        <w:jc w:val="center"/>
        <w:rPr>
          <w:color w:val="555555"/>
        </w:rPr>
      </w:pPr>
      <w:r>
        <w:rPr>
          <w:color w:val="555555"/>
          <w:sz w:val="18"/>
        </w:rPr>
        <w:t xml:space="preserve">图 </w:t>
      </w:r>
      <w:r>
        <w:rPr>
          <w:color w:val="555555"/>
          <w:sz w:val="18"/>
        </w:rPr>
        <w:t>1</w:t>
      </w:r>
      <w:r>
        <w:rPr>
          <w:color w:val="555555"/>
          <w:sz w:val="18"/>
        </w:rPr>
        <w:t>　目标识别与远程上报数据流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软件模块与主程序</w:t>
      </w:r>
    </w:p>
    <w:tbl>
      <w:tblPr>
        <w:tblW w:w="9746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39"/>
        <w:gridCol w:w="2179"/>
        <w:gridCol w:w="2626"/>
        <w:gridCol w:w="3402"/>
      </w:tblGrid>
      <w:tr>
        <w:trPr/>
        <w:tc>
          <w:tcPr>
            <w:tcW w:w="1539" w:type="dxa"/>
            <w:tcBorders/>
            <w:vAlign w:val="center"/>
          </w:tcPr>
          <w:p>
            <w:pPr>
              <w:pStyle w:val="TableHeading"/>
              <w:suppressLineNumbers/>
              <w:shd w:fill="D9EAF7" w:val="clear"/>
              <w:bidi w:val="0"/>
              <w:jc w:val="center"/>
              <w:rPr/>
            </w:pPr>
            <w:r>
              <w:rPr/>
              <w:t>功能包</w:t>
            </w:r>
          </w:p>
        </w:tc>
        <w:tc>
          <w:tcPr>
            <w:tcW w:w="2179" w:type="dxa"/>
            <w:tcBorders/>
            <w:vAlign w:val="center"/>
          </w:tcPr>
          <w:p>
            <w:pPr>
              <w:pStyle w:val="TableHeading"/>
              <w:suppressLineNumbers/>
              <w:shd w:fill="D9EAF7" w:val="clear"/>
              <w:bidi w:val="0"/>
              <w:jc w:val="center"/>
              <w:rPr/>
            </w:pPr>
            <w:r>
              <w:rPr/>
              <w:t>比赛运行主程序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Heading"/>
              <w:suppressLineNumbers/>
              <w:shd w:fill="D9EAF7" w:val="clear"/>
              <w:bidi w:val="0"/>
              <w:jc w:val="center"/>
              <w:rPr/>
            </w:pPr>
            <w:r>
              <w:rPr/>
              <w:t>入口函数与核心类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TableHeading"/>
              <w:suppressLineNumbers/>
              <w:shd w:fill="D9EAF7" w:val="clear"/>
              <w:bidi w:val="0"/>
              <w:jc w:val="center"/>
              <w:rPr/>
            </w:pPr>
            <w:r>
              <w:rPr/>
              <w:t>主要职责</w:t>
            </w:r>
          </w:p>
        </w:tc>
      </w:tr>
      <w:tr>
        <w:trPr/>
        <w:tc>
          <w:tcPr>
            <w:tcW w:w="153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color_tag_detector</w:t>
            </w:r>
          </w:p>
        </w:tc>
        <w:tc>
          <w:tcPr>
            <w:tcW w:w="217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scripts/color_tag_detector.py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main()</w:t>
            </w:r>
            <w:r>
              <w:rPr/>
              <w:br/>
            </w:r>
            <w:r>
              <w:rPr>
                <w:rStyle w:val="SourceText"/>
              </w:rPr>
              <w:t>ColorTagDetector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颜色分割、几何与深度质量校验、三维反投影和多帧稳定判定。</w:t>
            </w:r>
          </w:p>
        </w:tc>
      </w:tr>
      <w:tr>
        <w:trPr/>
        <w:tc>
          <w:tcPr>
            <w:tcW w:w="153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qr_detector</w:t>
            </w:r>
          </w:p>
        </w:tc>
        <w:tc>
          <w:tcPr>
            <w:tcW w:w="217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scripts/qr_detector_node.py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main()</w:t>
            </w:r>
            <w:r>
              <w:rPr/>
              <w:br/>
            </w:r>
            <w:r>
              <w:rPr>
                <w:rStyle w:val="SourceText"/>
              </w:rPr>
              <w:t>QRDetectorNode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二维码角点检测、内容解码、真实性</w:t>
            </w:r>
            <w:r>
              <w:rPr/>
              <w:t>/</w:t>
            </w:r>
            <w:r>
              <w:rPr/>
              <w:t>深度一致性校验和三维定位。</w:t>
            </w:r>
          </w:p>
        </w:tc>
      </w:tr>
      <w:tr>
        <w:trPr/>
        <w:tc>
          <w:tcPr>
            <w:tcW w:w="1539" w:type="dxa"/>
            <w:vMerge w:val="restart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uvc_ubuntu</w:t>
            </w:r>
          </w:p>
        </w:tc>
        <w:tc>
          <w:tcPr>
            <w:tcW w:w="217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thermal_ros_node.py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main()</w:t>
            </w:r>
            <w:r>
              <w:rPr/>
              <w:br/>
            </w:r>
            <w:r>
              <w:rPr>
                <w:rStyle w:val="SourceText"/>
              </w:rPr>
              <w:t>ThermalDetectorNode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 xml:space="preserve">调用底层 </w:t>
            </w:r>
            <w:r>
              <w:rPr>
                <w:rStyle w:val="SourceText"/>
              </w:rPr>
              <w:t>uvc_demo</w:t>
            </w:r>
            <w:r>
              <w:rPr/>
              <w:t xml:space="preserve"> </w:t>
            </w:r>
            <w:r>
              <w:rPr/>
              <w:t>取流，完成热源提取和像素稳定性检查。</w:t>
            </w:r>
          </w:p>
        </w:tc>
      </w:tr>
      <w:tr>
        <w:trPr/>
        <w:tc>
          <w:tcPr>
            <w:tcW w:w="1539" w:type="dxa"/>
            <w:vMerge w:val="continue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7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thermal_d435_fusion_node.py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main()</w:t>
            </w:r>
            <w:r>
              <w:rPr/>
              <w:br/>
            </w:r>
            <w:r>
              <w:rPr>
                <w:rStyle w:val="SourceText"/>
              </w:rPr>
              <w:t>ThermalD435FusionNode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 xml:space="preserve">热图到 </w:t>
            </w:r>
            <w:r>
              <w:rPr/>
              <w:t xml:space="preserve">D435 </w:t>
            </w:r>
            <w:r>
              <w:rPr/>
              <w:t>的单应映射、深度查询、三维反投影及调试图生成。</w:t>
            </w:r>
          </w:p>
        </w:tc>
      </w:tr>
      <w:tr>
        <w:trPr/>
        <w:tc>
          <w:tcPr>
            <w:tcW w:w="153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target_reporting</w:t>
            </w:r>
          </w:p>
        </w:tc>
        <w:tc>
          <w:tcPr>
            <w:tcW w:w="217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scripts/target_reporter_node.py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main()</w:t>
            </w:r>
            <w:r>
              <w:rPr/>
              <w:br/>
            </w:r>
            <w:r>
              <w:rPr>
                <w:rStyle w:val="SourceText"/>
              </w:rPr>
              <w:t>TargetReporterNode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三类检测结果接入、</w:t>
            </w:r>
            <w:r>
              <w:rPr/>
              <w:t xml:space="preserve">TF </w:t>
            </w:r>
            <w:r>
              <w:rPr/>
              <w:t xml:space="preserve">坐标转换、时间配对、空间去重、证据图存储和 </w:t>
            </w:r>
            <w:r>
              <w:rPr/>
              <w:t xml:space="preserve">TCP </w:t>
            </w:r>
            <w:r>
              <w:rPr/>
              <w:t>可靠上报。</w:t>
            </w:r>
          </w:p>
        </w:tc>
      </w:tr>
    </w:tbl>
    <w:p>
      <w:pPr>
        <w:pStyle w:val="TextBodynote"/>
        <w:pBdr>
          <w:left w:val="single" w:sz="24" w:space="9" w:color="4F81BD"/>
        </w:pBdr>
        <w:shd w:fill="EDF4FB" w:val="clear"/>
        <w:bidi w:val="0"/>
        <w:rPr/>
      </w:pPr>
      <w:r>
        <w:rPr/>
        <w:t xml:space="preserve">系统的统一运行入口为 </w:t>
      </w:r>
      <w:r>
        <w:rPr>
          <w:rStyle w:val="SourceText"/>
        </w:rPr>
        <w:t>uav0_competition_bringup/launch/uav0_detection_landing_stack.launch</w:t>
      </w:r>
      <w:r>
        <w:rPr/>
        <w:t xml:space="preserve">。该文件统一启动 </w:t>
      </w:r>
      <w:r>
        <w:rPr/>
        <w:t>D435</w:t>
      </w:r>
      <w:r>
        <w:rPr/>
        <w:t xml:space="preserve">、三类检测、相机外参 </w:t>
      </w:r>
      <w:r>
        <w:rPr/>
        <w:t xml:space="preserve">TF </w:t>
      </w:r>
      <w:r>
        <w:rPr/>
        <w:t xml:space="preserve">与目标上报节点，避免多次启动相机或同名 </w:t>
      </w:r>
      <w:r>
        <w:rPr/>
        <w:t xml:space="preserve">ROS </w:t>
      </w:r>
      <w:r>
        <w:rPr/>
        <w:t xml:space="preserve">节点。 </w:t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>颜色标签识别模块</w:t>
      </w:r>
    </w:p>
    <w:p>
      <w:pPr>
        <w:pStyle w:val="Heading3"/>
        <w:bidi w:val="0"/>
        <w:jc w:val="start"/>
        <w:rPr/>
      </w:pPr>
      <w:r>
        <w:rPr/>
        <w:t xml:space="preserve">3.1 </w:t>
      </w:r>
      <w:r>
        <w:rPr/>
        <w:t>主程序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>def main():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  </w:t>
      </w:r>
      <w:r>
        <w:rPr/>
        <w:t>rospy.init_node("color_tag_detector")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  </w:t>
      </w:r>
      <w:r>
        <w:rPr/>
        <w:t>ColorTagDetector()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</w:t>
      </w:r>
      <w:r>
        <w:rPr/>
        <w:t>rospy.spin()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>
          <w:rStyle w:val="SourceText"/>
        </w:rPr>
        <w:t>ColorTagDetector</w:t>
      </w:r>
      <w:r>
        <w:rPr/>
        <w:t xml:space="preserve"> </w:t>
      </w:r>
      <w:r>
        <w:rPr/>
        <w:t xml:space="preserve">同步订阅 </w:t>
      </w:r>
      <w:r>
        <w:rPr/>
        <w:t xml:space="preserve">D435 </w:t>
      </w:r>
      <w:r>
        <w:rPr/>
        <w:t xml:space="preserve">彩色图、对齐深度图与相机内参。算法首先在 </w:t>
      </w:r>
      <w:r>
        <w:rPr/>
        <w:t xml:space="preserve">HSV </w:t>
      </w:r>
      <w:r>
        <w:rPr/>
        <w:t xml:space="preserve">颜色空间内对红、橙、黄、绿、蓝、紫等颜色执行阈值分割，然后通过形态学开闭运算抑制噪声。候选轮廓还需通过面积、填充率、矩形度、凸包实心度、颜色纯度、实际尺寸和表面深度平面性检查，用于排除路障、网格、衣物和背景色块。 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/>
        <w:t xml:space="preserve">对通过质量检查的目标，系统在候选中心附近的深度窗口中计算有效深度，并根据针孔相机模型将像素坐标 </w:t>
      </w:r>
      <w:r>
        <w:rPr>
          <w:i/>
        </w:rPr>
        <w:t>(u,v)</w:t>
      </w:r>
      <w:r>
        <w:rPr/>
        <w:t xml:space="preserve"> </w:t>
      </w:r>
      <w:r>
        <w:rPr/>
        <w:t xml:space="preserve">反投影为相机光学坐标： 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>Z = depth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>X = (u - cx) × Z / fx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Y = (v - cy) × Z / fy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/>
        <w:t xml:space="preserve">检测器使用 </w:t>
      </w:r>
      <w:r>
        <w:rPr/>
        <w:t xml:space="preserve">12 </w:t>
      </w:r>
      <w:r>
        <w:rPr/>
        <w:t xml:space="preserve">帧滑动窗口，当至少 </w:t>
      </w:r>
      <w:r>
        <w:rPr/>
        <w:t xml:space="preserve">8 </w:t>
      </w:r>
      <w:r>
        <w:rPr/>
        <w:t xml:space="preserve">帧为有效匹配，且像素位置、深度和轮廓面积跳变均在限制内时，才置位 </w:t>
      </w:r>
      <w:r>
        <w:rPr>
          <w:rStyle w:val="SourceText"/>
        </w:rPr>
        <w:t>stable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confirmable</w:t>
      </w:r>
      <w:r>
        <w:rPr/>
        <w:t xml:space="preserve">。候选结果可立即显示在机载端，但未通过门控时不进入远程上报。 </w:t>
      </w:r>
    </w:p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>二维码识别模块</w:t>
      </w:r>
    </w:p>
    <w:p>
      <w:pPr>
        <w:pStyle w:val="Heading3"/>
        <w:bidi w:val="0"/>
        <w:jc w:val="start"/>
        <w:rPr/>
      </w:pPr>
      <w:r>
        <w:rPr/>
        <w:t xml:space="preserve">4.1 </w:t>
      </w:r>
      <w:r>
        <w:rPr/>
        <w:t>主程序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>def main():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  </w:t>
      </w:r>
      <w:r>
        <w:rPr/>
        <w:t>rospy.init_node("qr_detector_node")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  </w:t>
      </w:r>
      <w:r>
        <w:rPr/>
        <w:t>QRDetectorNode()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</w:t>
      </w:r>
      <w:r>
        <w:rPr/>
        <w:t>rospy.spin()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/>
        <w:t xml:space="preserve">二维码模块使用 </w:t>
      </w:r>
      <w:r>
        <w:rPr/>
        <w:t xml:space="preserve">OpenCV </w:t>
      </w:r>
      <w:r>
        <w:rPr>
          <w:rStyle w:val="SourceText"/>
        </w:rPr>
        <w:t>QRCodeDetector</w:t>
      </w:r>
      <w:r>
        <w:rPr/>
        <w:t xml:space="preserve"> </w:t>
      </w:r>
      <w:r>
        <w:rPr/>
        <w:t xml:space="preserve">完成候选四边形定位，并在 </w:t>
      </w:r>
      <w:r>
        <w:rPr/>
        <w:t xml:space="preserve">OpenCV </w:t>
      </w:r>
      <w:r>
        <w:rPr/>
        <w:t xml:space="preserve">缺少 </w:t>
      </w:r>
      <w:r>
        <w:rPr/>
        <w:t xml:space="preserve">QUIRC </w:t>
      </w:r>
      <w:r>
        <w:rPr/>
        <w:t xml:space="preserve">解码支持时使用 </w:t>
      </w:r>
      <w:r>
        <w:rPr>
          <w:rStyle w:val="SourceText"/>
        </w:rPr>
        <w:t>libzbar</w:t>
      </w:r>
      <w:r>
        <w:rPr/>
        <w:t xml:space="preserve"> </w:t>
      </w:r>
      <w:r>
        <w:rPr/>
        <w:t xml:space="preserve">作为解码回退通道。系统通过最小边长、长短边比、直角约束和画面占比排除非二维码纹理，同时检查中心及四个角点的深度有效率、标准差和极差，防止将跨越网格、地面或背景的伪四边形识别为真实目标。 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/>
        <w:t xml:space="preserve">有效二维码的中心像素通过 </w:t>
      </w:r>
      <w:r>
        <w:rPr/>
        <w:t xml:space="preserve">11×11 </w:t>
      </w:r>
      <w:r>
        <w:rPr/>
        <w:t xml:space="preserve">邻域深度中位数估计距离，并使用与颜色标签一致的相机反投影模型得到三维位置。当前配置要求至少一帧成功解码，随后在 </w:t>
      </w:r>
      <w:r>
        <w:rPr/>
        <w:t xml:space="preserve">2 s </w:t>
      </w:r>
      <w:r>
        <w:rPr/>
        <w:t xml:space="preserve">身份验证保持期内连续 </w:t>
      </w:r>
      <w:r>
        <w:rPr/>
        <w:t xml:space="preserve">5 </w:t>
      </w:r>
      <w:r>
        <w:rPr/>
        <w:t>帧通过角点和深度检查才允许确认。</w:t>
      </w:r>
      <w:r>
        <w:rPr/>
        <w:t xml:space="preserve">D435 </w:t>
      </w:r>
      <w:r>
        <w:rPr/>
        <w:t xml:space="preserve">启动后设置 </w:t>
      </w:r>
      <w:r>
        <w:rPr/>
        <w:t xml:space="preserve">5 s </w:t>
      </w:r>
      <w:r>
        <w:rPr/>
        <w:t xml:space="preserve">曝光预热阶段，避免暗启动画面触发错误上报。 </w:t>
      </w:r>
    </w:p>
    <w:p>
      <w:pPr>
        <w:pStyle w:val="Heading2"/>
        <w:bidi w:val="0"/>
        <w:jc w:val="start"/>
        <w:rPr/>
      </w:pPr>
      <w:r>
        <w:rPr/>
        <w:t xml:space="preserve">5. </w:t>
      </w:r>
      <w:r>
        <w:rPr/>
        <w:t xml:space="preserve">热源识别与 </w:t>
      </w:r>
      <w:r>
        <w:rPr/>
        <w:t xml:space="preserve">D435 </w:t>
      </w:r>
      <w:r>
        <w:rPr/>
        <w:t>深度融合</w:t>
      </w:r>
    </w:p>
    <w:p>
      <w:pPr>
        <w:pStyle w:val="Heading3"/>
        <w:bidi w:val="0"/>
        <w:jc w:val="start"/>
        <w:rPr/>
      </w:pPr>
      <w:r>
        <w:rPr/>
        <w:t xml:space="preserve">5.1 UVC </w:t>
      </w:r>
      <w:r>
        <w:rPr/>
        <w:t>取流和热源检测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>
          <w:rStyle w:val="SourceText"/>
        </w:rPr>
        <w:t>thermal_ros_node.py</w:t>
      </w:r>
      <w:r>
        <w:rPr/>
        <w:t xml:space="preserve"> </w:t>
      </w:r>
      <w:r>
        <w:rPr/>
        <w:t xml:space="preserve">是热源识别的 </w:t>
      </w:r>
      <w:r>
        <w:rPr/>
        <w:t xml:space="preserve">ROS </w:t>
      </w:r>
      <w:r>
        <w:rPr/>
        <w:t xml:space="preserve">主节点，其 </w:t>
      </w:r>
      <w:r>
        <w:rPr>
          <w:rStyle w:val="SourceText"/>
        </w:rPr>
        <w:t>main()</w:t>
      </w:r>
      <w:r>
        <w:rPr/>
        <w:t xml:space="preserve"> </w:t>
      </w:r>
      <w:r>
        <w:rPr/>
        <w:t xml:space="preserve">创建 </w:t>
      </w:r>
      <w:r>
        <w:rPr>
          <w:rStyle w:val="SourceText"/>
        </w:rPr>
        <w:t>ThermalDetectorNode</w:t>
      </w:r>
      <w:r>
        <w:rPr/>
        <w:t xml:space="preserve">。节点内部启动由 </w:t>
      </w:r>
      <w:r>
        <w:rPr>
          <w:rStyle w:val="SourceText"/>
        </w:rPr>
        <w:t>main.c</w:t>
      </w:r>
      <w:r>
        <w:rPr/>
        <w:t xml:space="preserve"> </w:t>
      </w:r>
      <w:r>
        <w:rPr/>
        <w:t xml:space="preserve">编译生成的 </w:t>
      </w:r>
      <w:r>
        <w:rPr>
          <w:rStyle w:val="SourceText"/>
        </w:rPr>
        <w:t>uvc_demo</w:t>
      </w:r>
      <w:r>
        <w:rPr/>
        <w:t xml:space="preserve"> </w:t>
      </w:r>
      <w:r>
        <w:rPr/>
        <w:t xml:space="preserve">底层取流程序。设备参数固定为 </w:t>
      </w:r>
      <w:r>
        <w:rPr/>
        <w:t>384×288</w:t>
      </w:r>
      <w:r>
        <w:rPr/>
        <w:t>、</w:t>
      </w:r>
      <w:r>
        <w:rPr/>
        <w:t>YUYV/YUV422</w:t>
      </w:r>
      <w:r>
        <w:rPr/>
        <w:t>、</w:t>
      </w:r>
      <w:r>
        <w:rPr>
          <w:rStyle w:val="SourceText"/>
        </w:rPr>
        <w:t>streamType=10</w:t>
      </w:r>
      <w:r>
        <w:rPr/>
        <w:t xml:space="preserve">和 </w:t>
      </w:r>
      <w:r>
        <w:rPr>
          <w:rStyle w:val="SourceText"/>
        </w:rPr>
        <w:t>offset=0</w:t>
      </w:r>
      <w:r>
        <w:rPr/>
        <w:t>。</w:t>
      </w:r>
      <w:r>
        <w:rPr/>
        <w:t xml:space="preserve">Python </w:t>
      </w:r>
      <w:r>
        <w:rPr/>
        <w:t xml:space="preserve">节点从数据流中提取亮度分量，在有效 </w:t>
      </w:r>
      <w:r>
        <w:rPr/>
        <w:t xml:space="preserve">ROI </w:t>
      </w:r>
      <w:r>
        <w:rPr/>
        <w:t xml:space="preserve">内按背景均值和标准差构造自适应阈值，再通过连通域面积筛选得到热源中心。 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/>
        <w:t xml:space="preserve">热源在 </w:t>
      </w:r>
      <w:r>
        <w:rPr/>
        <w:t xml:space="preserve">3 </w:t>
      </w:r>
      <w:r>
        <w:rPr/>
        <w:t xml:space="preserve">帧滑动窗口内至少出现 </w:t>
      </w:r>
      <w:r>
        <w:rPr/>
        <w:t xml:space="preserve">2 </w:t>
      </w:r>
      <w:r>
        <w:rPr/>
        <w:t xml:space="preserve">次，且像素跳变不超过 </w:t>
      </w:r>
      <w:r>
        <w:rPr/>
        <w:t xml:space="preserve">25 px </w:t>
      </w:r>
      <w:r>
        <w:rPr/>
        <w:t xml:space="preserve">时，才通过检测器级稳定性检查。视野边缘候选会保留边界状态供调试，但根据比赛场景配置不会仅因位于边缘而禁止确认。 </w:t>
      </w:r>
    </w:p>
    <w:p>
      <w:pPr>
        <w:pStyle w:val="Heading3"/>
        <w:bidi w:val="0"/>
        <w:jc w:val="start"/>
        <w:rPr/>
      </w:pPr>
      <w:r>
        <w:rPr/>
        <w:t xml:space="preserve">5.2 </w:t>
      </w:r>
      <w:r>
        <w:rPr/>
        <w:t xml:space="preserve">热图与 </w:t>
      </w:r>
      <w:r>
        <w:rPr/>
        <w:t xml:space="preserve">D435 </w:t>
      </w:r>
      <w:r>
        <w:rPr/>
        <w:t>融合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>def main():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  </w:t>
      </w:r>
      <w:r>
        <w:rPr/>
        <w:t>rospy.init_node("thermal_d435_fusion_node", anonymous=False)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  </w:t>
      </w:r>
      <w:r>
        <w:rPr/>
        <w:t>ThermalD435FusionNode()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</w:t>
      </w:r>
      <w:r>
        <w:rPr/>
        <w:t>rospy.spin()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/>
        <w:t xml:space="preserve">热成像仪不能直接提供目标深度，因此系统使用事先标定的 </w:t>
      </w:r>
      <w:r>
        <w:rPr/>
        <w:t xml:space="preserve">3×3 </w:t>
      </w:r>
      <w:r>
        <w:rPr/>
        <w:t xml:space="preserve">单应矩阵 </w:t>
      </w:r>
      <w:r>
        <w:rPr>
          <w:i/>
        </w:rPr>
        <w:t>H</w:t>
      </w:r>
      <w:r>
        <w:rPr/>
        <w:t xml:space="preserve"> </w:t>
      </w:r>
      <w:r>
        <w:rPr/>
        <w:t xml:space="preserve">将热图像素 </w:t>
      </w:r>
      <w:r>
        <w:rPr>
          <w:i/>
        </w:rPr>
        <w:t>p</w:t>
      </w:r>
      <w:r>
        <w:rPr>
          <w:i/>
          <w:position w:val="-7"/>
          <w:sz w:val="18"/>
        </w:rPr>
        <w:t>t</w:t>
      </w:r>
      <w:r>
        <w:rPr/>
        <w:t xml:space="preserve"> </w:t>
      </w:r>
      <w:r>
        <w:rPr/>
        <w:t xml:space="preserve">映射为 </w:t>
      </w:r>
      <w:r>
        <w:rPr/>
        <w:t xml:space="preserve">D435 </w:t>
      </w:r>
      <w:r>
        <w:rPr/>
        <w:t xml:space="preserve">彩色像素 </w:t>
      </w:r>
      <w:r>
        <w:rPr>
          <w:i/>
        </w:rPr>
        <w:t>p</w:t>
      </w:r>
      <w:r>
        <w:rPr>
          <w:i/>
          <w:position w:val="-7"/>
          <w:sz w:val="18"/>
        </w:rPr>
        <w:t>d</w:t>
      </w:r>
      <w:r>
        <w:rPr/>
        <w:t xml:space="preserve">： 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 · p_d = H · p_t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/>
        <w:t xml:space="preserve">获得 </w:t>
      </w:r>
      <w:r>
        <w:rPr/>
        <w:t xml:space="preserve">D435 </w:t>
      </w:r>
      <w:r>
        <w:rPr/>
        <w:t xml:space="preserve">像素后，在对齐深度图的半径 </w:t>
      </w:r>
      <w:r>
        <w:rPr/>
        <w:t xml:space="preserve">5 px </w:t>
      </w:r>
      <w:r>
        <w:rPr/>
        <w:t xml:space="preserve">邻域内查找有效深度，再利用 </w:t>
      </w:r>
      <w:r>
        <w:rPr/>
        <w:t xml:space="preserve">D435 </w:t>
      </w:r>
      <w:r>
        <w:rPr/>
        <w:t xml:space="preserve">内参反投影为 </w:t>
      </w:r>
      <w:r>
        <w:rPr>
          <w:rStyle w:val="SourceText"/>
        </w:rPr>
        <w:t>camera_color_optical_frame</w:t>
      </w:r>
      <w:r>
        <w:rPr/>
        <w:t xml:space="preserve"> </w:t>
      </w:r>
      <w:r>
        <w:rPr/>
        <w:t xml:space="preserve">下的三维点。该模块同时输出热源在 </w:t>
      </w:r>
      <w:r>
        <w:rPr/>
        <w:t xml:space="preserve">D435 </w:t>
      </w:r>
      <w:r>
        <w:rPr/>
        <w:t xml:space="preserve">画面上的映射框和深度调试图，用于赛前校验和确认后的双图证据上传。 </w:t>
      </w:r>
    </w:p>
    <w:p>
      <w:pPr>
        <w:pStyle w:val="Heading2"/>
        <w:bidi w:val="0"/>
        <w:jc w:val="start"/>
        <w:rPr/>
      </w:pPr>
      <w:r>
        <w:rPr/>
        <w:t xml:space="preserve">6. </w:t>
      </w:r>
      <w:r>
        <w:rPr/>
        <w:t>统一坐标转换与目标管理</w:t>
      </w:r>
    </w:p>
    <w:p>
      <w:pPr>
        <w:pStyle w:val="Heading3"/>
        <w:bidi w:val="0"/>
        <w:jc w:val="start"/>
        <w:rPr/>
      </w:pPr>
      <w:r>
        <w:rPr/>
        <w:t xml:space="preserve">6.1 TF </w:t>
      </w:r>
      <w:r>
        <w:rPr/>
        <w:t>坐标链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/>
        <w:t xml:space="preserve">三类检测器均使用真实相机光学坐标系、源图像 </w:t>
      </w:r>
      <w:r>
        <w:rPr/>
        <w:t xml:space="preserve">ROS </w:t>
      </w:r>
      <w:r>
        <w:rPr/>
        <w:t xml:space="preserve">时间戳和米制坐标发布空间点。完整 </w:t>
      </w:r>
      <w:r>
        <w:rPr/>
        <w:t xml:space="preserve">TF </w:t>
      </w:r>
      <w:r>
        <w:rPr/>
        <w:t xml:space="preserve">链为： 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>UAV0/camera_init → UAV0/body → camera_link → camera_color_optical_frame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                                         └→ </w:t>
      </w:r>
      <w:r>
        <w:rPr/>
        <w:t>camera_depth_optical_frame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>
          <w:rStyle w:val="SourceText"/>
        </w:rPr>
        <w:t>UAV0/camera_init → UAV0/body</w:t>
      </w:r>
      <w:r>
        <w:rPr/>
        <w:t xml:space="preserve"> </w:t>
      </w:r>
      <w:r>
        <w:rPr/>
        <w:t xml:space="preserve">由 </w:t>
      </w:r>
      <w:r>
        <w:rPr/>
        <w:t xml:space="preserve">FAST-LIO </w:t>
      </w:r>
      <w:r>
        <w:rPr/>
        <w:t>提供，</w:t>
      </w:r>
      <w:r>
        <w:rPr>
          <w:rStyle w:val="SourceText"/>
        </w:rPr>
        <w:t>UAV0/body → camera_link</w:t>
      </w:r>
      <w:r>
        <w:rPr/>
        <w:t xml:space="preserve"> </w:t>
      </w:r>
      <w:r>
        <w:rPr/>
        <w:t xml:space="preserve">由手眼标定外参发布，相机内部光学坐标变换由 </w:t>
      </w:r>
      <w:r>
        <w:rPr/>
        <w:t xml:space="preserve">RealSense </w:t>
      </w:r>
      <w:r>
        <w:rPr/>
        <w:t xml:space="preserve">驱动发布。当前配置以 </w:t>
      </w:r>
      <w:r>
        <w:rPr>
          <w:rStyle w:val="SourceText"/>
        </w:rPr>
        <w:t>UAV0/camera_init</w:t>
      </w:r>
      <w:r>
        <w:rPr/>
        <w:t xml:space="preserve"> </w:t>
      </w:r>
      <w:r>
        <w:rPr/>
        <w:t xml:space="preserve">作为 </w:t>
      </w:r>
      <w:r>
        <w:rPr/>
        <w:t xml:space="preserve">ROS </w:t>
      </w:r>
      <w:r>
        <w:rPr/>
        <w:t xml:space="preserve">定位帧，并在上报 </w:t>
      </w:r>
      <w:r>
        <w:rPr/>
        <w:t xml:space="preserve">JSON </w:t>
      </w:r>
      <w:r>
        <w:rPr/>
        <w:t xml:space="preserve">中使用业务名 </w:t>
      </w:r>
      <w:r>
        <w:rPr>
          <w:rStyle w:val="SourceText"/>
        </w:rPr>
        <w:t>channel</w:t>
      </w:r>
      <w:r>
        <w:rPr/>
        <w:t xml:space="preserve">。 </w:t>
      </w:r>
    </w:p>
    <w:p>
      <w:pPr>
        <w:pStyle w:val="Heading3"/>
        <w:bidi w:val="0"/>
        <w:jc w:val="start"/>
        <w:rPr/>
      </w:pPr>
      <w:r>
        <w:rPr/>
        <w:t xml:space="preserve">6.2 </w:t>
      </w:r>
      <w:r>
        <w:rPr/>
        <w:t>上报节点核心处理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>
          <w:rStyle w:val="SourceText"/>
        </w:rPr>
        <w:t>TargetReporterNode</w:t>
      </w:r>
      <w:r>
        <w:rPr/>
        <w:t xml:space="preserve"> </w:t>
      </w:r>
      <w:r>
        <w:rPr/>
        <w:t xml:space="preserve">的核心处理函数为 </w:t>
      </w:r>
      <w:r>
        <w:rPr>
          <w:rStyle w:val="SourceText"/>
        </w:rPr>
        <w:t>_try_process(source)</w:t>
      </w:r>
      <w:r>
        <w:rPr/>
        <w:t xml:space="preserve">。节点先按时间戳配对检测点、状态 </w:t>
      </w:r>
      <w:r>
        <w:rPr/>
        <w:t xml:space="preserve">JSON </w:t>
      </w:r>
      <w:r>
        <w:rPr/>
        <w:t xml:space="preserve">和调试图，然后调用： 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>world = self.tf_buffer.transform(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  </w:t>
      </w:r>
      <w:r>
        <w:rPr/>
        <w:t>point, self.localization_frame, rospy.Duration(0.10)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)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/>
        <w:t xml:space="preserve">该调用将相机坐标点转换到 </w:t>
      </w:r>
      <w:r>
        <w:rPr/>
        <w:t xml:space="preserve">FAST-LIO </w:t>
      </w:r>
      <w:r>
        <w:rPr/>
        <w:t>世界定位帧。</w:t>
      </w:r>
      <w:r>
        <w:rPr/>
        <w:t xml:space="preserve">TF </w:t>
      </w:r>
      <w:r>
        <w:rPr/>
        <w:t xml:space="preserve">不可用时，节点保留当前数据并等待重试，不使用错误帧或过时位姿强行生成结果。 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/>
        <w:t xml:space="preserve">完成坐标转换后，候选目标立即发布到机载 </w:t>
      </w:r>
      <w:r>
        <w:rPr/>
        <w:t xml:space="preserve">ROS </w:t>
      </w:r>
      <w:r>
        <w:rPr/>
        <w:t xml:space="preserve">观测话题供 </w:t>
      </w:r>
      <w:r>
        <w:rPr/>
        <w:t xml:space="preserve">RViz </w:t>
      </w:r>
      <w:r>
        <w:rPr/>
        <w:t xml:space="preserve">显示。只有 </w:t>
      </w:r>
      <w:r>
        <w:rPr>
          <w:rStyle w:val="SourceText"/>
        </w:rPr>
        <w:t>confirmable=true</w:t>
      </w:r>
      <w:r>
        <w:rPr/>
        <w:t xml:space="preserve"> </w:t>
      </w:r>
      <w:r>
        <w:rPr/>
        <w:t xml:space="preserve">的检测结果才允许登记。系统以 </w:t>
      </w:r>
      <w:r>
        <w:rPr/>
        <w:t xml:space="preserve">0.30 m </w:t>
      </w:r>
      <w:r>
        <w:rPr/>
        <w:t xml:space="preserve">为默认空间去重距离；非空二维码内容优先作为目标身份，因此相同内容不会因定位漂移而重复上报。为过滤移动人员，热源在检测器门控之后还需在世界坐标 </w:t>
      </w:r>
      <w:r>
        <w:rPr/>
        <w:t xml:space="preserve">0.30 m </w:t>
      </w:r>
      <w:r>
        <w:rPr/>
        <w:t xml:space="preserve">范围内稳定满 </w:t>
      </w:r>
      <w:r>
        <w:rPr/>
        <w:t>1 s</w:t>
      </w:r>
      <w:r>
        <w:rPr/>
        <w:t xml:space="preserve">，并至少获得 </w:t>
      </w:r>
      <w:r>
        <w:rPr/>
        <w:t xml:space="preserve">3 </w:t>
      </w:r>
      <w:r>
        <w:rPr/>
        <w:t xml:space="preserve">次有效观测。 </w:t>
      </w:r>
    </w:p>
    <w:p>
      <w:pPr>
        <w:pStyle w:val="Heading2"/>
        <w:bidi w:val="0"/>
        <w:jc w:val="start"/>
        <w:rPr/>
      </w:pPr>
      <w:r>
        <w:rPr/>
        <w:t xml:space="preserve">7. </w:t>
      </w:r>
      <w:r>
        <w:rPr/>
        <w:t>远程传输与断网容错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/>
        <w:t xml:space="preserve">上报数据分为结构化目标事件和 </w:t>
      </w:r>
      <w:r>
        <w:rPr/>
        <w:t xml:space="preserve">JPEG </w:t>
      </w:r>
      <w:r>
        <w:rPr/>
        <w:t xml:space="preserve">证据图两类，分别使用 </w:t>
      </w:r>
      <w:r>
        <w:rPr/>
        <w:t xml:space="preserve">TCP 5000 </w:t>
      </w:r>
      <w:r>
        <w:rPr/>
        <w:t xml:space="preserve">与 </w:t>
      </w:r>
      <w:r>
        <w:rPr/>
        <w:t xml:space="preserve">TCP 5001 </w:t>
      </w:r>
      <w:r>
        <w:rPr/>
        <w:t xml:space="preserve">传输。确认事件包含任务编号、无人机编号、序列号、目标编号、目标类型、识别结果、时间戳、通道坐标和图片元数据。证据图必须与确认点使用同一源时间戳，普通图像默认匹配容差为 </w:t>
      </w:r>
      <w:r>
        <w:rPr/>
        <w:t>0.03 s</w:t>
      </w:r>
      <w:r>
        <w:rPr/>
        <w:t xml:space="preserve">，非硬件同步的热成像与 </w:t>
      </w:r>
      <w:r>
        <w:rPr/>
        <w:t xml:space="preserve">D435 </w:t>
      </w:r>
      <w:r>
        <w:rPr/>
        <w:t xml:space="preserve">映射图容差为 </w:t>
      </w:r>
      <w:r>
        <w:rPr/>
        <w:t>0.15 s</w:t>
      </w:r>
      <w:r>
        <w:rPr/>
        <w:t xml:space="preserve">。若超时未匹配到同帧图像，系统只发送结构化结果，不使用前后时刻的不稳定图像替代。 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/>
        <w:t xml:space="preserve">机载端在发送前将确认事件和图片写入本地任务目录。发送客户端等待远程 </w:t>
      </w:r>
      <w:r>
        <w:rPr/>
        <w:t>ACK</w:t>
      </w:r>
      <w:r>
        <w:rPr/>
        <w:t xml:space="preserve">，断网或接收服务器未启动时不会阻塞检测与飞行任务，网络恢复后会自动补发未确认数据。在同一 </w:t>
      </w:r>
      <w:r>
        <w:rPr>
          <w:rStyle w:val="SourceText"/>
        </w:rPr>
        <w:t>mission_id</w:t>
      </w:r>
      <w:r>
        <w:rPr/>
        <w:t xml:space="preserve"> </w:t>
      </w:r>
      <w:r>
        <w:rPr/>
        <w:t xml:space="preserve">下，即使节点或电脑重启，也可从磁盘恢复待发队列。接收端以无人机编号和序列号去重，保证同一事件重传时只保存一次。 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>机载端：</w:t>
      </w:r>
      <w:r>
        <w:rPr/>
        <w:t>target_reporter_node.py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├─</w:t>
      </w:r>
      <w:r>
        <w:rPr/>
        <w:t xml:space="preserve">本地 </w:t>
      </w:r>
      <w:r>
        <w:rPr/>
        <w:t xml:space="preserve">reports.jsonl / JPEG </w:t>
      </w:r>
      <w:r>
        <w:rPr/>
        <w:t>持久化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├─</w:t>
      </w:r>
      <w:r>
        <w:rPr/>
        <w:t>TCP 5000</w:t>
      </w:r>
      <w:r>
        <w:rPr/>
        <w:t xml:space="preserve">：确认观测、最终 </w:t>
      </w:r>
      <w:r>
        <w:rPr/>
        <w:t>JSON</w:t>
      </w:r>
      <w:r>
        <w:rPr/>
        <w:t>、</w:t>
      </w:r>
      <w:r>
        <w:rPr/>
        <w:t>JSON ACK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└─</w:t>
      </w:r>
      <w:r>
        <w:rPr/>
        <w:t>TCP 5001</w:t>
      </w:r>
      <w:r>
        <w:rPr/>
        <w:t>：</w:t>
      </w:r>
      <w:r>
        <w:rPr/>
        <w:t xml:space="preserve">JPEG </w:t>
      </w:r>
      <w:r>
        <w:rPr/>
        <w:t xml:space="preserve">证据图、图片 </w:t>
      </w:r>
      <w:r>
        <w:rPr/>
        <w:t>ACK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                       ↓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>远程端：</w:t>
      </w:r>
      <w:r>
        <w:rPr/>
        <w:t>target_report_server.py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└─</w:t>
      </w:r>
      <w:r>
        <w:rPr/>
        <w:t>received_target_reports/&lt;mission_id&gt;/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</w:p>
    <w:p>
      <w:pPr>
        <w:pStyle w:val="Heading2"/>
        <w:bidi w:val="0"/>
        <w:jc w:val="start"/>
        <w:rPr/>
      </w:pPr>
      <w:r>
        <w:rPr/>
        <w:t xml:space="preserve">8. ROS </w:t>
      </w:r>
      <w:r>
        <w:rPr/>
        <w:t>接口设计</w:t>
      </w:r>
    </w:p>
    <w:tbl>
      <w:tblPr>
        <w:tblW w:w="9746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11"/>
        <w:gridCol w:w="3841"/>
        <w:gridCol w:w="4594"/>
      </w:tblGrid>
      <w:tr>
        <w:trPr/>
        <w:tc>
          <w:tcPr>
            <w:tcW w:w="1311" w:type="dxa"/>
            <w:tcBorders/>
            <w:vAlign w:val="center"/>
          </w:tcPr>
          <w:p>
            <w:pPr>
              <w:pStyle w:val="TableHeading"/>
              <w:suppressLineNumbers/>
              <w:shd w:fill="D9EAF7" w:val="clear"/>
              <w:bidi w:val="0"/>
              <w:jc w:val="center"/>
              <w:rPr/>
            </w:pPr>
            <w:r>
              <w:rPr/>
              <w:t>模块</w:t>
            </w:r>
          </w:p>
        </w:tc>
        <w:tc>
          <w:tcPr>
            <w:tcW w:w="3841" w:type="dxa"/>
            <w:tcBorders/>
            <w:vAlign w:val="center"/>
          </w:tcPr>
          <w:p>
            <w:pPr>
              <w:pStyle w:val="TableHeading"/>
              <w:suppressLineNumbers/>
              <w:shd w:fill="D9EAF7" w:val="clear"/>
              <w:bidi w:val="0"/>
              <w:jc w:val="center"/>
              <w:rPr/>
            </w:pPr>
            <w:r>
              <w:rPr/>
              <w:t>主要输入</w:t>
            </w:r>
          </w:p>
        </w:tc>
        <w:tc>
          <w:tcPr>
            <w:tcW w:w="4594" w:type="dxa"/>
            <w:tcBorders/>
            <w:vAlign w:val="center"/>
          </w:tcPr>
          <w:p>
            <w:pPr>
              <w:pStyle w:val="TableHeading"/>
              <w:suppressLineNumbers/>
              <w:shd w:fill="D9EAF7" w:val="clear"/>
              <w:bidi w:val="0"/>
              <w:jc w:val="center"/>
              <w:rPr/>
            </w:pPr>
            <w:r>
              <w:rPr/>
              <w:t>主要输出</w:t>
            </w:r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颜色标签</w:t>
            </w:r>
          </w:p>
        </w:tc>
        <w:tc>
          <w:tcPr>
            <w:tcW w:w="384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/camera/color/image_raw</w:t>
            </w:r>
            <w:r>
              <w:rPr/>
              <w:br/>
            </w:r>
            <w:r>
              <w:rPr>
                <w:rStyle w:val="SourceText"/>
              </w:rPr>
              <w:t>/camera/aligned_depth_to_color/image_raw</w:t>
            </w:r>
            <w:r>
              <w:rPr/>
              <w:br/>
            </w:r>
            <w:r>
              <w:rPr>
                <w:rStyle w:val="SourceText"/>
              </w:rPr>
              <w:t>/camera/color/camera_info</w:t>
            </w:r>
          </w:p>
        </w:tc>
        <w:tc>
          <w:tcPr>
            <w:tcW w:w="459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/UAV0/color_tag_detector/candidate_point_camera</w:t>
            </w:r>
            <w:r>
              <w:rPr/>
              <w:br/>
            </w:r>
            <w:r>
              <w:rPr>
                <w:rStyle w:val="SourceText"/>
              </w:rPr>
              <w:t>/UAV0/color_tag_detector/candidate_text</w:t>
            </w:r>
            <w:r>
              <w:rPr/>
              <w:br/>
            </w:r>
            <w:r>
              <w:rPr>
                <w:rStyle w:val="SourceText"/>
              </w:rPr>
              <w:t>/UAV0/color_tag_detector/debug_image</w:t>
            </w:r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二维码</w:t>
            </w:r>
          </w:p>
        </w:tc>
        <w:tc>
          <w:tcPr>
            <w:tcW w:w="384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 xml:space="preserve">D435 </w:t>
            </w:r>
            <w:r>
              <w:rPr/>
              <w:t>彩色图、对齐深度图、内参</w:t>
            </w:r>
          </w:p>
        </w:tc>
        <w:tc>
          <w:tcPr>
            <w:tcW w:w="459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/UAV0/vision/qr_candidate_pose_camera</w:t>
            </w:r>
            <w:r>
              <w:rPr/>
              <w:br/>
            </w:r>
            <w:r>
              <w:rPr>
                <w:rStyle w:val="SourceText"/>
              </w:rPr>
              <w:t>/UAV0/vision/qr_candidate_detected</w:t>
            </w:r>
            <w:r>
              <w:rPr/>
              <w:br/>
            </w:r>
            <w:r>
              <w:rPr>
                <w:rStyle w:val="SourceText"/>
              </w:rPr>
              <w:t>/UAV0/vision/qr_debug_image</w:t>
            </w:r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热源检测</w:t>
            </w:r>
            <w:r>
              <w:rPr/>
              <w:t>/</w:t>
            </w:r>
            <w:r>
              <w:rPr/>
              <w:t>融合</w:t>
            </w:r>
          </w:p>
        </w:tc>
        <w:tc>
          <w:tcPr>
            <w:tcW w:w="384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 xml:space="preserve">UVC </w:t>
            </w:r>
            <w:r>
              <w:rPr/>
              <w:t>热图、</w:t>
            </w:r>
            <w:r>
              <w:rPr/>
              <w:t xml:space="preserve">D435 </w:t>
            </w:r>
            <w:r>
              <w:rPr/>
              <w:t>彩色图</w:t>
            </w:r>
            <w:r>
              <w:rPr/>
              <w:t>/</w:t>
            </w:r>
            <w:r>
              <w:rPr/>
              <w:t>深度</w:t>
            </w:r>
            <w:r>
              <w:rPr/>
              <w:t>/</w:t>
            </w:r>
            <w:r>
              <w:rPr/>
              <w:t>内参</w:t>
            </w:r>
          </w:p>
        </w:tc>
        <w:tc>
          <w:tcPr>
            <w:tcW w:w="459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/UAV0/thermal/target_candidate_camera_point</w:t>
            </w:r>
            <w:r>
              <w:rPr/>
              <w:br/>
            </w:r>
            <w:r>
              <w:rPr>
                <w:rStyle w:val="SourceText"/>
              </w:rPr>
              <w:t>/UAV0/thermal/target_candidate_status</w:t>
            </w:r>
            <w:r>
              <w:rPr/>
              <w:br/>
            </w:r>
            <w:r>
              <w:rPr>
                <w:rStyle w:val="SourceText"/>
              </w:rPr>
              <w:t>/UAV0/thermal/debug_image</w:t>
            </w:r>
            <w:r>
              <w:rPr/>
              <w:br/>
            </w:r>
            <w:r>
              <w:rPr>
                <w:rStyle w:val="SourceText"/>
              </w:rPr>
              <w:t>/UAV0/thermal/d435_debug_image</w:t>
            </w:r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统一上报</w:t>
            </w:r>
          </w:p>
        </w:tc>
        <w:tc>
          <w:tcPr>
            <w:tcW w:w="384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 xml:space="preserve">三类候选点、状态、调试图与 </w:t>
            </w:r>
            <w:r>
              <w:rPr/>
              <w:t>TF</w:t>
            </w:r>
          </w:p>
        </w:tc>
        <w:tc>
          <w:tcPr>
            <w:tcW w:w="459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/UAV0/target_reporting/observation</w:t>
            </w:r>
            <w:r>
              <w:rPr/>
              <w:br/>
              <w:t>TCP JSON/JPEG</w:t>
              <w:br/>
            </w:r>
            <w:r>
              <w:rPr/>
              <w:t xml:space="preserve">本地 </w:t>
            </w:r>
            <w:r>
              <w:rPr/>
              <w:t>JSONL/JPEG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9. </w:t>
      </w:r>
      <w:r>
        <w:rPr/>
        <w:t>系统启动与验证</w:t>
      </w:r>
    </w:p>
    <w:p>
      <w:pPr>
        <w:pStyle w:val="Heading3"/>
        <w:bidi w:val="0"/>
        <w:jc w:val="start"/>
        <w:rPr/>
      </w:pPr>
      <w:r>
        <w:rPr/>
        <w:t xml:space="preserve">9.1 </w:t>
      </w:r>
      <w:r>
        <w:rPr/>
        <w:t>机载端统一启动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>cd ~/match_ws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>source /opt/ros/noetic/setup.bash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>source devel/setup.bash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>rosrun uav0_competition_bringup start_uav0_detection_landing_stack.sh \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</w:t>
      </w:r>
      <w:r>
        <w:rPr/>
        <w:t>enable_realsense:=true \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</w:t>
      </w:r>
      <w:r>
        <w:rPr/>
        <w:t>enable_thermal:=true \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</w:t>
      </w:r>
      <w:r>
        <w:rPr/>
        <w:t>enable_thermal_d435_fusion:=true \</w:t>
      </w:r>
    </w:p>
    <w:p>
      <w:pPr>
        <w:pStyle w:val="PreformattedText"/>
        <w:pBdr/>
        <w:shd w:fill="F5F7F9" w:val="clear"/>
        <w:bidi w:val="0"/>
        <w:spacing w:lineRule="auto" w:line="348" w:before="0" w:after="0"/>
        <w:jc w:val="start"/>
        <w:rPr/>
      </w:pPr>
      <w:r>
        <w:rPr/>
        <w:t xml:space="preserve">  </w:t>
      </w:r>
      <w:r>
        <w:rPr/>
        <w:t>enable_camera_body_tf:=true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enable_target_reporting:=true</w:t>
      </w:r>
    </w:p>
    <w:p>
      <w:pPr>
        <w:pStyle w:val="Heading3"/>
        <w:bidi w:val="0"/>
        <w:jc w:val="start"/>
        <w:rPr/>
      </w:pPr>
      <w:r>
        <w:rPr/>
        <w:t xml:space="preserve">9.2 </w:t>
      </w:r>
      <w:r>
        <w:rPr/>
        <w:t>关键验证项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rPr/>
      </w:pPr>
      <w:r>
        <w:rPr/>
        <w:t xml:space="preserve">检查 </w:t>
      </w:r>
      <w:r>
        <w:rPr/>
        <w:t xml:space="preserve">D435 </w:t>
      </w:r>
      <w:r>
        <w:rPr/>
        <w:t xml:space="preserve">彩色图、对齐深度图、内参和 </w:t>
      </w:r>
      <w:r>
        <w:rPr/>
        <w:t xml:space="preserve">UVC </w:t>
      </w:r>
      <w:r>
        <w:rPr/>
        <w:t xml:space="preserve">热图的频率与分辨率。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rPr/>
      </w:pPr>
      <w:r>
        <w:rPr/>
        <w:t xml:space="preserve">使用 </w:t>
      </w:r>
      <w:r>
        <w:rPr>
          <w:rStyle w:val="SourceText"/>
        </w:rPr>
        <w:t>tf_echo</w:t>
      </w:r>
      <w:r>
        <w:rPr/>
        <w:t xml:space="preserve"> </w:t>
      </w:r>
      <w:r>
        <w:rPr/>
        <w:t xml:space="preserve">确认 </w:t>
      </w:r>
      <w:r>
        <w:rPr>
          <w:rStyle w:val="SourceText"/>
        </w:rPr>
        <w:t>UAV0/camera_init</w:t>
      </w:r>
      <w:r>
        <w:rPr/>
        <w:t xml:space="preserve"> </w:t>
      </w:r>
      <w:r>
        <w:rPr/>
        <w:t xml:space="preserve">到各相机光学帧的 </w:t>
      </w:r>
      <w:r>
        <w:rPr/>
        <w:t xml:space="preserve">TF </w:t>
      </w:r>
      <w:r>
        <w:rPr/>
        <w:t xml:space="preserve">链连通。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rPr/>
      </w:pPr>
      <w:r>
        <w:rPr/>
        <w:t>在已知位置摆放目标，比较相机坐标、</w:t>
      </w:r>
      <w:r>
        <w:rPr/>
        <w:t xml:space="preserve">RViz </w:t>
      </w:r>
      <w:r>
        <w:rPr/>
        <w:t xml:space="preserve">世界坐标和实测位置。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rPr/>
      </w:pPr>
      <w:r>
        <w:rPr/>
        <w:t xml:space="preserve">验证未稳定候选只在机载端显示，不在 </w:t>
      </w:r>
      <w:r>
        <w:rPr/>
        <w:t xml:space="preserve">Windows </w:t>
      </w:r>
      <w:r>
        <w:rPr/>
        <w:t xml:space="preserve">端生成记录。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rPr/>
      </w:pPr>
      <w:r>
        <w:rPr/>
        <w:t xml:space="preserve">确认目标后检查两端 </w:t>
      </w:r>
      <w:r>
        <w:rPr/>
        <w:t>JSONL</w:t>
      </w:r>
      <w:r>
        <w:rPr/>
        <w:t xml:space="preserve">、坐标、序列号和证据图是否一致。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rPr/>
      </w:pPr>
      <w:r>
        <w:rPr/>
        <w:t xml:space="preserve">主动断开 </w:t>
      </w:r>
      <w:r>
        <w:rPr/>
        <w:t>Wi-Fi</w:t>
      </w:r>
      <w:r>
        <w:rPr/>
        <w:t xml:space="preserve">，确认检测与飞行不中断；恢复网络后确认数据自动补发。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rPr/>
      </w:pPr>
      <w:r>
        <w:rPr/>
        <w:t xml:space="preserve">重复发送相同序列号，确认接收端只保存一条事件。 </w:t>
      </w:r>
    </w:p>
    <w:p>
      <w:pPr>
        <w:pStyle w:val="Heading2"/>
        <w:bidi w:val="0"/>
        <w:jc w:val="start"/>
        <w:rPr/>
      </w:pPr>
      <w:r>
        <w:rPr/>
        <w:t xml:space="preserve">10. </w:t>
      </w:r>
      <w:r>
        <w:rPr/>
        <w:t>方案特点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rPr/>
      </w:pPr>
      <w:r>
        <w:rPr>
          <w:b/>
        </w:rPr>
        <w:t>多模态融合：</w:t>
      </w:r>
      <w:r>
        <w:rPr/>
        <w:t xml:space="preserve">共享 </w:t>
      </w:r>
      <w:r>
        <w:rPr/>
        <w:t xml:space="preserve">D435 </w:t>
      </w:r>
      <w:r>
        <w:rPr/>
        <w:t xml:space="preserve">彩色、深度与内参数据，同时将无深度的热成像目标映射到 </w:t>
      </w:r>
      <w:r>
        <w:rPr/>
        <w:t xml:space="preserve">D435 </w:t>
      </w:r>
      <w:r>
        <w:rPr/>
        <w:t xml:space="preserve">完成三维定位。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rPr/>
      </w:pPr>
      <w:r>
        <w:rPr>
          <w:b/>
        </w:rPr>
        <w:t>分层确认机制：</w:t>
      </w:r>
      <w:r>
        <w:rPr/>
        <w:t xml:space="preserve">原始候选保持可观测，检测器独立完成真实性和时间稳定校验，上报层再进行世界坐标稳定性和空间去重。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rPr/>
      </w:pPr>
      <w:r>
        <w:rPr>
          <w:b/>
        </w:rPr>
        <w:t>时间一致性：</w:t>
      </w:r>
      <w:r>
        <w:rPr/>
        <w:t xml:space="preserve">点、状态和证据图使用源时间戳配对，避免飞行中使用不同姿态时刻的图像或坐标。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rPr/>
      </w:pPr>
      <w:r>
        <w:rPr>
          <w:b/>
        </w:rPr>
        <w:t>可靠传输：</w:t>
      </w:r>
      <w:r>
        <w:rPr/>
        <w:t>本地先持久化、</w:t>
      </w:r>
      <w:r>
        <w:rPr/>
        <w:t xml:space="preserve">ACK </w:t>
      </w:r>
      <w:r>
        <w:rPr/>
        <w:t xml:space="preserve">确认、断线重连、重启恢复和接收端幂等去重共同保证比赛结果不因短时断网丢失。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rPr/>
      </w:pPr>
      <w:r>
        <w:rPr>
          <w:b/>
        </w:rPr>
        <w:t>飞行解耦：</w:t>
      </w:r>
      <w:r>
        <w:rPr/>
        <w:t xml:space="preserve">目标候选和确认结果只进入 </w:t>
      </w:r>
      <w:r>
        <w:rPr/>
        <w:t xml:space="preserve">RViz </w:t>
      </w:r>
      <w:r>
        <w:rPr/>
        <w:t xml:space="preserve">与远程上报，不直接修改规划器和控制器状态，网络故障不影响飞行。 </w:t>
      </w:r>
    </w:p>
    <w:p>
      <w:pPr>
        <w:pStyle w:val="Heading2"/>
        <w:bidi w:val="0"/>
        <w:jc w:val="start"/>
        <w:rPr/>
      </w:pPr>
      <w:r>
        <w:rPr/>
        <w:t xml:space="preserve">11. </w:t>
      </w:r>
      <w:r>
        <w:rPr/>
        <w:t>结论</w:t>
      </w:r>
    </w:p>
    <w:p>
      <w:pPr>
        <w:pStyle w:val="TextBody"/>
        <w:bidi w:val="0"/>
        <w:spacing w:lineRule="auto" w:line="276" w:before="0" w:after="140"/>
        <w:jc w:val="both"/>
        <w:rPr/>
      </w:pPr>
      <w:r>
        <w:rPr/>
        <w:t xml:space="preserve">本方案通过四个 </w:t>
      </w:r>
      <w:r>
        <w:rPr/>
        <w:t xml:space="preserve">ROS </w:t>
      </w:r>
      <w:r>
        <w:rPr/>
        <w:t xml:space="preserve">功能包建立了从多源图像采集、目标识别、深度融合、坐标统一到可靠远程上报的完整闭环。系统以检测器级质量门控降低误报，以 </w:t>
      </w:r>
      <w:r>
        <w:rPr/>
        <w:t xml:space="preserve">ROS TF </w:t>
      </w:r>
      <w:r>
        <w:rPr/>
        <w:t xml:space="preserve">保证三类目标的坐标一致性，以本地持久化和 </w:t>
      </w:r>
      <w:r>
        <w:rPr/>
        <w:t xml:space="preserve">ACK </w:t>
      </w:r>
      <w:r>
        <w:rPr/>
        <w:t xml:space="preserve">重传机制保证结果可追溯。该架构具有模块边界清晰、运行链路可观测、故障影响范围可控等特点，可满足无人机比赛环境下对实时性、准确性和传输可靠性的综合要求。 </w:t>
      </w:r>
    </w:p>
    <w:p>
      <w:pPr>
        <w:pStyle w:val="Heading2"/>
        <w:bidi w:val="0"/>
        <w:jc w:val="start"/>
        <w:rPr/>
      </w:pPr>
      <w:r>
        <w:rPr/>
        <w:t xml:space="preserve">附录 </w:t>
      </w:r>
      <w:r>
        <w:rPr/>
        <w:t>A</w:t>
      </w:r>
      <w:r>
        <w:rPr/>
        <w:t>　核心源码位置</w:t>
      </w:r>
    </w:p>
    <w:tbl>
      <w:tblPr>
        <w:tblW w:w="9746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39"/>
        <w:gridCol w:w="7707"/>
      </w:tblGrid>
      <w:tr>
        <w:trPr/>
        <w:tc>
          <w:tcPr>
            <w:tcW w:w="2039" w:type="dxa"/>
            <w:tcBorders/>
            <w:vAlign w:val="center"/>
          </w:tcPr>
          <w:p>
            <w:pPr>
              <w:pStyle w:val="TableHeading"/>
              <w:suppressLineNumbers/>
              <w:shd w:fill="D9EAF7" w:val="clear"/>
              <w:bidi w:val="0"/>
              <w:jc w:val="center"/>
              <w:rPr/>
            </w:pPr>
            <w:r>
              <w:rPr/>
              <w:t>内容</w:t>
            </w:r>
          </w:p>
        </w:tc>
        <w:tc>
          <w:tcPr>
            <w:tcW w:w="7707" w:type="dxa"/>
            <w:tcBorders/>
            <w:vAlign w:val="center"/>
          </w:tcPr>
          <w:p>
            <w:pPr>
              <w:pStyle w:val="TableHeading"/>
              <w:suppressLineNumbers/>
              <w:shd w:fill="D9EAF7" w:val="clear"/>
              <w:bidi w:val="0"/>
              <w:jc w:val="center"/>
              <w:rPr/>
            </w:pPr>
            <w:r>
              <w:rPr/>
              <w:t>源码路径</w:t>
            </w:r>
          </w:p>
        </w:tc>
      </w:tr>
      <w:tr>
        <w:trPr/>
        <w:tc>
          <w:tcPr>
            <w:tcW w:w="203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颜色标签主程序</w:t>
            </w:r>
          </w:p>
        </w:tc>
        <w:tc>
          <w:tcPr>
            <w:tcW w:w="770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src/color_tag_detector/scripts/color_tag_detector.py</w:t>
            </w:r>
          </w:p>
        </w:tc>
      </w:tr>
      <w:tr>
        <w:trPr/>
        <w:tc>
          <w:tcPr>
            <w:tcW w:w="203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二维码主程序</w:t>
            </w:r>
          </w:p>
        </w:tc>
        <w:tc>
          <w:tcPr>
            <w:tcW w:w="770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src/qr_detector/scripts/qr_detector_node.py</w:t>
            </w:r>
          </w:p>
        </w:tc>
      </w:tr>
      <w:tr>
        <w:trPr/>
        <w:tc>
          <w:tcPr>
            <w:tcW w:w="203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 xml:space="preserve">热成像 </w:t>
            </w:r>
            <w:r>
              <w:rPr/>
              <w:t xml:space="preserve">ROS </w:t>
            </w:r>
            <w:r>
              <w:rPr/>
              <w:t>主程序</w:t>
            </w:r>
          </w:p>
        </w:tc>
        <w:tc>
          <w:tcPr>
            <w:tcW w:w="770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src/uvc_ubuntu/thermal_ros_node.py</w:t>
            </w:r>
          </w:p>
        </w:tc>
      </w:tr>
      <w:tr>
        <w:trPr/>
        <w:tc>
          <w:tcPr>
            <w:tcW w:w="203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 xml:space="preserve">热成像底层 </w:t>
            </w:r>
            <w:r>
              <w:rPr/>
              <w:t xml:space="preserve">UVC </w:t>
            </w:r>
            <w:r>
              <w:rPr/>
              <w:t>入口</w:t>
            </w:r>
          </w:p>
        </w:tc>
        <w:tc>
          <w:tcPr>
            <w:tcW w:w="770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src/uvc_ubuntu/main.c</w:t>
            </w:r>
          </w:p>
        </w:tc>
      </w:tr>
      <w:tr>
        <w:trPr/>
        <w:tc>
          <w:tcPr>
            <w:tcW w:w="203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 xml:space="preserve">热源与 </w:t>
            </w:r>
            <w:r>
              <w:rPr/>
              <w:t xml:space="preserve">D435 </w:t>
            </w:r>
            <w:r>
              <w:rPr/>
              <w:t>融合</w:t>
            </w:r>
          </w:p>
        </w:tc>
        <w:tc>
          <w:tcPr>
            <w:tcW w:w="770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src/uvc_ubuntu/thermal_d435_fusion_node.py</w:t>
            </w:r>
          </w:p>
        </w:tc>
      </w:tr>
      <w:tr>
        <w:trPr/>
        <w:tc>
          <w:tcPr>
            <w:tcW w:w="203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坐标转换与机载上报</w:t>
            </w:r>
          </w:p>
        </w:tc>
        <w:tc>
          <w:tcPr>
            <w:tcW w:w="770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src/target_reporting/scripts/target_reporter_node.py</w:t>
            </w:r>
          </w:p>
        </w:tc>
      </w:tr>
      <w:tr>
        <w:trPr/>
        <w:tc>
          <w:tcPr>
            <w:tcW w:w="203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远程接收服务器</w:t>
            </w:r>
          </w:p>
        </w:tc>
        <w:tc>
          <w:tcPr>
            <w:tcW w:w="770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src/target_reporting/scripts/target_report_server.py</w:t>
            </w:r>
          </w:p>
        </w:tc>
      </w:tr>
      <w:tr>
        <w:trPr/>
        <w:tc>
          <w:tcPr>
            <w:tcW w:w="203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统一启动文件</w:t>
            </w:r>
          </w:p>
        </w:tc>
        <w:tc>
          <w:tcPr>
            <w:tcW w:w="770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src/uav0_competition_bringup/launch/uav0_detection_landing_stack.launch</w:t>
            </w:r>
          </w:p>
        </w:tc>
      </w:tr>
    </w:tbl>
    <w:p>
      <w:pPr>
        <w:pStyle w:val="TextBody"/>
        <w:bidi w:val="0"/>
        <w:spacing w:lineRule="auto" w:line="276" w:before="0" w:after="140"/>
        <w:jc w:val="both"/>
        <w:rPr/>
      </w:pPr>
      <w:r>
        <w:rPr/>
      </w:r>
    </w:p>
    <w:sectPr>
      <w:type w:val="nextPage"/>
      <w:pgSz w:w="11906" w:h="16838"/>
      <w:pgMar w:left="1247" w:right="1247" w:header="0" w:top="1361" w:footer="0" w:bottom="1361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 Mono CJK SC">
    <w:altName w:val="Consolas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12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222222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907" w:after="283"/>
      <w:ind w:start="907" w:end="907" w:hanging="0"/>
      <w:jc w:val="center"/>
      <w:outlineLvl w:val="0"/>
    </w:pPr>
    <w:rPr>
      <w:rFonts w:ascii="Liberation Serif" w:hAnsi="Liberation Serif" w:eastAsia="Noto Serif CJK SC" w:cs="Lohit Devanagari"/>
      <w:b/>
      <w:bCs/>
      <w:sz w:val="44"/>
      <w:szCs w:val="44"/>
    </w:rPr>
  </w:style>
  <w:style w:type="paragraph" w:styleId="Heading2">
    <w:name w:val="Heading 2"/>
    <w:basedOn w:val="Heading"/>
    <w:next w:val="TextBody"/>
    <w:qFormat/>
    <w:pPr>
      <w:pBdr>
        <w:bottom w:val="single" w:sz="2" w:space="3" w:color="9FBAD0"/>
      </w:pBdr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17365D"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color w:val="1F4E79"/>
      <w:sz w:val="26"/>
      <w:szCs w:val="26"/>
    </w:rPr>
  </w:style>
  <w:style w:type="character" w:styleId="SourceText">
    <w:name w:val="Source Text"/>
    <w:qFormat/>
    <w:rPr>
      <w:rFonts w:ascii="Noto Sans Mono CJK SC;Consolas;monospace" w:hAnsi="Noto Sans Mono CJK SC;Consolas;monospace" w:eastAsia="Noto Sans Mono CJK SC;Consolas;monospace" w:cs="Noto Sans Mono CJK SC;Consolas;monospace"/>
      <w:highlight w:val="whit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  <w:jc w:val="both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2" w:space="7" w:color="D6DDE4"/>
        <w:left w:val="single" w:sz="2" w:space="9" w:color="D6DDE4"/>
        <w:bottom w:val="single" w:sz="2" w:space="7" w:color="D6DDE4"/>
        <w:right w:val="single" w:sz="2" w:space="9" w:color="D6DDE4"/>
      </w:pBdr>
      <w:shd w:fill="F5F7F9" w:val="clear"/>
      <w:spacing w:lineRule="auto" w:line="348" w:before="0" w:after="0"/>
    </w:pPr>
    <w:rPr>
      <w:rFonts w:ascii="Noto Sans Mono CJK SC;Consolas;monospace" w:hAnsi="Noto Sans Mono CJK SC;Consolas;monospace" w:eastAsia="Noto Sans Mono CJK SC;Consolas;monospace" w:cs="Noto Sans Mono CJK SC;Consolas;monospace"/>
      <w:sz w:val="18"/>
      <w:szCs w:val="18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D9EAF7" w:val="clear"/>
      <w:jc w:val="center"/>
    </w:pPr>
    <w:rPr>
      <w:b/>
      <w:bCs/>
    </w:rPr>
  </w:style>
  <w:style w:type="paragraph" w:styleId="TextBodynote">
    <w:name w:val="Text Body.note"/>
    <w:basedOn w:val="TextBody"/>
    <w:qFormat/>
    <w:pPr>
      <w:pBdr>
        <w:left w:val="single" w:sz="24" w:space="9" w:color="4F81BD"/>
      </w:pBdr>
      <w:shd w:fill="EDF4FB" w:val="clea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无人机目标识别、坐标转换与远程传输系统技术报告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