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99F3" w14:textId="77777777" w:rsidR="00CA7FD8" w:rsidRDefault="00CA7FD8" w:rsidP="00CA7FD8">
      <w:pPr>
        <w:spacing w:before="300" w:after="150"/>
        <w:textAlignment w:val="top"/>
        <w:outlineLvl w:val="2"/>
        <w:rPr>
          <w:rFonts w:ascii="Arial" w:eastAsia="Times New Roman" w:hAnsi="Arial" w:cs="Arial"/>
          <w:sz w:val="27"/>
          <w:szCs w:val="27"/>
          <w:lang w:eastAsia="en-GB"/>
        </w:rPr>
      </w:pPr>
      <w:bookmarkStart w:id="0" w:name="OLE_LINK1"/>
      <w:bookmarkStart w:id="1" w:name="OLE_LINK2"/>
      <w:r>
        <w:rPr>
          <w:rFonts w:ascii="Arial" w:eastAsia="Times New Roman" w:hAnsi="Arial" w:cs="Arial"/>
          <w:sz w:val="27"/>
          <w:szCs w:val="27"/>
          <w:lang w:eastAsia="en-GB"/>
        </w:rPr>
        <w:t xml:space="preserve">Title: </w:t>
      </w:r>
      <w:r w:rsidRPr="002211E6">
        <w:rPr>
          <w:rFonts w:ascii="Arial" w:eastAsia="Times New Roman" w:hAnsi="Arial" w:cs="Arial"/>
          <w:b/>
          <w:bCs/>
          <w:sz w:val="27"/>
          <w:szCs w:val="27"/>
          <w:lang w:eastAsia="en-GB"/>
        </w:rPr>
        <w:t>UTILIZATION OF CYCLE-CONSISTENT ADVERSARIAL NETWORKS FOR TRANSFORMATION AND ELIMINATION OF PORT-WINE BIRTHMARKS IN PHOTOGRAPHIC IMAGERY</w:t>
      </w:r>
    </w:p>
    <w:p w14:paraId="6871D6B7" w14:textId="77777777" w:rsidR="00CA7FD8" w:rsidRDefault="00CA7FD8" w:rsidP="00CA7FD8">
      <w:pPr>
        <w:spacing w:before="300" w:after="150"/>
        <w:textAlignment w:val="top"/>
        <w:outlineLvl w:val="2"/>
        <w:rPr>
          <w:rFonts w:ascii="Arial" w:eastAsia="Times New Roman" w:hAnsi="Arial" w:cs="Arial"/>
          <w:sz w:val="27"/>
          <w:szCs w:val="27"/>
          <w:lang w:eastAsia="en-GB"/>
        </w:rPr>
      </w:pPr>
    </w:p>
    <w:p w14:paraId="724729B5"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Background</w:t>
      </w:r>
    </w:p>
    <w:p w14:paraId="2F17EEEE" w14:textId="77777777" w:rsidR="00CA7FD8" w:rsidRPr="002211E6" w:rsidRDefault="00CA7FD8" w:rsidP="00CA7FD8">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The domain of Generative Adversarial Networks (GANs) has demonstrated significant proficiency in the creation of novel datasets. Of particular interest is the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framework, which is adept at domain translation (e.g., transmuting ordinary photographs into artworks reminiscent of Monet). Employing </w:t>
      </w:r>
      <w:proofErr w:type="gramStart"/>
      <w:r w:rsidRPr="002211E6">
        <w:rPr>
          <w:rFonts w:ascii="Times New Roman" w:eastAsia="Times New Roman" w:hAnsi="Times New Roman" w:cs="Times New Roman"/>
          <w:lang w:eastAsia="en-GB"/>
        </w:rPr>
        <w:t>a four neural networks</w:t>
      </w:r>
      <w:proofErr w:type="gramEnd"/>
      <w:r w:rsidRPr="002211E6">
        <w:rPr>
          <w:rFonts w:ascii="Times New Roman" w:eastAsia="Times New Roman" w:hAnsi="Times New Roman" w:cs="Times New Roman"/>
          <w:lang w:eastAsia="en-GB"/>
        </w:rPr>
        <w:t xml:space="preserve"> paired with cyclical loss functions,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acquires the ability to translate between two distinct distributions. In doing so, it garners insights into the intrinsic characteristics of each distribution (e.g., discerning the quintessence of Monet's style). Given these capabilities,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seem well-suited for the bidirectional transformation between images of healthy facial structures and those exhibiting Port-Wine Birthmarks (PWB), as well as for deducing the defining features of PWB, since it needs to learn those for a </w:t>
      </w:r>
      <w:proofErr w:type="gramStart"/>
      <w:r w:rsidRPr="002211E6">
        <w:rPr>
          <w:rFonts w:ascii="Times New Roman" w:eastAsia="Times New Roman" w:hAnsi="Times New Roman" w:cs="Times New Roman"/>
          <w:lang w:eastAsia="en-GB"/>
        </w:rPr>
        <w:t>high quality</w:t>
      </w:r>
      <w:proofErr w:type="gramEnd"/>
      <w:r w:rsidRPr="002211E6">
        <w:rPr>
          <w:rFonts w:ascii="Times New Roman" w:eastAsia="Times New Roman" w:hAnsi="Times New Roman" w:cs="Times New Roman"/>
          <w:lang w:eastAsia="en-GB"/>
        </w:rPr>
        <w:t xml:space="preserve"> translation. Moreover, we envision the use of this model to raise awareness about PWB and, eventually, to use a similar model to forecast the potential aesthetic enhancement in PWB appearance.</w:t>
      </w:r>
    </w:p>
    <w:p w14:paraId="4435E2C6"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Study Design / Materials and Method</w:t>
      </w:r>
    </w:p>
    <w:p w14:paraId="62499640" w14:textId="77777777" w:rsidR="00CA7FD8" w:rsidRPr="002211E6" w:rsidRDefault="00CA7FD8" w:rsidP="00CA7FD8">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Our investigation harvested a dataset comprising images of 200 Caucasian individuals with PWB from various internet sources, representing a broad age spectrum, primarily children and middle-aged adults. Complementary to this, we incorporated over 7,200 facial images from an open-source repository. We initialized a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architecture, training it on a free-to-use Kaggle GPU. The model included four intrinsic neural networks—two generators for image synthesis and two discriminators for classification of PWB and healthy facial images. Resource limitations necessitated a parameter cap (8 million for generators, 2 million for discriminators) and confined image resolution to 256x256 pixels. To enhance training efficiency and model generalization, we adopted data augmentation strategies, focusing on differentiable augmentation that preserves the learned distribution integrity by enabling loss backpropagation.</w:t>
      </w:r>
    </w:p>
    <w:p w14:paraId="3C160AAA"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Results</w:t>
      </w:r>
    </w:p>
    <w:p w14:paraId="34A3E770" w14:textId="77777777" w:rsidR="00CA7FD8" w:rsidRPr="002211E6" w:rsidRDefault="00CA7FD8" w:rsidP="00CA7FD8">
      <w:pPr>
        <w:textAlignment w:val="top"/>
        <w:rPr>
          <w:rFonts w:ascii="Times New Roman" w:eastAsia="Times New Roman" w:hAnsi="Times New Roman" w:cs="Times New Roman"/>
          <w:lang w:eastAsia="en-GB"/>
        </w:rPr>
      </w:pPr>
      <w:proofErr w:type="gramStart"/>
      <w:r w:rsidRPr="002211E6">
        <w:rPr>
          <w:rFonts w:ascii="Times New Roman" w:eastAsia="Times New Roman" w:hAnsi="Times New Roman" w:cs="Times New Roman"/>
          <w:lang w:eastAsia="en-GB"/>
        </w:rPr>
        <w:t>Subsequent to</w:t>
      </w:r>
      <w:proofErr w:type="gramEnd"/>
      <w:r w:rsidRPr="002211E6">
        <w:rPr>
          <w:rFonts w:ascii="Times New Roman" w:eastAsia="Times New Roman" w:hAnsi="Times New Roman" w:cs="Times New Roman"/>
          <w:lang w:eastAsia="en-GB"/>
        </w:rPr>
        <w:t xml:space="preserve"> extensive training iterations and systematic refinements, the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achieved convergence, effectively learning to obscure the PWB in images. While the network also acquired the capability to generate images with PWB, the fidelity of these synthetic images remains suboptimal, occasionally failing to meet the recognition criteria of a specialist.</w:t>
      </w:r>
    </w:p>
    <w:p w14:paraId="0EF278B3"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Conclusion</w:t>
      </w:r>
    </w:p>
    <w:p w14:paraId="1F045945" w14:textId="45C974A0" w:rsidR="00CA7FD8" w:rsidRPr="002211E6" w:rsidRDefault="00CA7FD8" w:rsidP="00CA7FD8">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The study conducted has shown the capability of an AI to translate between facial images with Port-Wine Birthmarks to their unmarked counterparts. Although the use of limited computational resources has introduced constraints, leading to translations that are yet to reach an optimal state, the findings affirm the foundational promise of </w:t>
      </w:r>
      <w:proofErr w:type="spellStart"/>
      <w:r w:rsidRPr="002211E6">
        <w:rPr>
          <w:rFonts w:ascii="Times New Roman" w:eastAsia="Times New Roman" w:hAnsi="Times New Roman" w:cs="Times New Roman"/>
          <w:lang w:eastAsia="en-GB"/>
        </w:rPr>
        <w:t>CycleGANs</w:t>
      </w:r>
      <w:proofErr w:type="spellEnd"/>
      <w:r w:rsidRPr="002211E6">
        <w:rPr>
          <w:rFonts w:ascii="Times New Roman" w:eastAsia="Times New Roman" w:hAnsi="Times New Roman" w:cs="Times New Roman"/>
          <w:lang w:eastAsia="en-GB"/>
        </w:rPr>
        <w:t xml:space="preserve"> in </w:t>
      </w:r>
      <w:r w:rsidRPr="002211E6">
        <w:rPr>
          <w:rFonts w:ascii="Times New Roman" w:eastAsia="Times New Roman" w:hAnsi="Times New Roman" w:cs="Times New Roman"/>
          <w:lang w:eastAsia="en-GB"/>
        </w:rPr>
        <w:lastRenderedPageBreak/>
        <w:t xml:space="preserve">medical image processing. We envisage the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developed in this study as a tool for enhancing public understanding of Port-Wine Birthmarks (PWB), by providing visual simulations of PWB on individuals' faces. Additionally, we hope to expand the utility of </w:t>
      </w:r>
      <w:proofErr w:type="spellStart"/>
      <w:r w:rsidRPr="002211E6">
        <w:rPr>
          <w:rFonts w:ascii="Times New Roman" w:eastAsia="Times New Roman" w:hAnsi="Times New Roman" w:cs="Times New Roman"/>
          <w:lang w:eastAsia="en-GB"/>
        </w:rPr>
        <w:t>CycleGAN</w:t>
      </w:r>
      <w:proofErr w:type="spellEnd"/>
      <w:r w:rsidRPr="002211E6">
        <w:rPr>
          <w:rFonts w:ascii="Times New Roman" w:eastAsia="Times New Roman" w:hAnsi="Times New Roman" w:cs="Times New Roman"/>
          <w:lang w:eastAsia="en-GB"/>
        </w:rPr>
        <w:t xml:space="preserve"> to function as a predictive model that can demonstrate potential outcomes for patients considering treatment (</w:t>
      </w:r>
      <w:proofErr w:type="spellStart"/>
      <w:r w:rsidRPr="002211E6">
        <w:rPr>
          <w:rFonts w:ascii="Times New Roman" w:eastAsia="Times New Roman" w:hAnsi="Times New Roman" w:cs="Times New Roman"/>
          <w:lang w:eastAsia="en-GB"/>
        </w:rPr>
        <w:t>eg.</w:t>
      </w:r>
      <w:proofErr w:type="spellEnd"/>
      <w:r w:rsidRPr="002211E6">
        <w:rPr>
          <w:rFonts w:ascii="Times New Roman" w:eastAsia="Times New Roman" w:hAnsi="Times New Roman" w:cs="Times New Roman"/>
          <w:lang w:eastAsia="en-GB"/>
        </w:rPr>
        <w:t xml:space="preserve"> transforming pre-treatment photographs to depict the anticipated results after undergoing multiple laser therapy sessions). The primary constraint in realizing the initial objective fully stemmed from the limitations of computational resources, whereas for the latter proposed application, the current main limitation is the amount of data.</w:t>
      </w:r>
    </w:p>
    <w:p w14:paraId="04E15EDF" w14:textId="77777777" w:rsidR="00CA7FD8" w:rsidRPr="002211E6" w:rsidRDefault="00CA7FD8" w:rsidP="00CA7FD8">
      <w:pPr>
        <w:rPr>
          <w:rFonts w:ascii="Times New Roman" w:eastAsia="Times New Roman" w:hAnsi="Times New Roman" w:cs="Times New Roman"/>
          <w:lang w:eastAsia="en-GB"/>
        </w:rPr>
      </w:pPr>
    </w:p>
    <w:p w14:paraId="55014A55" w14:textId="77777777" w:rsidR="00CA7FD8" w:rsidRPr="002211E6" w:rsidRDefault="00CA7FD8" w:rsidP="00CA7FD8"/>
    <w:bookmarkEnd w:id="0"/>
    <w:bookmarkEnd w:id="1"/>
    <w:p w14:paraId="5CAE691E" w14:textId="26C98645" w:rsidR="00B627CC" w:rsidRPr="00CA7FD8" w:rsidRDefault="00B627CC" w:rsidP="00CA7FD8"/>
    <w:sectPr w:rsidR="00B627CC" w:rsidRPr="00CA7FD8" w:rsidSect="009A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5575D"/>
    <w:multiLevelType w:val="hybridMultilevel"/>
    <w:tmpl w:val="9096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 w:numId="2" w16cid:durableId="167838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0498"/>
    <w:rsid w:val="00004417"/>
    <w:rsid w:val="0002193F"/>
    <w:rsid w:val="0002512E"/>
    <w:rsid w:val="00026030"/>
    <w:rsid w:val="00037610"/>
    <w:rsid w:val="0004271E"/>
    <w:rsid w:val="00043105"/>
    <w:rsid w:val="000439D9"/>
    <w:rsid w:val="0005631E"/>
    <w:rsid w:val="00063924"/>
    <w:rsid w:val="000716A4"/>
    <w:rsid w:val="00083CB0"/>
    <w:rsid w:val="00093B89"/>
    <w:rsid w:val="000A10D3"/>
    <w:rsid w:val="000A769A"/>
    <w:rsid w:val="000D1C4F"/>
    <w:rsid w:val="000E0C13"/>
    <w:rsid w:val="000F722B"/>
    <w:rsid w:val="00102969"/>
    <w:rsid w:val="00105400"/>
    <w:rsid w:val="0010680A"/>
    <w:rsid w:val="00125CE9"/>
    <w:rsid w:val="00132C68"/>
    <w:rsid w:val="00137ED4"/>
    <w:rsid w:val="00137FCB"/>
    <w:rsid w:val="001440C6"/>
    <w:rsid w:val="00147503"/>
    <w:rsid w:val="00150AC2"/>
    <w:rsid w:val="00156053"/>
    <w:rsid w:val="00160615"/>
    <w:rsid w:val="00160EF1"/>
    <w:rsid w:val="00176315"/>
    <w:rsid w:val="001773A4"/>
    <w:rsid w:val="00186D45"/>
    <w:rsid w:val="00197739"/>
    <w:rsid w:val="001A0219"/>
    <w:rsid w:val="001A6A54"/>
    <w:rsid w:val="001B1DE1"/>
    <w:rsid w:val="001B612C"/>
    <w:rsid w:val="001B6734"/>
    <w:rsid w:val="001E1045"/>
    <w:rsid w:val="001E11FA"/>
    <w:rsid w:val="001E4B10"/>
    <w:rsid w:val="00214F3C"/>
    <w:rsid w:val="00220290"/>
    <w:rsid w:val="0022037A"/>
    <w:rsid w:val="002233BD"/>
    <w:rsid w:val="002429DD"/>
    <w:rsid w:val="00245421"/>
    <w:rsid w:val="002479E7"/>
    <w:rsid w:val="00252C32"/>
    <w:rsid w:val="002536B4"/>
    <w:rsid w:val="00261A20"/>
    <w:rsid w:val="00261F01"/>
    <w:rsid w:val="002710D4"/>
    <w:rsid w:val="00290681"/>
    <w:rsid w:val="00293411"/>
    <w:rsid w:val="002B4ED7"/>
    <w:rsid w:val="002B6724"/>
    <w:rsid w:val="002C04D4"/>
    <w:rsid w:val="002E213D"/>
    <w:rsid w:val="002E23F2"/>
    <w:rsid w:val="002F10CB"/>
    <w:rsid w:val="002F2818"/>
    <w:rsid w:val="002F3271"/>
    <w:rsid w:val="003063BD"/>
    <w:rsid w:val="00312172"/>
    <w:rsid w:val="003131A2"/>
    <w:rsid w:val="00326FC7"/>
    <w:rsid w:val="003363DC"/>
    <w:rsid w:val="003418FB"/>
    <w:rsid w:val="00343E29"/>
    <w:rsid w:val="003471F8"/>
    <w:rsid w:val="00370E66"/>
    <w:rsid w:val="00383815"/>
    <w:rsid w:val="00394BB0"/>
    <w:rsid w:val="003A0C04"/>
    <w:rsid w:val="003A1AD1"/>
    <w:rsid w:val="003B4F5F"/>
    <w:rsid w:val="003B51D3"/>
    <w:rsid w:val="003B74E8"/>
    <w:rsid w:val="003C38FC"/>
    <w:rsid w:val="003D3093"/>
    <w:rsid w:val="003D329E"/>
    <w:rsid w:val="003F4838"/>
    <w:rsid w:val="003F58F3"/>
    <w:rsid w:val="003F601E"/>
    <w:rsid w:val="00400400"/>
    <w:rsid w:val="00405CB2"/>
    <w:rsid w:val="00415B1A"/>
    <w:rsid w:val="0043142B"/>
    <w:rsid w:val="004317B0"/>
    <w:rsid w:val="004330A5"/>
    <w:rsid w:val="00451314"/>
    <w:rsid w:val="00453759"/>
    <w:rsid w:val="00463AE4"/>
    <w:rsid w:val="00464932"/>
    <w:rsid w:val="004705B1"/>
    <w:rsid w:val="004708AD"/>
    <w:rsid w:val="0047482C"/>
    <w:rsid w:val="004915AB"/>
    <w:rsid w:val="00496A43"/>
    <w:rsid w:val="004A61BC"/>
    <w:rsid w:val="004B449B"/>
    <w:rsid w:val="004D70B5"/>
    <w:rsid w:val="004E1B15"/>
    <w:rsid w:val="004E409E"/>
    <w:rsid w:val="004E5FF4"/>
    <w:rsid w:val="004F12E9"/>
    <w:rsid w:val="00516B37"/>
    <w:rsid w:val="00526FA1"/>
    <w:rsid w:val="0054380E"/>
    <w:rsid w:val="005714AC"/>
    <w:rsid w:val="00573B01"/>
    <w:rsid w:val="00575FA5"/>
    <w:rsid w:val="00580B8A"/>
    <w:rsid w:val="00584757"/>
    <w:rsid w:val="0059312B"/>
    <w:rsid w:val="005A2EFC"/>
    <w:rsid w:val="005A45C7"/>
    <w:rsid w:val="005B7DF7"/>
    <w:rsid w:val="005C151C"/>
    <w:rsid w:val="005C2DE1"/>
    <w:rsid w:val="005C5C23"/>
    <w:rsid w:val="005D03B8"/>
    <w:rsid w:val="005D0CE4"/>
    <w:rsid w:val="005D7E86"/>
    <w:rsid w:val="005E0934"/>
    <w:rsid w:val="005E3984"/>
    <w:rsid w:val="005E6EC8"/>
    <w:rsid w:val="005E7319"/>
    <w:rsid w:val="00614CBE"/>
    <w:rsid w:val="0065385B"/>
    <w:rsid w:val="00656FC9"/>
    <w:rsid w:val="00657551"/>
    <w:rsid w:val="00673486"/>
    <w:rsid w:val="00685688"/>
    <w:rsid w:val="00687B05"/>
    <w:rsid w:val="006901AF"/>
    <w:rsid w:val="006A300A"/>
    <w:rsid w:val="006A7E90"/>
    <w:rsid w:val="006B0199"/>
    <w:rsid w:val="006B2846"/>
    <w:rsid w:val="006E274C"/>
    <w:rsid w:val="006F0F09"/>
    <w:rsid w:val="00702F62"/>
    <w:rsid w:val="00704420"/>
    <w:rsid w:val="00705BD0"/>
    <w:rsid w:val="00711A5C"/>
    <w:rsid w:val="00716F88"/>
    <w:rsid w:val="007432C8"/>
    <w:rsid w:val="00745C91"/>
    <w:rsid w:val="00751A00"/>
    <w:rsid w:val="00761C7E"/>
    <w:rsid w:val="00775A41"/>
    <w:rsid w:val="007A6965"/>
    <w:rsid w:val="007B6FE0"/>
    <w:rsid w:val="007E42E5"/>
    <w:rsid w:val="007E62E8"/>
    <w:rsid w:val="00812A09"/>
    <w:rsid w:val="00817070"/>
    <w:rsid w:val="00821558"/>
    <w:rsid w:val="00826D7D"/>
    <w:rsid w:val="0083698A"/>
    <w:rsid w:val="0085439F"/>
    <w:rsid w:val="00856893"/>
    <w:rsid w:val="00857924"/>
    <w:rsid w:val="008752FD"/>
    <w:rsid w:val="00876484"/>
    <w:rsid w:val="008823DA"/>
    <w:rsid w:val="0088608D"/>
    <w:rsid w:val="00887601"/>
    <w:rsid w:val="00890003"/>
    <w:rsid w:val="00890853"/>
    <w:rsid w:val="008A1C8D"/>
    <w:rsid w:val="008A3A83"/>
    <w:rsid w:val="008A6867"/>
    <w:rsid w:val="008A6B2C"/>
    <w:rsid w:val="008B34F6"/>
    <w:rsid w:val="008C3306"/>
    <w:rsid w:val="008C4B57"/>
    <w:rsid w:val="008D087F"/>
    <w:rsid w:val="008E1345"/>
    <w:rsid w:val="008F609A"/>
    <w:rsid w:val="009036F4"/>
    <w:rsid w:val="00904E39"/>
    <w:rsid w:val="0093523D"/>
    <w:rsid w:val="009457C1"/>
    <w:rsid w:val="00955CAA"/>
    <w:rsid w:val="00957789"/>
    <w:rsid w:val="00970E09"/>
    <w:rsid w:val="009806DB"/>
    <w:rsid w:val="00996A14"/>
    <w:rsid w:val="009A18B8"/>
    <w:rsid w:val="009C43B1"/>
    <w:rsid w:val="009D5F29"/>
    <w:rsid w:val="00A05D96"/>
    <w:rsid w:val="00A16777"/>
    <w:rsid w:val="00A16FF5"/>
    <w:rsid w:val="00A211F7"/>
    <w:rsid w:val="00A31527"/>
    <w:rsid w:val="00A34329"/>
    <w:rsid w:val="00A44F1B"/>
    <w:rsid w:val="00A47545"/>
    <w:rsid w:val="00A5550E"/>
    <w:rsid w:val="00A56CE0"/>
    <w:rsid w:val="00A7568B"/>
    <w:rsid w:val="00A84068"/>
    <w:rsid w:val="00A86E21"/>
    <w:rsid w:val="00A87B7B"/>
    <w:rsid w:val="00A94040"/>
    <w:rsid w:val="00A97B76"/>
    <w:rsid w:val="00AA4BF6"/>
    <w:rsid w:val="00AA5776"/>
    <w:rsid w:val="00AA6DC0"/>
    <w:rsid w:val="00AA7BFE"/>
    <w:rsid w:val="00AB1AF8"/>
    <w:rsid w:val="00AB6210"/>
    <w:rsid w:val="00AB6DF6"/>
    <w:rsid w:val="00AC1A94"/>
    <w:rsid w:val="00AC5893"/>
    <w:rsid w:val="00AC7251"/>
    <w:rsid w:val="00AD4280"/>
    <w:rsid w:val="00AE461E"/>
    <w:rsid w:val="00B063A9"/>
    <w:rsid w:val="00B217CE"/>
    <w:rsid w:val="00B537A6"/>
    <w:rsid w:val="00B60E57"/>
    <w:rsid w:val="00B627CC"/>
    <w:rsid w:val="00B73CDE"/>
    <w:rsid w:val="00B74174"/>
    <w:rsid w:val="00B76971"/>
    <w:rsid w:val="00B85F10"/>
    <w:rsid w:val="00BA3707"/>
    <w:rsid w:val="00BC24CE"/>
    <w:rsid w:val="00BC39A6"/>
    <w:rsid w:val="00BD5AE2"/>
    <w:rsid w:val="00BE501F"/>
    <w:rsid w:val="00C16C17"/>
    <w:rsid w:val="00C171C0"/>
    <w:rsid w:val="00C25847"/>
    <w:rsid w:val="00C50FE9"/>
    <w:rsid w:val="00C53243"/>
    <w:rsid w:val="00C56C9C"/>
    <w:rsid w:val="00C601C7"/>
    <w:rsid w:val="00C72695"/>
    <w:rsid w:val="00C72BDD"/>
    <w:rsid w:val="00C91C07"/>
    <w:rsid w:val="00C9409C"/>
    <w:rsid w:val="00C96A06"/>
    <w:rsid w:val="00CA2579"/>
    <w:rsid w:val="00CA79ED"/>
    <w:rsid w:val="00CA7FD8"/>
    <w:rsid w:val="00CB638A"/>
    <w:rsid w:val="00CC5C31"/>
    <w:rsid w:val="00CD2D49"/>
    <w:rsid w:val="00CE2C99"/>
    <w:rsid w:val="00CE6E97"/>
    <w:rsid w:val="00CF4DA0"/>
    <w:rsid w:val="00D02A6D"/>
    <w:rsid w:val="00D02AF2"/>
    <w:rsid w:val="00D02BC3"/>
    <w:rsid w:val="00D133D7"/>
    <w:rsid w:val="00D136F9"/>
    <w:rsid w:val="00D145C4"/>
    <w:rsid w:val="00D23688"/>
    <w:rsid w:val="00D27993"/>
    <w:rsid w:val="00D500DA"/>
    <w:rsid w:val="00D50FB1"/>
    <w:rsid w:val="00D60D76"/>
    <w:rsid w:val="00D649C1"/>
    <w:rsid w:val="00D66070"/>
    <w:rsid w:val="00D66903"/>
    <w:rsid w:val="00D85E8C"/>
    <w:rsid w:val="00D95A3F"/>
    <w:rsid w:val="00D972D8"/>
    <w:rsid w:val="00D97A85"/>
    <w:rsid w:val="00DA2EB7"/>
    <w:rsid w:val="00DB4EB3"/>
    <w:rsid w:val="00DB5E08"/>
    <w:rsid w:val="00DB796E"/>
    <w:rsid w:val="00DC04B8"/>
    <w:rsid w:val="00DC61A0"/>
    <w:rsid w:val="00DE03BB"/>
    <w:rsid w:val="00DE2E43"/>
    <w:rsid w:val="00DF4883"/>
    <w:rsid w:val="00E01C0F"/>
    <w:rsid w:val="00E02B37"/>
    <w:rsid w:val="00E16D64"/>
    <w:rsid w:val="00E23B13"/>
    <w:rsid w:val="00E30004"/>
    <w:rsid w:val="00E44881"/>
    <w:rsid w:val="00E50374"/>
    <w:rsid w:val="00E63473"/>
    <w:rsid w:val="00E63E8B"/>
    <w:rsid w:val="00E74309"/>
    <w:rsid w:val="00E74DFC"/>
    <w:rsid w:val="00E84514"/>
    <w:rsid w:val="00EB0F97"/>
    <w:rsid w:val="00EB4B95"/>
    <w:rsid w:val="00ED4189"/>
    <w:rsid w:val="00ED4704"/>
    <w:rsid w:val="00EE3962"/>
    <w:rsid w:val="00EF4A5A"/>
    <w:rsid w:val="00F13542"/>
    <w:rsid w:val="00F20F50"/>
    <w:rsid w:val="00F22B61"/>
    <w:rsid w:val="00F37FAC"/>
    <w:rsid w:val="00F524CA"/>
    <w:rsid w:val="00F53823"/>
    <w:rsid w:val="00F53953"/>
    <w:rsid w:val="00F62BF6"/>
    <w:rsid w:val="00F636B1"/>
    <w:rsid w:val="00F664D9"/>
    <w:rsid w:val="00F70F5F"/>
    <w:rsid w:val="00F71A18"/>
    <w:rsid w:val="00F8139A"/>
    <w:rsid w:val="00F847F4"/>
    <w:rsid w:val="00FA723E"/>
    <w:rsid w:val="00FB0239"/>
    <w:rsid w:val="00FB081E"/>
    <w:rsid w:val="00FB2C53"/>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 w:id="1370109382">
      <w:bodyDiv w:val="1"/>
      <w:marLeft w:val="0"/>
      <w:marRight w:val="0"/>
      <w:marTop w:val="0"/>
      <w:marBottom w:val="0"/>
      <w:divBdr>
        <w:top w:val="none" w:sz="0" w:space="0" w:color="auto"/>
        <w:left w:val="none" w:sz="0" w:space="0" w:color="auto"/>
        <w:bottom w:val="none" w:sz="0" w:space="0" w:color="auto"/>
        <w:right w:val="none" w:sz="0" w:space="0" w:color="auto"/>
      </w:divBdr>
    </w:div>
    <w:div w:id="20255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142</cp:revision>
  <dcterms:created xsi:type="dcterms:W3CDTF">2023-01-09T18:18:00Z</dcterms:created>
  <dcterms:modified xsi:type="dcterms:W3CDTF">2024-04-04T19:39:00Z</dcterms:modified>
</cp:coreProperties>
</file>