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B3CAA" w14:textId="4DF737D8" w:rsidR="006C4F26" w:rsidRPr="006C4F26" w:rsidRDefault="006C4F26" w:rsidP="006C4F26">
      <w:pPr>
        <w:pStyle w:val="Bezodstpw"/>
        <w:rPr>
          <w:rStyle w:val="Pogrubienie"/>
          <w:rFonts w:ascii="Calibri" w:hAnsi="Calibri" w:cs="Calibri"/>
          <w:b w:val="0"/>
          <w:bCs w:val="0"/>
          <w:color w:val="0D0D0D"/>
          <w:sz w:val="28"/>
          <w:szCs w:val="28"/>
          <w:bdr w:val="single" w:sz="2" w:space="0" w:color="E3E3E3" w:frame="1"/>
        </w:rPr>
      </w:pPr>
      <w:r w:rsidRPr="006C4F26">
        <w:rPr>
          <w:rStyle w:val="Pogrubienie"/>
          <w:rFonts w:ascii="Calibri" w:hAnsi="Calibri" w:cs="Calibri"/>
          <w:b w:val="0"/>
          <w:bCs w:val="0"/>
          <w:color w:val="0D0D0D"/>
          <w:sz w:val="28"/>
          <w:szCs w:val="28"/>
          <w:bdr w:val="single" w:sz="2" w:space="0" w:color="E3E3E3" w:frame="1"/>
        </w:rPr>
        <w:t xml:space="preserve">Nasza </w:t>
      </w:r>
      <w:r>
        <w:rPr>
          <w:rStyle w:val="Pogrubienie"/>
          <w:rFonts w:ascii="Calibri" w:hAnsi="Calibri" w:cs="Calibri"/>
          <w:b w:val="0"/>
          <w:bCs w:val="0"/>
          <w:color w:val="0D0D0D"/>
          <w:sz w:val="28"/>
          <w:szCs w:val="28"/>
          <w:bdr w:val="single" w:sz="2" w:space="0" w:color="E3E3E3" w:frame="1"/>
        </w:rPr>
        <w:t>hurtownia danych łącząca w sobie dane o restauracjach razem z danymi o zamożności i stanie zdrowia mieszkańców poszczególnych miast i dzielnic może mieć wielorakie zastosowania biznesowe. Do tych, jak nam się wydaje, posiadających największy potencjał biznesowy należą m.in.:</w:t>
      </w:r>
    </w:p>
    <w:p w14:paraId="5A67E345" w14:textId="77777777" w:rsidR="006C4F26" w:rsidRDefault="006C4F26" w:rsidP="006C4F26">
      <w:pPr>
        <w:pStyle w:val="Bezodstpw"/>
        <w:rPr>
          <w:rStyle w:val="Pogrubienie"/>
          <w:rFonts w:ascii="Calibri" w:hAnsi="Calibri" w:cs="Calibri"/>
          <w:color w:val="0D0D0D"/>
          <w:sz w:val="28"/>
          <w:szCs w:val="28"/>
          <w:bdr w:val="single" w:sz="2" w:space="0" w:color="E3E3E3" w:frame="1"/>
        </w:rPr>
      </w:pPr>
    </w:p>
    <w:p w14:paraId="529C82DC" w14:textId="09534417" w:rsidR="006C4F26" w:rsidRDefault="006C4F26" w:rsidP="006C4F26">
      <w:pPr>
        <w:pStyle w:val="Bezodstpw"/>
        <w:rPr>
          <w:rFonts w:ascii="Calibri" w:hAnsi="Calibri" w:cs="Calibri"/>
          <w:sz w:val="28"/>
          <w:szCs w:val="28"/>
        </w:rPr>
      </w:pPr>
      <w:r w:rsidRPr="006C4F26">
        <w:rPr>
          <w:rStyle w:val="Pogrubienie"/>
          <w:rFonts w:ascii="Calibri" w:hAnsi="Calibri" w:cs="Calibri"/>
          <w:color w:val="0D0D0D"/>
          <w:sz w:val="28"/>
          <w:szCs w:val="28"/>
          <w:bdr w:val="single" w:sz="2" w:space="0" w:color="E3E3E3" w:frame="1"/>
        </w:rPr>
        <w:t>Optymalizacja lokalizacji restauracji:</w:t>
      </w:r>
      <w:r w:rsidRPr="006C4F26">
        <w:rPr>
          <w:rFonts w:ascii="Calibri" w:hAnsi="Calibri" w:cs="Calibri"/>
          <w:sz w:val="28"/>
          <w:szCs w:val="28"/>
        </w:rPr>
        <w:t xml:space="preserve"> Wykorzystując dane o zamożności i stanie zdrowia mieszkańców poszczególnych miast, hurtownia danych może pomóc restauratorom w identyfikacji najlepszych lokalizacji dla nowych restauracji, uwzględniając preferencje żywieniowe oraz dostępność potencjalnych klientów.</w:t>
      </w:r>
    </w:p>
    <w:p w14:paraId="77DE0916" w14:textId="77777777" w:rsidR="006C4F26" w:rsidRPr="006C4F26" w:rsidRDefault="006C4F26" w:rsidP="006C4F26">
      <w:pPr>
        <w:pStyle w:val="Bezodstpw"/>
        <w:rPr>
          <w:rFonts w:ascii="Calibri" w:hAnsi="Calibri" w:cs="Calibri"/>
          <w:sz w:val="28"/>
          <w:szCs w:val="28"/>
        </w:rPr>
      </w:pPr>
    </w:p>
    <w:p w14:paraId="59550E4F" w14:textId="77777777" w:rsidR="006C4F26" w:rsidRPr="006C4F26" w:rsidRDefault="006C4F26" w:rsidP="006C4F26">
      <w:pPr>
        <w:pStyle w:val="Bezodstpw"/>
        <w:rPr>
          <w:rFonts w:ascii="Calibri" w:hAnsi="Calibri" w:cs="Calibri"/>
          <w:color w:val="0D0D0D"/>
          <w:sz w:val="28"/>
          <w:szCs w:val="28"/>
        </w:rPr>
      </w:pPr>
      <w:r w:rsidRPr="006C4F26">
        <w:rPr>
          <w:rStyle w:val="Pogrubienie"/>
          <w:rFonts w:ascii="Calibri" w:hAnsi="Calibri" w:cs="Calibri"/>
          <w:color w:val="0D0D0D"/>
          <w:sz w:val="28"/>
          <w:szCs w:val="28"/>
          <w:bdr w:val="single" w:sz="2" w:space="0" w:color="E3E3E3" w:frame="1"/>
        </w:rPr>
        <w:t>Segmentacja rynku:</w:t>
      </w:r>
      <w:r w:rsidRPr="006C4F26">
        <w:rPr>
          <w:rFonts w:ascii="Calibri" w:hAnsi="Calibri" w:cs="Calibri"/>
          <w:color w:val="0D0D0D"/>
          <w:sz w:val="28"/>
          <w:szCs w:val="28"/>
        </w:rPr>
        <w:t xml:space="preserve"> Analizując dane o </w:t>
      </w:r>
      <w:proofErr w:type="spellStart"/>
      <w:r w:rsidRPr="006C4F26">
        <w:rPr>
          <w:rFonts w:ascii="Calibri" w:hAnsi="Calibri" w:cs="Calibri"/>
          <w:color w:val="0D0D0D"/>
          <w:sz w:val="28"/>
          <w:szCs w:val="28"/>
        </w:rPr>
        <w:t>zachowaniach</w:t>
      </w:r>
      <w:proofErr w:type="spellEnd"/>
      <w:r w:rsidRPr="006C4F26">
        <w:rPr>
          <w:rFonts w:ascii="Calibri" w:hAnsi="Calibri" w:cs="Calibri"/>
          <w:color w:val="0D0D0D"/>
          <w:sz w:val="28"/>
          <w:szCs w:val="28"/>
        </w:rPr>
        <w:t xml:space="preserve"> konsumenckich w różnych miastach oraz ich związek z zamożnością i stanem zdrowia, można wyodrębnić segmenty klientów i dostosować ofertę restauracji do ich potrzeb i preferencji.</w:t>
      </w:r>
    </w:p>
    <w:p w14:paraId="1D5BB03D" w14:textId="77777777" w:rsidR="006C4F26" w:rsidRDefault="006C4F26" w:rsidP="006C4F26">
      <w:pPr>
        <w:pStyle w:val="Bezodstpw"/>
        <w:rPr>
          <w:rStyle w:val="Pogrubienie"/>
          <w:rFonts w:ascii="Calibri" w:hAnsi="Calibri" w:cs="Calibri"/>
          <w:color w:val="0D0D0D"/>
          <w:sz w:val="28"/>
          <w:szCs w:val="28"/>
          <w:bdr w:val="single" w:sz="2" w:space="0" w:color="E3E3E3" w:frame="1"/>
        </w:rPr>
      </w:pPr>
    </w:p>
    <w:p w14:paraId="2F12DC1E" w14:textId="1C0F988A" w:rsidR="006C4F26" w:rsidRPr="006C4F26" w:rsidRDefault="006C4F26" w:rsidP="006C4F26">
      <w:pPr>
        <w:pStyle w:val="Bezodstpw"/>
        <w:rPr>
          <w:rFonts w:ascii="Calibri" w:hAnsi="Calibri" w:cs="Calibri"/>
          <w:color w:val="0D0D0D"/>
          <w:sz w:val="28"/>
          <w:szCs w:val="28"/>
        </w:rPr>
      </w:pPr>
      <w:r w:rsidRPr="006C4F26">
        <w:rPr>
          <w:rStyle w:val="Pogrubienie"/>
          <w:rFonts w:ascii="Calibri" w:hAnsi="Calibri" w:cs="Calibri"/>
          <w:color w:val="0D0D0D"/>
          <w:sz w:val="28"/>
          <w:szCs w:val="28"/>
          <w:bdr w:val="single" w:sz="2" w:space="0" w:color="E3E3E3" w:frame="1"/>
        </w:rPr>
        <w:t>Rozwój zdrowych opcji menu:</w:t>
      </w:r>
      <w:r w:rsidRPr="006C4F26">
        <w:rPr>
          <w:rFonts w:ascii="Calibri" w:hAnsi="Calibri" w:cs="Calibri"/>
          <w:color w:val="0D0D0D"/>
          <w:sz w:val="28"/>
          <w:szCs w:val="28"/>
        </w:rPr>
        <w:t xml:space="preserve"> Na podstawie danych o stanie zdrowia mieszkańców oraz ich preferencjach żywieniowych, można opracować zdrowsze opcje menu dla restauracji, które będą lepiej dopasowane do lokalnych potrzeb i trendów.</w:t>
      </w:r>
    </w:p>
    <w:p w14:paraId="419D3F57" w14:textId="77777777" w:rsidR="006C4F26" w:rsidRDefault="006C4F26" w:rsidP="006C4F26">
      <w:pPr>
        <w:pStyle w:val="Bezodstpw"/>
        <w:rPr>
          <w:rStyle w:val="Pogrubienie"/>
          <w:rFonts w:ascii="Calibri" w:hAnsi="Calibri" w:cs="Calibri"/>
          <w:color w:val="0D0D0D"/>
          <w:sz w:val="28"/>
          <w:szCs w:val="28"/>
          <w:bdr w:val="single" w:sz="2" w:space="0" w:color="E3E3E3" w:frame="1"/>
        </w:rPr>
      </w:pPr>
    </w:p>
    <w:p w14:paraId="01934890" w14:textId="6184E049" w:rsidR="006C4F26" w:rsidRPr="006C4F26" w:rsidRDefault="006C4F26" w:rsidP="006C4F26">
      <w:pPr>
        <w:pStyle w:val="Bezodstpw"/>
        <w:rPr>
          <w:rFonts w:ascii="Calibri" w:hAnsi="Calibri" w:cs="Calibri"/>
          <w:color w:val="0D0D0D"/>
          <w:sz w:val="28"/>
          <w:szCs w:val="28"/>
        </w:rPr>
      </w:pPr>
      <w:r w:rsidRPr="006C4F26">
        <w:rPr>
          <w:rStyle w:val="Pogrubienie"/>
          <w:rFonts w:ascii="Calibri" w:hAnsi="Calibri" w:cs="Calibri"/>
          <w:color w:val="0D0D0D"/>
          <w:sz w:val="28"/>
          <w:szCs w:val="28"/>
          <w:bdr w:val="single" w:sz="2" w:space="0" w:color="E3E3E3" w:frame="1"/>
        </w:rPr>
        <w:t>Profilowanie klientów:</w:t>
      </w:r>
      <w:r w:rsidRPr="006C4F26">
        <w:rPr>
          <w:rFonts w:ascii="Calibri" w:hAnsi="Calibri" w:cs="Calibri"/>
          <w:color w:val="0D0D0D"/>
          <w:sz w:val="28"/>
          <w:szCs w:val="28"/>
        </w:rPr>
        <w:t xml:space="preserve"> Analiza danych może pomóc restauratorom w lepszym zrozumieniu swoich klientów, ich preferencji żywieniowych, wydatków oraz nawyków konsumenckich, co pozwoli na bardziej skuteczną personalizację oferty i marketingu.</w:t>
      </w:r>
    </w:p>
    <w:p w14:paraId="66288C7E" w14:textId="77777777" w:rsidR="006C4F26" w:rsidRDefault="006C4F26" w:rsidP="006C4F26">
      <w:pPr>
        <w:pStyle w:val="Bezodstpw"/>
        <w:rPr>
          <w:rStyle w:val="Pogrubienie"/>
          <w:rFonts w:ascii="Calibri" w:hAnsi="Calibri" w:cs="Calibri"/>
          <w:color w:val="0D0D0D"/>
          <w:sz w:val="28"/>
          <w:szCs w:val="28"/>
          <w:bdr w:val="single" w:sz="2" w:space="0" w:color="E3E3E3" w:frame="1"/>
        </w:rPr>
      </w:pPr>
    </w:p>
    <w:p w14:paraId="0A5371BD" w14:textId="4893B8E2" w:rsidR="006C4F26" w:rsidRPr="006C4F26" w:rsidRDefault="006C4F26" w:rsidP="006C4F26">
      <w:pPr>
        <w:pStyle w:val="Bezodstpw"/>
        <w:rPr>
          <w:rFonts w:ascii="Calibri" w:hAnsi="Calibri" w:cs="Calibri"/>
          <w:color w:val="0D0D0D"/>
          <w:sz w:val="28"/>
          <w:szCs w:val="28"/>
        </w:rPr>
      </w:pPr>
      <w:r w:rsidRPr="006C4F26">
        <w:rPr>
          <w:rStyle w:val="Pogrubienie"/>
          <w:rFonts w:ascii="Calibri" w:hAnsi="Calibri" w:cs="Calibri"/>
          <w:color w:val="0D0D0D"/>
          <w:sz w:val="28"/>
          <w:szCs w:val="28"/>
          <w:bdr w:val="single" w:sz="2" w:space="0" w:color="E3E3E3" w:frame="1"/>
        </w:rPr>
        <w:t>Prognozowanie trendów gastronomicznych:</w:t>
      </w:r>
      <w:r w:rsidRPr="006C4F26">
        <w:rPr>
          <w:rFonts w:ascii="Calibri" w:hAnsi="Calibri" w:cs="Calibri"/>
          <w:color w:val="0D0D0D"/>
          <w:sz w:val="28"/>
          <w:szCs w:val="28"/>
        </w:rPr>
        <w:t xml:space="preserve"> Śledzenie zmian w konsumpcji żywności i preferencjach kulinarnych wraz ze zmianami w zamożności i stanie zdrowia populacji może pomóc w prognozowaniu trendów gastronomicznych i odpowiednim dostosowaniu oferty restauracji.</w:t>
      </w:r>
    </w:p>
    <w:p w14:paraId="471A7720" w14:textId="77777777" w:rsidR="006C4F26" w:rsidRDefault="006C4F26" w:rsidP="006C4F26">
      <w:pPr>
        <w:pStyle w:val="Bezodstpw"/>
        <w:rPr>
          <w:rStyle w:val="Pogrubienie"/>
          <w:rFonts w:ascii="Calibri" w:hAnsi="Calibri" w:cs="Calibri"/>
          <w:color w:val="0D0D0D"/>
          <w:sz w:val="28"/>
          <w:szCs w:val="28"/>
          <w:bdr w:val="single" w:sz="2" w:space="0" w:color="E3E3E3" w:frame="1"/>
        </w:rPr>
      </w:pPr>
    </w:p>
    <w:p w14:paraId="3E3F26B2" w14:textId="3CA2A82C" w:rsidR="006C4F26" w:rsidRPr="006C4F26" w:rsidRDefault="006C4F26" w:rsidP="006C4F26">
      <w:pPr>
        <w:pStyle w:val="Bezodstpw"/>
        <w:rPr>
          <w:rFonts w:ascii="Calibri" w:hAnsi="Calibri" w:cs="Calibri"/>
          <w:color w:val="0D0D0D"/>
          <w:sz w:val="28"/>
          <w:szCs w:val="28"/>
        </w:rPr>
      </w:pPr>
      <w:r w:rsidRPr="006C4F26">
        <w:rPr>
          <w:rStyle w:val="Pogrubienie"/>
          <w:rFonts w:ascii="Calibri" w:hAnsi="Calibri" w:cs="Calibri"/>
          <w:color w:val="0D0D0D"/>
          <w:sz w:val="28"/>
          <w:szCs w:val="28"/>
          <w:bdr w:val="single" w:sz="2" w:space="0" w:color="E3E3E3" w:frame="1"/>
        </w:rPr>
        <w:t>Partnerstwa z firmami ubezpieczeniowymi lub programami zdrowotnymi:</w:t>
      </w:r>
      <w:r w:rsidRPr="006C4F26">
        <w:rPr>
          <w:rFonts w:ascii="Calibri" w:hAnsi="Calibri" w:cs="Calibri"/>
          <w:color w:val="0D0D0D"/>
          <w:sz w:val="28"/>
          <w:szCs w:val="28"/>
        </w:rPr>
        <w:t xml:space="preserve"> Analiza danych o stanie zdrowia mieszkańców może być wartościowa dla firm ubezpieczeniowych lub programów zdrowotnych, które mogą chcieć nawiązać współpracę z restauracjami w promowaniu zdrowych nawyków żywieniowych.</w:t>
      </w:r>
    </w:p>
    <w:p w14:paraId="3715167B" w14:textId="77777777" w:rsidR="006C4F26" w:rsidRDefault="006C4F26" w:rsidP="006C4F26">
      <w:pPr>
        <w:pStyle w:val="Bezodstpw"/>
        <w:rPr>
          <w:rStyle w:val="Pogrubienie"/>
          <w:rFonts w:ascii="Calibri" w:hAnsi="Calibri" w:cs="Calibri"/>
          <w:color w:val="0D0D0D"/>
          <w:sz w:val="28"/>
          <w:szCs w:val="28"/>
          <w:bdr w:val="single" w:sz="2" w:space="0" w:color="E3E3E3" w:frame="1"/>
        </w:rPr>
      </w:pPr>
    </w:p>
    <w:p w14:paraId="17BC4123" w14:textId="5D58E9FA" w:rsidR="006C4F26" w:rsidRPr="006C4F26" w:rsidRDefault="006C4F26" w:rsidP="006C4F26">
      <w:pPr>
        <w:pStyle w:val="Bezodstpw"/>
        <w:rPr>
          <w:rFonts w:ascii="Calibri" w:hAnsi="Calibri" w:cs="Calibri"/>
          <w:color w:val="0D0D0D"/>
          <w:sz w:val="28"/>
          <w:szCs w:val="28"/>
        </w:rPr>
      </w:pPr>
      <w:r w:rsidRPr="006C4F26">
        <w:rPr>
          <w:rStyle w:val="Pogrubienie"/>
          <w:rFonts w:ascii="Calibri" w:hAnsi="Calibri" w:cs="Calibri"/>
          <w:color w:val="0D0D0D"/>
          <w:sz w:val="28"/>
          <w:szCs w:val="28"/>
          <w:bdr w:val="single" w:sz="2" w:space="0" w:color="E3E3E3" w:frame="1"/>
        </w:rPr>
        <w:t>Optymalizacja dostaw:</w:t>
      </w:r>
      <w:r w:rsidRPr="006C4F26">
        <w:rPr>
          <w:rFonts w:ascii="Calibri" w:hAnsi="Calibri" w:cs="Calibri"/>
          <w:color w:val="0D0D0D"/>
          <w:sz w:val="28"/>
          <w:szCs w:val="28"/>
        </w:rPr>
        <w:t xml:space="preserve"> Wykorzystując dane o lokalizacji restauracji i charakterystyce populacji, hurtownia danych może pomóc w optymalizacji tras dostaw, co przyczyni się do obniżenia kosztów operacyjnych restauracji.</w:t>
      </w:r>
    </w:p>
    <w:p w14:paraId="42BA4A66" w14:textId="77777777" w:rsidR="003F17E4" w:rsidRDefault="003F17E4" w:rsidP="006C4F26">
      <w:pPr>
        <w:pStyle w:val="Bezodstpw"/>
      </w:pPr>
    </w:p>
    <w:p w14:paraId="51375FAD" w14:textId="77777777" w:rsidR="006C4F26" w:rsidRDefault="006C4F26" w:rsidP="006C4F26">
      <w:pPr>
        <w:pStyle w:val="Bezodstpw"/>
      </w:pPr>
    </w:p>
    <w:sectPr w:rsidR="006C4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7473B5"/>
    <w:multiLevelType w:val="multilevel"/>
    <w:tmpl w:val="6E3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96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26"/>
    <w:rsid w:val="00046F59"/>
    <w:rsid w:val="003F17E4"/>
    <w:rsid w:val="006C4F26"/>
    <w:rsid w:val="00707B63"/>
    <w:rsid w:val="00D34C2C"/>
    <w:rsid w:val="00E0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FB85"/>
  <w15:chartTrackingRefBased/>
  <w15:docId w15:val="{AE81C718-7F1D-464D-8B31-F83C9F92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4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C4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C4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4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C4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C4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C4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C4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C4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C4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C4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C4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4F2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C4F2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C4F2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C4F2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C4F2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C4F2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C4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C4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4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C4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C4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C4F2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C4F2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C4F2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C4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C4F2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C4F26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6C4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6C4F26"/>
    <w:rPr>
      <w:b/>
      <w:bCs/>
    </w:rPr>
  </w:style>
  <w:style w:type="paragraph" w:styleId="Bezodstpw">
    <w:name w:val="No Spacing"/>
    <w:uiPriority w:val="1"/>
    <w:qFormat/>
    <w:rsid w:val="006C4F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293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Szpetmański</dc:creator>
  <cp:keywords/>
  <dc:description/>
  <cp:lastModifiedBy>Maciej Szpetmański</cp:lastModifiedBy>
  <cp:revision>1</cp:revision>
  <dcterms:created xsi:type="dcterms:W3CDTF">2024-05-14T04:04:00Z</dcterms:created>
  <dcterms:modified xsi:type="dcterms:W3CDTF">2024-05-14T04:11:00Z</dcterms:modified>
</cp:coreProperties>
</file>