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1D2BD" w14:textId="34B73FC4" w:rsidR="00877228" w:rsidRPr="00120EBE" w:rsidRDefault="00877228" w:rsidP="00877228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120EBE">
        <w:rPr>
          <w:rFonts w:ascii="微软雅黑" w:eastAsia="微软雅黑" w:hAnsi="微软雅黑" w:hint="eastAsia"/>
          <w:sz w:val="24"/>
          <w:szCs w:val="24"/>
        </w:rPr>
        <w:t>总体构件图设计如下：</w:t>
      </w:r>
    </w:p>
    <w:p w14:paraId="08D7FD56" w14:textId="75161E49" w:rsidR="008A2AF9" w:rsidRPr="00120EBE" w:rsidRDefault="00877228">
      <w:pPr>
        <w:rPr>
          <w:rFonts w:ascii="微软雅黑" w:eastAsia="微软雅黑" w:hAnsi="微软雅黑"/>
          <w:sz w:val="24"/>
          <w:szCs w:val="24"/>
        </w:rPr>
      </w:pPr>
      <w:r w:rsidRPr="00120EB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2456454" wp14:editId="138B82E1">
            <wp:extent cx="5274310" cy="7376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DFC9" w14:textId="5EFE4A13" w:rsidR="00877228" w:rsidRPr="00120EBE" w:rsidRDefault="00877228">
      <w:pPr>
        <w:rPr>
          <w:rFonts w:ascii="微软雅黑" w:eastAsia="微软雅黑" w:hAnsi="微软雅黑"/>
          <w:sz w:val="24"/>
          <w:szCs w:val="24"/>
        </w:rPr>
      </w:pPr>
      <w:r w:rsidRPr="00120EBE">
        <w:rPr>
          <w:rFonts w:ascii="微软雅黑" w:eastAsia="微软雅黑" w:hAnsi="微软雅黑" w:hint="eastAsia"/>
          <w:sz w:val="24"/>
          <w:szCs w:val="24"/>
        </w:rPr>
        <w:t>总体设计说明：</w:t>
      </w:r>
    </w:p>
    <w:p w14:paraId="5C6C94AA" w14:textId="40347E6D" w:rsidR="00877228" w:rsidRPr="00120EBE" w:rsidRDefault="00877228">
      <w:pPr>
        <w:rPr>
          <w:rFonts w:ascii="微软雅黑" w:eastAsia="微软雅黑" w:hAnsi="微软雅黑"/>
          <w:sz w:val="24"/>
          <w:szCs w:val="24"/>
        </w:rPr>
      </w:pPr>
      <w:r w:rsidRPr="00120EBE">
        <w:rPr>
          <w:rFonts w:ascii="微软雅黑" w:eastAsia="微软雅黑" w:hAnsi="微软雅黑" w:hint="eastAsia"/>
          <w:sz w:val="24"/>
          <w:szCs w:val="24"/>
        </w:rPr>
        <w:t>对于此项目，我们初步分成三个大的部分：服务器后端、web前端、移动</w:t>
      </w:r>
      <w:proofErr w:type="gramStart"/>
      <w:r w:rsidRPr="00120EBE">
        <w:rPr>
          <w:rFonts w:ascii="微软雅黑" w:eastAsia="微软雅黑" w:hAnsi="微软雅黑" w:hint="eastAsia"/>
          <w:sz w:val="24"/>
          <w:szCs w:val="24"/>
        </w:rPr>
        <w:t>端微信</w:t>
      </w:r>
      <w:proofErr w:type="gramEnd"/>
      <w:r w:rsidRPr="00120EBE">
        <w:rPr>
          <w:rFonts w:ascii="微软雅黑" w:eastAsia="微软雅黑" w:hAnsi="微软雅黑" w:hint="eastAsia"/>
          <w:sz w:val="24"/>
          <w:szCs w:val="24"/>
        </w:rPr>
        <w:lastRenderedPageBreak/>
        <w:t>小程序。</w:t>
      </w:r>
    </w:p>
    <w:p w14:paraId="5C1A263E" w14:textId="55CE8051" w:rsidR="003D1692" w:rsidRPr="00120EBE" w:rsidRDefault="00877228" w:rsidP="003D16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20EBE">
        <w:rPr>
          <w:rFonts w:ascii="微软雅黑" w:eastAsia="微软雅黑" w:hAnsi="微软雅黑" w:hint="eastAsia"/>
          <w:sz w:val="24"/>
          <w:szCs w:val="24"/>
        </w:rPr>
        <w:t>后端和数据库相连，</w:t>
      </w:r>
      <w:r w:rsidR="00E650E6" w:rsidRPr="00120EBE">
        <w:rPr>
          <w:rFonts w:ascii="微软雅黑" w:eastAsia="微软雅黑" w:hAnsi="微软雅黑" w:hint="eastAsia"/>
          <w:sz w:val="24"/>
          <w:szCs w:val="24"/>
        </w:rPr>
        <w:t>其中</w:t>
      </w:r>
      <w:r w:rsidRPr="00120EBE">
        <w:rPr>
          <w:rFonts w:ascii="微软雅黑" w:eastAsia="微软雅黑" w:hAnsi="微软雅黑" w:hint="eastAsia"/>
          <w:sz w:val="24"/>
          <w:szCs w:val="24"/>
        </w:rPr>
        <w:t>ORM模块直接操作数据</w:t>
      </w:r>
      <w:r w:rsidR="003D1692" w:rsidRPr="00120EBE">
        <w:rPr>
          <w:rFonts w:ascii="微软雅黑" w:eastAsia="微软雅黑" w:hAnsi="微软雅黑" w:hint="eastAsia"/>
          <w:sz w:val="24"/>
          <w:szCs w:val="24"/>
        </w:rPr>
        <w:t>。</w:t>
      </w:r>
    </w:p>
    <w:p w14:paraId="288CAC88" w14:textId="2774EC1B" w:rsidR="003D1692" w:rsidRPr="00120EBE" w:rsidRDefault="00E650E6" w:rsidP="003D16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20EBE">
        <w:rPr>
          <w:rFonts w:ascii="微软雅黑" w:eastAsia="微软雅黑" w:hAnsi="微软雅黑" w:hint="eastAsia"/>
          <w:sz w:val="24"/>
          <w:szCs w:val="24"/>
        </w:rPr>
        <w:t>Model和ORM相连同时和处理事务层逻辑的Controller相连</w:t>
      </w:r>
      <w:r w:rsidR="00E82C11" w:rsidRPr="00120EBE">
        <w:rPr>
          <w:rFonts w:ascii="微软雅黑" w:eastAsia="微软雅黑" w:hAnsi="微软雅黑" w:hint="eastAsia"/>
          <w:sz w:val="24"/>
          <w:szCs w:val="24"/>
        </w:rPr>
        <w:t>，Model中为基本的数据操作方法。</w:t>
      </w:r>
    </w:p>
    <w:p w14:paraId="1A50E4E1" w14:textId="425DDCE2" w:rsidR="003D1692" w:rsidRPr="00120EBE" w:rsidRDefault="00E650E6" w:rsidP="003D16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20EBE">
        <w:rPr>
          <w:rFonts w:ascii="微软雅黑" w:eastAsia="微软雅黑" w:hAnsi="微软雅黑" w:hint="eastAsia"/>
          <w:sz w:val="24"/>
          <w:szCs w:val="24"/>
        </w:rPr>
        <w:t>Controller对外</w:t>
      </w:r>
      <w:r w:rsidR="003D1692" w:rsidRPr="00120EBE">
        <w:rPr>
          <w:rFonts w:ascii="微软雅黑" w:eastAsia="微软雅黑" w:hAnsi="微软雅黑" w:hint="eastAsia"/>
          <w:sz w:val="24"/>
          <w:szCs w:val="24"/>
        </w:rPr>
        <w:t>提供和web前端以及小程序的通信接口</w:t>
      </w:r>
      <w:r w:rsidRPr="00120EBE">
        <w:rPr>
          <w:rFonts w:ascii="微软雅黑" w:eastAsia="微软雅黑" w:hAnsi="微软雅黑" w:hint="eastAsia"/>
          <w:sz w:val="24"/>
          <w:szCs w:val="24"/>
        </w:rPr>
        <w:t>。</w:t>
      </w:r>
      <w:r w:rsidR="00E82C11" w:rsidRPr="00120EBE">
        <w:rPr>
          <w:rFonts w:ascii="微软雅黑" w:eastAsia="微软雅黑" w:hAnsi="微软雅黑" w:hint="eastAsia"/>
          <w:sz w:val="24"/>
          <w:szCs w:val="24"/>
        </w:rPr>
        <w:t>Controller为主要的事务逻辑处理的部分，通过组合Model中的基本方法来实现复杂的操作。</w:t>
      </w:r>
    </w:p>
    <w:p w14:paraId="2E8163BA" w14:textId="6AD15432" w:rsidR="00877228" w:rsidRPr="00120EBE" w:rsidRDefault="00E650E6" w:rsidP="003D16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20EBE">
        <w:rPr>
          <w:rFonts w:ascii="微软雅黑" w:eastAsia="微软雅黑" w:hAnsi="微软雅黑" w:hint="eastAsia"/>
          <w:sz w:val="24"/>
          <w:szCs w:val="24"/>
        </w:rPr>
        <w:t>Error模块接收上述三个模块运行过程中的错误，并进行</w:t>
      </w:r>
      <w:r w:rsidR="003D1692" w:rsidRPr="00120EBE">
        <w:rPr>
          <w:rFonts w:ascii="微软雅黑" w:eastAsia="微软雅黑" w:hAnsi="微软雅黑" w:hint="eastAsia"/>
          <w:sz w:val="24"/>
          <w:szCs w:val="24"/>
        </w:rPr>
        <w:t>响应的</w:t>
      </w:r>
      <w:r w:rsidRPr="00120EBE">
        <w:rPr>
          <w:rFonts w:ascii="微软雅黑" w:eastAsia="微软雅黑" w:hAnsi="微软雅黑" w:hint="eastAsia"/>
          <w:sz w:val="24"/>
          <w:szCs w:val="24"/>
        </w:rPr>
        <w:t>错误处理，将报告传给Logs模块。</w:t>
      </w:r>
    </w:p>
    <w:p w14:paraId="0131F6F6" w14:textId="285D2D01" w:rsidR="003D1692" w:rsidRPr="00120EBE" w:rsidRDefault="003D1692" w:rsidP="003D16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20EBE">
        <w:rPr>
          <w:rFonts w:ascii="微软雅黑" w:eastAsia="微软雅黑" w:hAnsi="微软雅黑" w:hint="eastAsia"/>
          <w:sz w:val="24"/>
          <w:szCs w:val="24"/>
        </w:rPr>
        <w:t>Logs模块负责记录后端运行过程中的状态和错误信息。</w:t>
      </w:r>
    </w:p>
    <w:p w14:paraId="2EAE387C" w14:textId="77777777" w:rsidR="003D1692" w:rsidRPr="00120EBE" w:rsidRDefault="003D1692">
      <w:pPr>
        <w:rPr>
          <w:rFonts w:ascii="微软雅黑" w:eastAsia="微软雅黑" w:hAnsi="微软雅黑"/>
          <w:sz w:val="24"/>
          <w:szCs w:val="24"/>
        </w:rPr>
      </w:pPr>
    </w:p>
    <w:p w14:paraId="136D4F57" w14:textId="63898B34" w:rsidR="003D1692" w:rsidRPr="00120EBE" w:rsidRDefault="00E650E6">
      <w:pPr>
        <w:rPr>
          <w:rFonts w:ascii="微软雅黑" w:eastAsia="微软雅黑" w:hAnsi="微软雅黑"/>
          <w:sz w:val="24"/>
          <w:szCs w:val="24"/>
        </w:rPr>
      </w:pPr>
      <w:r w:rsidRPr="00120EBE">
        <w:rPr>
          <w:rFonts w:ascii="微软雅黑" w:eastAsia="微软雅黑" w:hAnsi="微软雅黑" w:hint="eastAsia"/>
          <w:sz w:val="24"/>
          <w:szCs w:val="24"/>
        </w:rPr>
        <w:t>web前端和</w:t>
      </w:r>
      <w:proofErr w:type="gramStart"/>
      <w:r w:rsidRPr="00120EBE">
        <w:rPr>
          <w:rFonts w:ascii="微软雅黑" w:eastAsia="微软雅黑" w:hAnsi="微软雅黑" w:hint="eastAsia"/>
          <w:sz w:val="24"/>
          <w:szCs w:val="24"/>
        </w:rPr>
        <w:t>移动端小程序</w:t>
      </w:r>
      <w:proofErr w:type="gramEnd"/>
      <w:r w:rsidRPr="00120EBE">
        <w:rPr>
          <w:rFonts w:ascii="微软雅黑" w:eastAsia="微软雅黑" w:hAnsi="微软雅黑" w:hint="eastAsia"/>
          <w:sz w:val="24"/>
          <w:szCs w:val="24"/>
        </w:rPr>
        <w:t>类似（小程序比web前端功能简单）</w:t>
      </w:r>
    </w:p>
    <w:p w14:paraId="53538A9F" w14:textId="77777777" w:rsidR="003D1692" w:rsidRPr="00120EBE" w:rsidRDefault="00E650E6" w:rsidP="003D169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20EBE">
        <w:rPr>
          <w:rFonts w:ascii="微软雅黑" w:eastAsia="微软雅黑" w:hAnsi="微软雅黑" w:hint="eastAsia"/>
          <w:sz w:val="24"/>
          <w:szCs w:val="24"/>
        </w:rPr>
        <w:t>其中</w:t>
      </w:r>
      <w:proofErr w:type="spellStart"/>
      <w:r w:rsidRPr="00120EBE">
        <w:rPr>
          <w:rFonts w:ascii="微软雅黑" w:eastAsia="微软雅黑" w:hAnsi="微软雅黑" w:hint="eastAsia"/>
          <w:sz w:val="24"/>
          <w:szCs w:val="24"/>
        </w:rPr>
        <w:t>Axios</w:t>
      </w:r>
      <w:proofErr w:type="spellEnd"/>
      <w:r w:rsidRPr="00120EBE">
        <w:rPr>
          <w:rFonts w:ascii="微软雅黑" w:eastAsia="微软雅黑" w:hAnsi="微软雅黑" w:hint="eastAsia"/>
          <w:sz w:val="24"/>
          <w:szCs w:val="24"/>
        </w:rPr>
        <w:t>模块用于和后端提供的API通信。</w:t>
      </w:r>
    </w:p>
    <w:p w14:paraId="78227E2D" w14:textId="4BF069C6" w:rsidR="003D1692" w:rsidRPr="00120EBE" w:rsidRDefault="00E650E6" w:rsidP="003D169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20EBE">
        <w:rPr>
          <w:rFonts w:ascii="微软雅黑" w:eastAsia="微软雅黑" w:hAnsi="微软雅黑" w:hint="eastAsia"/>
          <w:sz w:val="24"/>
          <w:szCs w:val="24"/>
        </w:rPr>
        <w:t>Processor用来从</w:t>
      </w:r>
      <w:proofErr w:type="spellStart"/>
      <w:r w:rsidRPr="00120EBE">
        <w:rPr>
          <w:rFonts w:ascii="微软雅黑" w:eastAsia="微软雅黑" w:hAnsi="微软雅黑" w:hint="eastAsia"/>
          <w:sz w:val="24"/>
          <w:szCs w:val="24"/>
        </w:rPr>
        <w:t>Axios</w:t>
      </w:r>
      <w:proofErr w:type="spellEnd"/>
      <w:r w:rsidRPr="00120EBE">
        <w:rPr>
          <w:rFonts w:ascii="微软雅黑" w:eastAsia="微软雅黑" w:hAnsi="微软雅黑" w:hint="eastAsia"/>
          <w:sz w:val="24"/>
          <w:szCs w:val="24"/>
        </w:rPr>
        <w:t>模块接收json，并解析，将对应的数据传送给View模块。</w:t>
      </w:r>
      <w:r w:rsidR="003D1692" w:rsidRPr="00120EBE">
        <w:rPr>
          <w:rFonts w:ascii="微软雅黑" w:eastAsia="微软雅黑" w:hAnsi="微软雅黑" w:hint="eastAsia"/>
          <w:sz w:val="24"/>
          <w:szCs w:val="24"/>
        </w:rPr>
        <w:t>同时也接收从View</w:t>
      </w:r>
      <w:r w:rsidR="00F51B57" w:rsidRPr="00120EBE">
        <w:rPr>
          <w:rFonts w:ascii="微软雅黑" w:eastAsia="微软雅黑" w:hAnsi="微软雅黑" w:hint="eastAsia"/>
          <w:sz w:val="24"/>
          <w:szCs w:val="24"/>
        </w:rPr>
        <w:t>传来的事件，将其整理成json，然后传给</w:t>
      </w:r>
      <w:proofErr w:type="spellStart"/>
      <w:r w:rsidR="00F51B57" w:rsidRPr="00120EBE">
        <w:rPr>
          <w:rFonts w:ascii="微软雅黑" w:eastAsia="微软雅黑" w:hAnsi="微软雅黑" w:hint="eastAsia"/>
          <w:sz w:val="24"/>
          <w:szCs w:val="24"/>
        </w:rPr>
        <w:t>Axios</w:t>
      </w:r>
      <w:proofErr w:type="spellEnd"/>
      <w:r w:rsidR="00F51B57" w:rsidRPr="00120EBE">
        <w:rPr>
          <w:rFonts w:ascii="微软雅黑" w:eastAsia="微软雅黑" w:hAnsi="微软雅黑" w:hint="eastAsia"/>
          <w:sz w:val="24"/>
          <w:szCs w:val="24"/>
        </w:rPr>
        <w:t>。</w:t>
      </w:r>
    </w:p>
    <w:p w14:paraId="481A99F9" w14:textId="48A3FA38" w:rsidR="00E650E6" w:rsidRPr="00120EBE" w:rsidRDefault="00E650E6" w:rsidP="003D169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20EBE">
        <w:rPr>
          <w:rFonts w:ascii="微软雅黑" w:eastAsia="微软雅黑" w:hAnsi="微软雅黑" w:hint="eastAsia"/>
          <w:sz w:val="24"/>
          <w:szCs w:val="24"/>
        </w:rPr>
        <w:t>View模块负责直接和用户交互，</w:t>
      </w:r>
      <w:r w:rsidR="003D1692" w:rsidRPr="00120EBE">
        <w:rPr>
          <w:rFonts w:ascii="微软雅黑" w:eastAsia="微软雅黑" w:hAnsi="微软雅黑" w:hint="eastAsia"/>
          <w:sz w:val="24"/>
          <w:szCs w:val="24"/>
        </w:rPr>
        <w:t>接收Processor传来的数据信息，然后组织</w:t>
      </w:r>
      <w:bookmarkStart w:id="0" w:name="_GoBack"/>
      <w:bookmarkEnd w:id="0"/>
      <w:r w:rsidR="003D1692" w:rsidRPr="00120EBE">
        <w:rPr>
          <w:rFonts w:ascii="微软雅黑" w:eastAsia="微软雅黑" w:hAnsi="微软雅黑" w:hint="eastAsia"/>
          <w:sz w:val="24"/>
          <w:szCs w:val="24"/>
        </w:rPr>
        <w:t>html文件等呈现给用户，同时也会</w:t>
      </w:r>
      <w:r w:rsidRPr="00120EBE">
        <w:rPr>
          <w:rFonts w:ascii="微软雅黑" w:eastAsia="微软雅黑" w:hAnsi="微软雅黑" w:hint="eastAsia"/>
          <w:sz w:val="24"/>
          <w:szCs w:val="24"/>
        </w:rPr>
        <w:t>将用户的操作事件传送给Processor模块。</w:t>
      </w:r>
    </w:p>
    <w:sectPr w:rsidR="00E650E6" w:rsidRPr="00120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608"/>
    <w:multiLevelType w:val="hybridMultilevel"/>
    <w:tmpl w:val="3E7C7454"/>
    <w:lvl w:ilvl="0" w:tplc="9EEC7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E1CF1"/>
    <w:multiLevelType w:val="hybridMultilevel"/>
    <w:tmpl w:val="91A627F2"/>
    <w:lvl w:ilvl="0" w:tplc="FDD2E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F3"/>
    <w:rsid w:val="00120EBE"/>
    <w:rsid w:val="001D6AF3"/>
    <w:rsid w:val="003D1692"/>
    <w:rsid w:val="00877228"/>
    <w:rsid w:val="008A2AF9"/>
    <w:rsid w:val="00E650E6"/>
    <w:rsid w:val="00E82C11"/>
    <w:rsid w:val="00F5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AE0E"/>
  <w15:chartTrackingRefBased/>
  <w15:docId w15:val="{034A2F95-27CA-4A41-8DFE-5D73458D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6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振远</dc:creator>
  <cp:keywords/>
  <dc:description/>
  <cp:lastModifiedBy>丁 振远</cp:lastModifiedBy>
  <cp:revision>8</cp:revision>
  <dcterms:created xsi:type="dcterms:W3CDTF">2019-05-06T09:30:00Z</dcterms:created>
  <dcterms:modified xsi:type="dcterms:W3CDTF">2019-05-06T10:06:00Z</dcterms:modified>
</cp:coreProperties>
</file>