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3AD" w:rsidRDefault="00E323AD" w:rsidP="000402A4">
      <w:pPr>
        <w:pStyle w:val="Heading1"/>
        <w:rPr>
          <w:rFonts w:asciiTheme="minorHAnsi" w:hAnsiTheme="minorHAnsi"/>
          <w:sz w:val="40"/>
          <w:szCs w:val="40"/>
        </w:rPr>
      </w:pPr>
    </w:p>
    <w:p w:rsidR="00E323AD" w:rsidRPr="00E323AD" w:rsidRDefault="00E323AD" w:rsidP="00E323AD"/>
    <w:p w:rsidR="009442CD" w:rsidRPr="00E6540D" w:rsidRDefault="000402A4" w:rsidP="000402A4">
      <w:pPr>
        <w:pStyle w:val="Heading1"/>
        <w:rPr>
          <w:rFonts w:ascii="Cambria" w:hAnsi="Cambria" w:cs="Arial"/>
          <w:b/>
          <w:sz w:val="40"/>
          <w:szCs w:val="40"/>
        </w:rPr>
      </w:pPr>
      <w:r w:rsidRPr="000402A4">
        <w:rPr>
          <w:rFonts w:asciiTheme="minorHAnsi" w:hAnsiTheme="minorHAnsi"/>
          <w:sz w:val="40"/>
          <w:szCs w:val="40"/>
        </w:rPr>
        <w:t>Compliance with United</w:t>
      </w:r>
      <w:r>
        <w:rPr>
          <w:rFonts w:asciiTheme="minorHAnsi" w:hAnsiTheme="minorHAnsi"/>
          <w:sz w:val="40"/>
          <w:szCs w:val="40"/>
        </w:rPr>
        <w:t xml:space="preserve"> </w:t>
      </w:r>
      <w:r w:rsidRPr="000402A4">
        <w:rPr>
          <w:rFonts w:asciiTheme="minorHAnsi" w:hAnsiTheme="minorHAnsi"/>
          <w:sz w:val="40"/>
          <w:szCs w:val="40"/>
        </w:rPr>
        <w:t xml:space="preserve">States Export Control Laws </w:t>
      </w:r>
    </w:p>
    <w:p w:rsidR="005310A5" w:rsidRDefault="005310A5" w:rsidP="00C6228D">
      <w:pPr>
        <w:rPr>
          <w:rFonts w:ascii="Calibri" w:hAnsi="Calibri" w:cs="Arial"/>
          <w:b/>
          <w:bCs/>
          <w:sz w:val="22"/>
          <w:szCs w:val="22"/>
        </w:rPr>
      </w:pPr>
    </w:p>
    <w:p w:rsidR="00E779F9" w:rsidRDefault="00E779F9" w:rsidP="00C6228D">
      <w:pPr>
        <w:rPr>
          <w:rFonts w:ascii="Calibri" w:hAnsi="Calibri" w:cs="Arial"/>
          <w:b/>
          <w:bCs/>
          <w:sz w:val="22"/>
          <w:szCs w:val="22"/>
        </w:rPr>
      </w:pPr>
    </w:p>
    <w:p w:rsidR="00C6228D" w:rsidRPr="000402A4" w:rsidRDefault="00C6228D" w:rsidP="00C6228D">
      <w:pPr>
        <w:rPr>
          <w:rFonts w:ascii="Calibri" w:hAnsi="Calibri" w:cs="Arial"/>
          <w:b/>
          <w:bCs/>
          <w:sz w:val="22"/>
          <w:szCs w:val="22"/>
        </w:rPr>
      </w:pPr>
      <w:r w:rsidRPr="0077020A">
        <w:rPr>
          <w:rFonts w:ascii="Calibri" w:hAnsi="Calibri" w:cs="Arial"/>
          <w:b/>
          <w:bCs/>
          <w:sz w:val="22"/>
          <w:szCs w:val="22"/>
        </w:rPr>
        <w:t xml:space="preserve">Policy Type: </w:t>
      </w:r>
      <w:r w:rsidR="00EC5507">
        <w:rPr>
          <w:rFonts w:ascii="Calibri" w:hAnsi="Calibri" w:cs="Arial"/>
          <w:b/>
          <w:bCs/>
          <w:sz w:val="22"/>
          <w:szCs w:val="22"/>
        </w:rPr>
        <w:t xml:space="preserve"> </w:t>
      </w:r>
      <w:r w:rsidR="003650E2" w:rsidRPr="000402A4">
        <w:rPr>
          <w:rFonts w:ascii="Calibri" w:hAnsi="Calibri" w:cs="Arial"/>
          <w:bCs/>
          <w:sz w:val="22"/>
          <w:szCs w:val="22"/>
        </w:rPr>
        <w:t>Administrative</w:t>
      </w:r>
    </w:p>
    <w:p w:rsidR="00C6228D" w:rsidRPr="0077020A" w:rsidRDefault="00C6228D" w:rsidP="004362E2">
      <w:pPr>
        <w:tabs>
          <w:tab w:val="left" w:pos="3070"/>
        </w:tabs>
        <w:rPr>
          <w:rFonts w:ascii="Calibri" w:hAnsi="Calibri" w:cs="Arial"/>
          <w:sz w:val="22"/>
          <w:szCs w:val="22"/>
        </w:rPr>
      </w:pPr>
      <w:r w:rsidRPr="0077020A">
        <w:rPr>
          <w:rFonts w:ascii="Calibri" w:hAnsi="Calibri" w:cs="Arial"/>
          <w:b/>
          <w:bCs/>
          <w:sz w:val="22"/>
          <w:szCs w:val="22"/>
        </w:rPr>
        <w:t>Responsible Office:</w:t>
      </w:r>
      <w:r w:rsidR="00EC5507">
        <w:rPr>
          <w:rFonts w:ascii="Calibri" w:hAnsi="Calibri" w:cs="Arial"/>
          <w:b/>
          <w:bCs/>
          <w:sz w:val="22"/>
          <w:szCs w:val="22"/>
        </w:rPr>
        <w:t xml:space="preserve">  </w:t>
      </w:r>
      <w:r w:rsidR="000402A4">
        <w:rPr>
          <w:rFonts w:ascii="Calibri" w:hAnsi="Calibri" w:cs="Arial"/>
          <w:bCs/>
          <w:sz w:val="22"/>
          <w:szCs w:val="22"/>
        </w:rPr>
        <w:t xml:space="preserve">Office of </w:t>
      </w:r>
      <w:r w:rsidR="001E53E1">
        <w:rPr>
          <w:rFonts w:ascii="Calibri" w:hAnsi="Calibri" w:cs="Arial"/>
          <w:bCs/>
          <w:sz w:val="22"/>
          <w:szCs w:val="22"/>
        </w:rPr>
        <w:t xml:space="preserve">Research, Office of Research Administration and Compliance </w:t>
      </w:r>
      <w:r w:rsidR="004362E2">
        <w:rPr>
          <w:rFonts w:ascii="Calibri" w:hAnsi="Calibri" w:cs="Arial"/>
          <w:bCs/>
          <w:sz w:val="22"/>
          <w:szCs w:val="22"/>
        </w:rPr>
        <w:tab/>
      </w:r>
    </w:p>
    <w:p w:rsidR="00C6228D" w:rsidRPr="0077020A" w:rsidRDefault="00C6228D" w:rsidP="00C6228D">
      <w:pPr>
        <w:rPr>
          <w:rFonts w:ascii="Calibri" w:hAnsi="Calibri" w:cs="Arial"/>
          <w:sz w:val="22"/>
          <w:szCs w:val="22"/>
        </w:rPr>
      </w:pPr>
      <w:r w:rsidRPr="0077020A">
        <w:rPr>
          <w:rFonts w:ascii="Calibri" w:hAnsi="Calibri" w:cs="Arial"/>
          <w:b/>
          <w:sz w:val="22"/>
          <w:szCs w:val="22"/>
        </w:rPr>
        <w:t>Initial Policy Approved:</w:t>
      </w:r>
      <w:r w:rsidRPr="0077020A">
        <w:rPr>
          <w:rFonts w:ascii="Calibri" w:hAnsi="Calibri" w:cs="Arial"/>
          <w:sz w:val="22"/>
          <w:szCs w:val="22"/>
        </w:rPr>
        <w:t xml:space="preserve"> </w:t>
      </w:r>
      <w:r w:rsidR="00A16854">
        <w:rPr>
          <w:rFonts w:ascii="Calibri" w:hAnsi="Calibri" w:cs="Arial"/>
          <w:color w:val="FF0000"/>
          <w:sz w:val="22"/>
          <w:szCs w:val="22"/>
        </w:rPr>
        <w:t>New</w:t>
      </w:r>
    </w:p>
    <w:p w:rsidR="004921DC" w:rsidRDefault="00C6228D" w:rsidP="00C6228D">
      <w:pPr>
        <w:tabs>
          <w:tab w:val="left" w:pos="1440"/>
        </w:tabs>
        <w:rPr>
          <w:rFonts w:ascii="Arial" w:hAnsi="Arial" w:cs="Arial"/>
          <w:b/>
          <w:sz w:val="28"/>
        </w:rPr>
      </w:pPr>
      <w:r w:rsidRPr="0077020A">
        <w:rPr>
          <w:rFonts w:ascii="Calibri" w:hAnsi="Calibri" w:cs="Arial"/>
          <w:b/>
          <w:sz w:val="22"/>
          <w:szCs w:val="22"/>
        </w:rPr>
        <w:t>Current Revision Approved:</w:t>
      </w:r>
      <w:r w:rsidRPr="0077020A">
        <w:rPr>
          <w:rFonts w:ascii="Calibri" w:hAnsi="Calibri" w:cs="Arial"/>
          <w:sz w:val="22"/>
          <w:szCs w:val="22"/>
        </w:rPr>
        <w:t xml:space="preserve"> </w:t>
      </w:r>
      <w:r w:rsidRPr="00960786">
        <w:rPr>
          <w:rFonts w:ascii="Calibri" w:hAnsi="Calibri" w:cs="Arial"/>
          <w:color w:val="FF0000"/>
          <w:sz w:val="22"/>
          <w:szCs w:val="22"/>
        </w:rPr>
        <w:t>MM/DD/</w:t>
      </w:r>
      <w:r w:rsidR="00A16854">
        <w:rPr>
          <w:rFonts w:ascii="Calibri" w:hAnsi="Calibri" w:cs="Arial"/>
          <w:color w:val="FF0000"/>
          <w:sz w:val="22"/>
          <w:szCs w:val="22"/>
        </w:rPr>
        <w:t>2013</w:t>
      </w:r>
    </w:p>
    <w:p w:rsidR="004F28A0" w:rsidRPr="004921DC" w:rsidRDefault="004F28A0" w:rsidP="004921DC">
      <w:pPr>
        <w:tabs>
          <w:tab w:val="left" w:pos="1440"/>
        </w:tabs>
        <w:rPr>
          <w:rFonts w:ascii="Arial" w:hAnsi="Arial" w:cs="Arial"/>
          <w:b/>
          <w:sz w:val="28"/>
        </w:rPr>
      </w:pPr>
    </w:p>
    <w:p w:rsidR="004F28A0" w:rsidRDefault="004F28A0" w:rsidP="004921DC">
      <w:pPr>
        <w:tabs>
          <w:tab w:val="left" w:pos="1440"/>
        </w:tabs>
        <w:rPr>
          <w:rFonts w:ascii="Arial" w:eastAsia="Arial Unicode MS" w:hAnsi="Arial" w:cs="Arial"/>
          <w:b/>
          <w:sz w:val="27"/>
          <w:szCs w:val="27"/>
        </w:rPr>
      </w:pPr>
    </w:p>
    <w:p w:rsidR="00CD1C9C" w:rsidRPr="004A34C7" w:rsidRDefault="00CD1C9C" w:rsidP="004921DC">
      <w:pPr>
        <w:tabs>
          <w:tab w:val="left" w:pos="1440"/>
        </w:tabs>
        <w:rPr>
          <w:rFonts w:ascii="Arial" w:eastAsia="Arial Unicode MS" w:hAnsi="Arial" w:cs="Arial"/>
          <w:b/>
          <w:sz w:val="21"/>
          <w:szCs w:val="21"/>
        </w:rPr>
      </w:pPr>
    </w:p>
    <w:p w:rsidR="00960786" w:rsidRPr="0077020A" w:rsidRDefault="00960786" w:rsidP="00960786">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Policy Statement and Purpose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3C2E1C" w:rsidRPr="003C2E1C" w:rsidRDefault="003C2E1C" w:rsidP="003C2E1C">
      <w:pPr>
        <w:pStyle w:val="NormalWeb"/>
        <w:rPr>
          <w:rFonts w:asciiTheme="minorHAnsi" w:hAnsiTheme="minorHAnsi" w:cs="Arial"/>
          <w:color w:val="000000"/>
          <w:sz w:val="22"/>
          <w:szCs w:val="22"/>
        </w:rPr>
      </w:pPr>
      <w:r w:rsidRPr="003C2E1C">
        <w:rPr>
          <w:rFonts w:asciiTheme="minorHAnsi" w:hAnsiTheme="minorHAnsi" w:cs="Tahoma"/>
          <w:color w:val="000000"/>
          <w:sz w:val="22"/>
          <w:szCs w:val="22"/>
        </w:rPr>
        <w:t xml:space="preserve">For reasons of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 security and trade protection, the United States has enacted export control laws to govern the transfer of certain information, items, or technologies to foreign countries and foreign persons.  These laws apply to items that have a military application, as well as to commercial items that may have a potential military application or pose a foreign policy</w:t>
      </w:r>
      <w:r w:rsidR="00A96F2E">
        <w:rPr>
          <w:rFonts w:asciiTheme="minorHAnsi" w:hAnsiTheme="minorHAnsi" w:cs="Tahoma"/>
          <w:color w:val="000000"/>
          <w:sz w:val="22"/>
          <w:szCs w:val="22"/>
        </w:rPr>
        <w:t xml:space="preserve"> or person security</w:t>
      </w:r>
      <w:r w:rsidRPr="003C2E1C">
        <w:rPr>
          <w:rFonts w:asciiTheme="minorHAnsi" w:hAnsiTheme="minorHAnsi" w:cs="Tahoma"/>
          <w:color w:val="000000"/>
          <w:sz w:val="22"/>
          <w:szCs w:val="22"/>
        </w:rPr>
        <w:t xml:space="preserve"> concern</w:t>
      </w:r>
      <w:r w:rsidR="000559E5">
        <w:rPr>
          <w:rFonts w:asciiTheme="minorHAnsi" w:hAnsiTheme="minorHAnsi" w:cs="Tahoma"/>
          <w:color w:val="000000"/>
          <w:sz w:val="22"/>
          <w:szCs w:val="22"/>
        </w:rPr>
        <w:t xml:space="preserve"> as defined by the U.S. Government</w:t>
      </w:r>
      <w:r w:rsidRPr="003C2E1C">
        <w:rPr>
          <w:rFonts w:asciiTheme="minorHAnsi" w:hAnsiTheme="minorHAnsi" w:cs="Tahoma"/>
          <w:color w:val="000000"/>
          <w:sz w:val="22"/>
          <w:szCs w:val="22"/>
        </w:rPr>
        <w:t xml:space="preserve">.   </w:t>
      </w:r>
    </w:p>
    <w:p w:rsidR="00D86AEA" w:rsidRDefault="000559E5" w:rsidP="00D86AEA">
      <w:p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It is the policy of the university that all personnel studying at, employed by, or working at the university comply with applicable laws and regulations while studying, teaching, conducting research, providing, or receiving services at, for, or on behalf of the university.   Accordingly, university personnel are required to comply with the </w:t>
      </w:r>
      <w:r w:rsidRPr="00E75923">
        <w:rPr>
          <w:rFonts w:asciiTheme="minorHAnsi" w:hAnsiTheme="minorHAnsi" w:cs="Tahoma"/>
          <w:bCs/>
          <w:iCs/>
          <w:color w:val="000000"/>
          <w:sz w:val="22"/>
          <w:szCs w:val="22"/>
        </w:rPr>
        <w:t>export control laws and regulations</w:t>
      </w:r>
      <w:r w:rsidRPr="003C2E1C">
        <w:rPr>
          <w:rFonts w:asciiTheme="minorHAnsi" w:hAnsiTheme="minorHAnsi" w:cs="Tahoma"/>
          <w:color w:val="000000"/>
          <w:sz w:val="22"/>
          <w:szCs w:val="22"/>
        </w:rPr>
        <w:t xml:space="preserve"> that govern the transfer of export-controlled items to foreign countries and </w:t>
      </w:r>
      <w:r w:rsidRPr="00E75923">
        <w:rPr>
          <w:rFonts w:asciiTheme="minorHAnsi" w:hAnsiTheme="minorHAnsi" w:cs="Tahoma"/>
          <w:bCs/>
          <w:iCs/>
          <w:color w:val="000000"/>
          <w:sz w:val="22"/>
          <w:szCs w:val="22"/>
        </w:rPr>
        <w:t xml:space="preserve">foreign </w:t>
      </w:r>
      <w:r>
        <w:rPr>
          <w:rFonts w:asciiTheme="minorHAnsi" w:hAnsiTheme="minorHAnsi" w:cs="Tahoma"/>
          <w:bCs/>
          <w:iCs/>
          <w:color w:val="000000"/>
          <w:sz w:val="22"/>
          <w:szCs w:val="22"/>
        </w:rPr>
        <w:t>person</w:t>
      </w:r>
      <w:r w:rsidRPr="00E75923">
        <w:rPr>
          <w:rFonts w:asciiTheme="minorHAnsi" w:hAnsiTheme="minorHAnsi" w:cs="Tahoma"/>
          <w:bCs/>
          <w:iCs/>
          <w:color w:val="000000"/>
          <w:sz w:val="22"/>
          <w:szCs w:val="22"/>
        </w:rPr>
        <w:t>s</w:t>
      </w:r>
      <w:r w:rsidRPr="003C2E1C">
        <w:rPr>
          <w:rFonts w:asciiTheme="minorHAnsi" w:hAnsiTheme="minorHAnsi" w:cs="Tahoma"/>
          <w:color w:val="000000"/>
          <w:sz w:val="22"/>
          <w:szCs w:val="22"/>
        </w:rPr>
        <w:t xml:space="preserve">. </w:t>
      </w:r>
    </w:p>
    <w:p w:rsidR="003C2E1C" w:rsidRPr="003C2E1C" w:rsidRDefault="003C2E1C" w:rsidP="00964597">
      <w:pPr>
        <w:pStyle w:val="NormalWeb"/>
        <w:rPr>
          <w:rFonts w:asciiTheme="minorHAnsi" w:hAnsiTheme="minorHAnsi" w:cs="Arial"/>
          <w:color w:val="000000"/>
          <w:sz w:val="22"/>
          <w:szCs w:val="22"/>
        </w:rPr>
      </w:pPr>
      <w:r w:rsidRPr="003C2E1C">
        <w:rPr>
          <w:rFonts w:asciiTheme="minorHAnsi" w:hAnsiTheme="minorHAnsi" w:cs="Tahoma"/>
          <w:color w:val="000000"/>
          <w:sz w:val="22"/>
          <w:szCs w:val="22"/>
        </w:rPr>
        <w:t xml:space="preserve">The purpose of this policy is to outline the fundamental aspects of export control </w:t>
      </w:r>
      <w:r w:rsidR="000559E5">
        <w:rPr>
          <w:rFonts w:asciiTheme="minorHAnsi" w:hAnsiTheme="minorHAnsi" w:cs="Tahoma"/>
          <w:color w:val="000000"/>
          <w:sz w:val="22"/>
          <w:szCs w:val="22"/>
        </w:rPr>
        <w:t xml:space="preserve">compliance </w:t>
      </w:r>
      <w:r w:rsidRPr="003C2E1C">
        <w:rPr>
          <w:rFonts w:asciiTheme="minorHAnsi" w:hAnsiTheme="minorHAnsi" w:cs="Tahoma"/>
          <w:color w:val="000000"/>
          <w:sz w:val="22"/>
          <w:szCs w:val="22"/>
        </w:rPr>
        <w:t xml:space="preserve">by examining the relationship of export control regulations to specific activities conducted at the university and by explaining how the university </w:t>
      </w:r>
      <w:r w:rsidR="007606BA">
        <w:rPr>
          <w:rFonts w:asciiTheme="minorHAnsi" w:hAnsiTheme="minorHAnsi" w:cs="Tahoma"/>
          <w:color w:val="000000"/>
          <w:sz w:val="22"/>
          <w:szCs w:val="22"/>
        </w:rPr>
        <w:t xml:space="preserve">supports </w:t>
      </w:r>
      <w:r w:rsidRPr="003C2E1C">
        <w:rPr>
          <w:rFonts w:asciiTheme="minorHAnsi" w:hAnsiTheme="minorHAnsi" w:cs="Tahoma"/>
          <w:color w:val="000000"/>
          <w:sz w:val="22"/>
          <w:szCs w:val="22"/>
        </w:rPr>
        <w:t>compl</w:t>
      </w:r>
      <w:r w:rsidR="007606BA">
        <w:rPr>
          <w:rFonts w:asciiTheme="minorHAnsi" w:hAnsiTheme="minorHAnsi" w:cs="Tahoma"/>
          <w:color w:val="000000"/>
          <w:sz w:val="22"/>
          <w:szCs w:val="22"/>
        </w:rPr>
        <w:t>iance</w:t>
      </w:r>
      <w:r w:rsidRPr="003C2E1C">
        <w:rPr>
          <w:rFonts w:asciiTheme="minorHAnsi" w:hAnsiTheme="minorHAnsi" w:cs="Tahoma"/>
          <w:color w:val="000000"/>
          <w:sz w:val="22"/>
          <w:szCs w:val="22"/>
        </w:rPr>
        <w:t xml:space="preserve"> with these regulations.  </w:t>
      </w:r>
    </w:p>
    <w:p w:rsidR="003C2E1C" w:rsidRPr="003C2E1C" w:rsidRDefault="003C2E1C" w:rsidP="003C2E1C">
      <w:pPr>
        <w:spacing w:before="100" w:beforeAutospacing="1" w:after="100" w:afterAutospacing="1"/>
        <w:rPr>
          <w:rFonts w:asciiTheme="minorHAnsi" w:hAnsiTheme="minorHAnsi" w:cs="Arial"/>
          <w:color w:val="000000"/>
          <w:sz w:val="22"/>
          <w:szCs w:val="22"/>
        </w:rPr>
      </w:pPr>
      <w:r w:rsidRPr="00E75923">
        <w:rPr>
          <w:rFonts w:asciiTheme="minorHAnsi" w:hAnsiTheme="minorHAnsi" w:cs="Tahoma"/>
          <w:bCs/>
          <w:iCs/>
          <w:color w:val="000000"/>
          <w:sz w:val="22"/>
          <w:szCs w:val="22"/>
        </w:rPr>
        <w:t>Export control laws and regulations</w:t>
      </w:r>
      <w:r w:rsidRPr="003C2E1C">
        <w:rPr>
          <w:rFonts w:asciiTheme="minorHAnsi" w:hAnsiTheme="minorHAnsi" w:cs="Tahoma"/>
          <w:color w:val="000000"/>
          <w:sz w:val="22"/>
          <w:szCs w:val="22"/>
        </w:rPr>
        <w:t xml:space="preserve"> apply when an </w:t>
      </w:r>
      <w:r w:rsidRPr="00E75923">
        <w:rPr>
          <w:rFonts w:asciiTheme="minorHAnsi" w:hAnsiTheme="minorHAnsi" w:cs="Tahoma"/>
          <w:bCs/>
          <w:iCs/>
          <w:color w:val="000000"/>
          <w:sz w:val="22"/>
          <w:szCs w:val="22"/>
        </w:rPr>
        <w:t>export, re-export, deemed export or in-country</w:t>
      </w:r>
      <w:r w:rsidRPr="003C2E1C">
        <w:rPr>
          <w:rFonts w:asciiTheme="minorHAnsi" w:hAnsiTheme="minorHAnsi" w:cs="Tahoma"/>
          <w:color w:val="000000"/>
          <w:sz w:val="22"/>
          <w:szCs w:val="22"/>
        </w:rPr>
        <w:t xml:space="preserve"> transfer occurs.   Examples of activities that may implicate export control laws and regulations and therefore require close review, prior to commencement, include, but are not limited to, any of the following: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engaging in research in controlled areas (e.g., encryption technology, nuclear technology, military technologies, and chemical/biological weapons);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engaging in research sponsored by any entity that restricts publication or participation by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s;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receiving and/or using export-controlled information or technologies obtained from other parties;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shipping or taking equipment, technology, or software </w:t>
      </w:r>
      <w:r w:rsidR="006F4756">
        <w:rPr>
          <w:rFonts w:asciiTheme="minorHAnsi" w:hAnsiTheme="minorHAnsi" w:cs="Tahoma"/>
          <w:color w:val="000000"/>
          <w:sz w:val="22"/>
          <w:szCs w:val="22"/>
        </w:rPr>
        <w:t>beyond U.S. borders</w:t>
      </w:r>
      <w:r w:rsidRPr="003C2E1C">
        <w:rPr>
          <w:rFonts w:asciiTheme="minorHAnsi" w:hAnsiTheme="minorHAnsi" w:cs="Tahoma"/>
          <w:color w:val="000000"/>
          <w:sz w:val="22"/>
          <w:szCs w:val="22"/>
        </w:rPr>
        <w:t xml:space="preserve">;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traveling or working outside the United States;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lastRenderedPageBreak/>
        <w:t xml:space="preserve">collaborating with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s on research projects, education programs, and other services, whether within the United States or abroad;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preparing or presenting information at venues abroad or at venues within the United States where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s are present;</w:t>
      </w:r>
      <w:r w:rsidRPr="003C2E1C">
        <w:rPr>
          <w:rFonts w:asciiTheme="minorHAnsi" w:hAnsiTheme="minorHAnsi" w:cs="Arial"/>
          <w:color w:val="000000"/>
          <w:sz w:val="22"/>
          <w:szCs w:val="22"/>
        </w:rPr>
        <w:t xml:space="preserve">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participating in </w:t>
      </w:r>
      <w:r w:rsidR="00ED1D56">
        <w:rPr>
          <w:rFonts w:asciiTheme="minorHAnsi" w:hAnsiTheme="minorHAnsi" w:cs="Tahoma"/>
          <w:color w:val="000000"/>
          <w:sz w:val="22"/>
          <w:szCs w:val="22"/>
        </w:rPr>
        <w:t>international</w:t>
      </w:r>
      <w:r w:rsidRPr="003C2E1C">
        <w:rPr>
          <w:rFonts w:asciiTheme="minorHAnsi" w:hAnsiTheme="minorHAnsi" w:cs="Tahoma"/>
          <w:color w:val="000000"/>
          <w:sz w:val="22"/>
          <w:szCs w:val="22"/>
        </w:rPr>
        <w:t xml:space="preserve"> exchange programs;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employing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s to work in university offices and laboratories;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r w:rsidRPr="003C2E1C">
        <w:rPr>
          <w:rFonts w:asciiTheme="minorHAnsi" w:hAnsiTheme="minorHAnsi" w:cs="Tahoma"/>
          <w:color w:val="000000"/>
          <w:sz w:val="22"/>
          <w:szCs w:val="22"/>
        </w:rPr>
        <w:t xml:space="preserve">hosting foreign visitors; and </w:t>
      </w:r>
    </w:p>
    <w:p w:rsidR="003C2E1C" w:rsidRPr="003C2E1C" w:rsidRDefault="003C2E1C" w:rsidP="003C2E1C">
      <w:pPr>
        <w:numPr>
          <w:ilvl w:val="0"/>
          <w:numId w:val="27"/>
        </w:numPr>
        <w:spacing w:before="100" w:beforeAutospacing="1" w:after="100" w:afterAutospacing="1"/>
        <w:rPr>
          <w:rFonts w:asciiTheme="minorHAnsi" w:hAnsiTheme="minorHAnsi" w:cs="Arial"/>
          <w:color w:val="000000"/>
          <w:sz w:val="22"/>
          <w:szCs w:val="22"/>
        </w:rPr>
      </w:pPr>
      <w:proofErr w:type="gramStart"/>
      <w:r w:rsidRPr="003C2E1C">
        <w:rPr>
          <w:rFonts w:asciiTheme="minorHAnsi" w:hAnsiTheme="minorHAnsi" w:cs="Tahoma"/>
          <w:color w:val="000000"/>
          <w:sz w:val="22"/>
          <w:szCs w:val="22"/>
        </w:rPr>
        <w:t>training</w:t>
      </w:r>
      <w:proofErr w:type="gramEnd"/>
      <w:r w:rsidRPr="003C2E1C">
        <w:rPr>
          <w:rFonts w:asciiTheme="minorHAnsi" w:hAnsiTheme="minorHAnsi" w:cs="Tahoma"/>
          <w:color w:val="000000"/>
          <w:sz w:val="22"/>
          <w:szCs w:val="22"/>
        </w:rPr>
        <w:t xml:space="preserve">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s. </w:t>
      </w:r>
    </w:p>
    <w:p w:rsidR="003C2E1C" w:rsidRPr="003C2E1C" w:rsidRDefault="003C2E1C" w:rsidP="003C2E1C">
      <w:pPr>
        <w:spacing w:before="100" w:beforeAutospacing="1" w:after="100" w:afterAutospacing="1"/>
        <w:rPr>
          <w:rFonts w:asciiTheme="minorHAnsi" w:hAnsiTheme="minorHAnsi" w:cs="Arial"/>
          <w:color w:val="000000"/>
          <w:sz w:val="22"/>
          <w:szCs w:val="22"/>
        </w:rPr>
      </w:pPr>
      <w:r w:rsidRPr="001D1ACB">
        <w:rPr>
          <w:rFonts w:asciiTheme="minorHAnsi" w:hAnsiTheme="minorHAnsi" w:cs="Tahoma"/>
          <w:bCs/>
          <w:iCs/>
          <w:color w:val="000000"/>
          <w:sz w:val="22"/>
          <w:szCs w:val="22"/>
        </w:rPr>
        <w:t>Export control laws and regulations</w:t>
      </w:r>
      <w:r w:rsidRPr="003C2E1C">
        <w:rPr>
          <w:rFonts w:asciiTheme="minorHAnsi" w:hAnsiTheme="minorHAnsi" w:cs="Tahoma"/>
          <w:color w:val="000000"/>
          <w:sz w:val="22"/>
          <w:szCs w:val="22"/>
        </w:rPr>
        <w:t xml:space="preserve"> </w:t>
      </w:r>
      <w:r w:rsidR="00D86AEA" w:rsidRPr="00D86AEA">
        <w:rPr>
          <w:rFonts w:asciiTheme="minorHAnsi" w:hAnsiTheme="minorHAnsi" w:cs="Tahoma"/>
          <w:b/>
          <w:color w:val="000000"/>
          <w:sz w:val="22"/>
          <w:szCs w:val="22"/>
        </w:rPr>
        <w:t>generally do not apply</w:t>
      </w:r>
      <w:r w:rsidRPr="003C2E1C">
        <w:rPr>
          <w:rFonts w:asciiTheme="minorHAnsi" w:hAnsiTheme="minorHAnsi" w:cs="Tahoma"/>
          <w:color w:val="000000"/>
          <w:sz w:val="22"/>
          <w:szCs w:val="22"/>
        </w:rPr>
        <w:t xml:space="preserve"> to research, teaching, and service activities conducted by university personnel in the United States when the </w:t>
      </w:r>
      <w:r w:rsidRPr="001D1ACB">
        <w:rPr>
          <w:rFonts w:asciiTheme="minorHAnsi" w:hAnsiTheme="minorHAnsi" w:cs="Tahoma"/>
          <w:bCs/>
          <w:iCs/>
          <w:color w:val="000000"/>
          <w:sz w:val="22"/>
          <w:szCs w:val="22"/>
        </w:rPr>
        <w:t>item</w:t>
      </w:r>
      <w:r w:rsidRPr="003C2E1C">
        <w:rPr>
          <w:rFonts w:asciiTheme="minorHAnsi" w:hAnsiTheme="minorHAnsi" w:cs="Tahoma"/>
          <w:color w:val="000000"/>
          <w:sz w:val="22"/>
          <w:szCs w:val="22"/>
        </w:rPr>
        <w:t xml:space="preserve">: 1) is already in the </w:t>
      </w:r>
      <w:r w:rsidRPr="00E75923">
        <w:rPr>
          <w:rFonts w:asciiTheme="minorHAnsi" w:hAnsiTheme="minorHAnsi" w:cs="Tahoma"/>
          <w:bCs/>
          <w:iCs/>
          <w:color w:val="000000"/>
          <w:sz w:val="22"/>
          <w:szCs w:val="22"/>
        </w:rPr>
        <w:t>public domain</w:t>
      </w:r>
      <w:r w:rsidRPr="003C2E1C">
        <w:rPr>
          <w:rFonts w:asciiTheme="minorHAnsi" w:hAnsiTheme="minorHAnsi" w:cs="Tahoma"/>
          <w:color w:val="000000"/>
          <w:sz w:val="22"/>
          <w:szCs w:val="22"/>
        </w:rPr>
        <w:t xml:space="preserve"> or otherwise </w:t>
      </w:r>
      <w:r w:rsidRPr="001D1ACB">
        <w:rPr>
          <w:rFonts w:asciiTheme="minorHAnsi" w:hAnsiTheme="minorHAnsi" w:cs="Tahoma"/>
          <w:bCs/>
          <w:iCs/>
          <w:color w:val="000000"/>
          <w:sz w:val="22"/>
          <w:szCs w:val="22"/>
        </w:rPr>
        <w:t>publicly available</w:t>
      </w:r>
      <w:r w:rsidRPr="003C2E1C">
        <w:rPr>
          <w:rFonts w:asciiTheme="minorHAnsi" w:hAnsiTheme="minorHAnsi" w:cs="Tahoma"/>
          <w:color w:val="000000"/>
          <w:sz w:val="22"/>
          <w:szCs w:val="22"/>
        </w:rPr>
        <w:t xml:space="preserve">; 2) is </w:t>
      </w:r>
      <w:r w:rsidRPr="001D1ACB">
        <w:rPr>
          <w:rFonts w:asciiTheme="minorHAnsi" w:hAnsiTheme="minorHAnsi" w:cs="Tahoma"/>
          <w:bCs/>
          <w:iCs/>
          <w:color w:val="000000"/>
          <w:sz w:val="22"/>
          <w:szCs w:val="22"/>
        </w:rPr>
        <w:t>educational information</w:t>
      </w:r>
      <w:r w:rsidRPr="003C2E1C">
        <w:rPr>
          <w:rFonts w:asciiTheme="minorHAnsi" w:hAnsiTheme="minorHAnsi" w:cs="Tahoma"/>
          <w:color w:val="000000"/>
          <w:sz w:val="22"/>
          <w:szCs w:val="22"/>
        </w:rPr>
        <w:t xml:space="preserve">; 3) forms a part of </w:t>
      </w:r>
      <w:r w:rsidRPr="001D1ACB">
        <w:rPr>
          <w:rFonts w:asciiTheme="minorHAnsi" w:hAnsiTheme="minorHAnsi" w:cs="Tahoma"/>
          <w:bCs/>
          <w:iCs/>
          <w:color w:val="000000"/>
          <w:sz w:val="22"/>
          <w:szCs w:val="22"/>
        </w:rPr>
        <w:t>fundamental research</w:t>
      </w:r>
      <w:r w:rsidRPr="003C2E1C">
        <w:rPr>
          <w:rFonts w:asciiTheme="minorHAnsi" w:hAnsiTheme="minorHAnsi" w:cs="Tahoma"/>
          <w:color w:val="000000"/>
          <w:sz w:val="22"/>
          <w:szCs w:val="22"/>
        </w:rPr>
        <w:t xml:space="preserve">, or, for ITAR regulated-unclassified technical data only, is disclosed to a </w:t>
      </w:r>
      <w:r w:rsidRPr="00E75923">
        <w:rPr>
          <w:rFonts w:asciiTheme="minorHAnsi" w:hAnsiTheme="minorHAnsi" w:cs="Tahoma"/>
          <w:bCs/>
          <w:iCs/>
          <w:color w:val="000000"/>
          <w:sz w:val="22"/>
          <w:szCs w:val="22"/>
        </w:rPr>
        <w:t>bona-fide, full-time employee</w:t>
      </w:r>
      <w:r w:rsidRPr="001D1ACB">
        <w:rPr>
          <w:rFonts w:asciiTheme="minorHAnsi" w:hAnsiTheme="minorHAnsi" w:cs="Tahoma"/>
          <w:color w:val="000000"/>
          <w:sz w:val="22"/>
          <w:szCs w:val="22"/>
        </w:rPr>
        <w:t>.</w:t>
      </w:r>
      <w:r w:rsidRPr="003C2E1C">
        <w:rPr>
          <w:rFonts w:asciiTheme="minorHAnsi" w:hAnsiTheme="minorHAnsi" w:cs="Tahoma"/>
          <w:color w:val="000000"/>
          <w:sz w:val="22"/>
          <w:szCs w:val="22"/>
        </w:rPr>
        <w:t xml:space="preserve">   </w:t>
      </w:r>
    </w:p>
    <w:p w:rsidR="003C2E1C" w:rsidRPr="003C2E1C" w:rsidRDefault="003C2E1C" w:rsidP="003C2E1C">
      <w:pPr>
        <w:spacing w:before="100" w:beforeAutospacing="1" w:after="100" w:afterAutospacing="1"/>
        <w:rPr>
          <w:rFonts w:asciiTheme="minorHAnsi" w:hAnsiTheme="minorHAnsi" w:cs="Arial"/>
          <w:color w:val="000000"/>
          <w:sz w:val="22"/>
          <w:szCs w:val="22"/>
        </w:rPr>
      </w:pPr>
      <w:r w:rsidRPr="001D1ACB">
        <w:rPr>
          <w:rFonts w:asciiTheme="minorHAnsi" w:hAnsiTheme="minorHAnsi" w:cs="Tahoma"/>
          <w:color w:val="000000"/>
          <w:sz w:val="22"/>
          <w:szCs w:val="22"/>
        </w:rPr>
        <w:t>For activities to b</w:t>
      </w:r>
      <w:r w:rsidRPr="001D1ACB">
        <w:rPr>
          <w:rFonts w:asciiTheme="minorHAnsi" w:hAnsiTheme="minorHAnsi" w:cs="Tahoma"/>
          <w:bCs/>
          <w:iCs/>
          <w:color w:val="000000"/>
          <w:sz w:val="22"/>
          <w:szCs w:val="22"/>
        </w:rPr>
        <w:t>e</w:t>
      </w:r>
      <w:r w:rsidR="00171832">
        <w:rPr>
          <w:rFonts w:asciiTheme="minorHAnsi" w:hAnsiTheme="minorHAnsi" w:cs="Tahoma"/>
          <w:bCs/>
          <w:iCs/>
          <w:color w:val="000000"/>
          <w:sz w:val="22"/>
          <w:szCs w:val="22"/>
        </w:rPr>
        <w:t xml:space="preserve"> e</w:t>
      </w:r>
      <w:r w:rsidRPr="001D1ACB">
        <w:rPr>
          <w:rFonts w:asciiTheme="minorHAnsi" w:hAnsiTheme="minorHAnsi" w:cs="Tahoma"/>
          <w:bCs/>
          <w:iCs/>
          <w:color w:val="000000"/>
          <w:sz w:val="22"/>
          <w:szCs w:val="22"/>
        </w:rPr>
        <w:t>xempt</w:t>
      </w:r>
      <w:r w:rsidRPr="001D1ACB">
        <w:rPr>
          <w:rFonts w:asciiTheme="minorHAnsi" w:hAnsiTheme="minorHAnsi" w:cs="Tahoma"/>
          <w:color w:val="000000"/>
          <w:sz w:val="22"/>
          <w:szCs w:val="22"/>
        </w:rPr>
        <w:t xml:space="preserve"> </w:t>
      </w:r>
      <w:r w:rsidRPr="001D1ACB">
        <w:rPr>
          <w:rFonts w:asciiTheme="minorHAnsi" w:hAnsiTheme="minorHAnsi" w:cs="Tahoma"/>
          <w:bCs/>
          <w:iCs/>
          <w:color w:val="000000"/>
          <w:sz w:val="22"/>
          <w:szCs w:val="22"/>
        </w:rPr>
        <w:t>and/or excluded</w:t>
      </w:r>
      <w:r w:rsidRPr="001D1ACB">
        <w:rPr>
          <w:rFonts w:asciiTheme="minorHAnsi" w:hAnsiTheme="minorHAnsi" w:cs="Tahoma"/>
          <w:color w:val="000000"/>
          <w:sz w:val="22"/>
          <w:szCs w:val="22"/>
        </w:rPr>
        <w:t xml:space="preserve"> from </w:t>
      </w:r>
      <w:r w:rsidRPr="001D1ACB">
        <w:rPr>
          <w:rFonts w:asciiTheme="minorHAnsi" w:hAnsiTheme="minorHAnsi" w:cs="Tahoma"/>
          <w:bCs/>
          <w:iCs/>
          <w:color w:val="000000"/>
          <w:sz w:val="22"/>
          <w:szCs w:val="22"/>
        </w:rPr>
        <w:t>export control laws and regulations</w:t>
      </w:r>
      <w:r w:rsidRPr="001D1ACB">
        <w:rPr>
          <w:rFonts w:asciiTheme="minorHAnsi" w:hAnsiTheme="minorHAnsi" w:cs="Tahoma"/>
          <w:color w:val="000000"/>
          <w:sz w:val="22"/>
          <w:szCs w:val="22"/>
        </w:rPr>
        <w:t>, research must be conducted free of any publication restrictions</w:t>
      </w:r>
      <w:r w:rsidR="003037F2">
        <w:rPr>
          <w:rFonts w:asciiTheme="minorHAnsi" w:hAnsiTheme="minorHAnsi" w:cs="Tahoma"/>
          <w:color w:val="000000"/>
          <w:sz w:val="22"/>
          <w:szCs w:val="22"/>
        </w:rPr>
        <w:t>,</w:t>
      </w:r>
      <w:r w:rsidRPr="001D1ACB">
        <w:rPr>
          <w:rFonts w:asciiTheme="minorHAnsi" w:hAnsiTheme="minorHAnsi" w:cs="Tahoma"/>
          <w:color w:val="000000"/>
          <w:sz w:val="22"/>
          <w:szCs w:val="22"/>
        </w:rPr>
        <w:t xml:space="preserve"> access</w:t>
      </w:r>
      <w:r w:rsidR="003037F2">
        <w:rPr>
          <w:rFonts w:asciiTheme="minorHAnsi" w:hAnsiTheme="minorHAnsi" w:cs="Tahoma"/>
          <w:color w:val="000000"/>
          <w:sz w:val="22"/>
          <w:szCs w:val="22"/>
        </w:rPr>
        <w:t>,</w:t>
      </w:r>
      <w:r w:rsidRPr="001D1ACB">
        <w:rPr>
          <w:rFonts w:asciiTheme="minorHAnsi" w:hAnsiTheme="minorHAnsi" w:cs="Tahoma"/>
          <w:color w:val="000000"/>
          <w:sz w:val="22"/>
          <w:szCs w:val="22"/>
        </w:rPr>
        <w:t xml:space="preserve"> or dissemination controls.</w:t>
      </w:r>
      <w:r w:rsidRPr="003C2E1C">
        <w:rPr>
          <w:rFonts w:asciiTheme="minorHAnsi" w:hAnsiTheme="minorHAnsi" w:cs="Tahoma"/>
          <w:color w:val="000000"/>
          <w:sz w:val="22"/>
          <w:szCs w:val="22"/>
        </w:rPr>
        <w:t xml:space="preserve">  </w:t>
      </w:r>
      <w:r w:rsidR="0069071D">
        <w:rPr>
          <w:rFonts w:asciiTheme="minorHAnsi" w:hAnsiTheme="minorHAnsi" w:cs="Tahoma"/>
          <w:color w:val="000000"/>
          <w:sz w:val="22"/>
          <w:szCs w:val="22"/>
        </w:rPr>
        <w:t>VC</w:t>
      </w:r>
      <w:r w:rsidR="001D1ACB">
        <w:rPr>
          <w:rFonts w:asciiTheme="minorHAnsi" w:hAnsiTheme="minorHAnsi" w:cs="Tahoma"/>
          <w:color w:val="000000"/>
          <w:sz w:val="22"/>
          <w:szCs w:val="22"/>
        </w:rPr>
        <w:t>U</w:t>
      </w:r>
      <w:r w:rsidRPr="003C2E1C">
        <w:rPr>
          <w:rFonts w:asciiTheme="minorHAnsi" w:hAnsiTheme="minorHAnsi" w:cs="Tahoma"/>
          <w:color w:val="000000"/>
          <w:sz w:val="22"/>
          <w:szCs w:val="22"/>
        </w:rPr>
        <w:t xml:space="preserve"> is committed to accomplishing teaching, research and service openly and without prohibitions or restrictions on the publication and dissemination of the results of academic and research activities.  Any restriction on the publication of the scientific and technical information resulting from research, </w:t>
      </w:r>
      <w:r w:rsidR="00D86AEA" w:rsidRPr="00D86AEA">
        <w:rPr>
          <w:rFonts w:asciiTheme="minorHAnsi" w:hAnsiTheme="minorHAnsi" w:cs="Tahoma"/>
          <w:i/>
          <w:color w:val="000000"/>
          <w:sz w:val="22"/>
          <w:szCs w:val="22"/>
        </w:rPr>
        <w:t>other than</w:t>
      </w:r>
      <w:r w:rsidRPr="003C2E1C">
        <w:rPr>
          <w:rFonts w:asciiTheme="minorHAnsi" w:hAnsiTheme="minorHAnsi" w:cs="Tahoma"/>
          <w:color w:val="000000"/>
          <w:sz w:val="22"/>
          <w:szCs w:val="22"/>
        </w:rPr>
        <w:t xml:space="preserve">: 1) limited pre-publication reviews by research sponsors to prevent inadvertent disclosure of proprietary information provided by the research sponsor or to ensure that publication will not compromise intellectual property rights of the research sponsor; or 2) specific access and dissemination controls when the federal government is sponsoring the research, will subject the activity to export control requirements.  University personnel should continue to </w:t>
      </w:r>
      <w:r w:rsidR="00386D04">
        <w:rPr>
          <w:rFonts w:asciiTheme="minorHAnsi" w:hAnsiTheme="minorHAnsi" w:cs="Tahoma"/>
          <w:color w:val="000000"/>
          <w:sz w:val="22"/>
          <w:szCs w:val="22"/>
        </w:rPr>
        <w:t>ensure</w:t>
      </w:r>
      <w:r w:rsidRPr="003C2E1C">
        <w:rPr>
          <w:rFonts w:asciiTheme="minorHAnsi" w:hAnsiTheme="minorHAnsi" w:cs="Tahoma"/>
          <w:color w:val="000000"/>
          <w:sz w:val="22"/>
          <w:szCs w:val="22"/>
        </w:rPr>
        <w:t xml:space="preserve"> open publication and dissemination of research. </w:t>
      </w:r>
    </w:p>
    <w:p w:rsidR="003C2E1C" w:rsidRPr="00D4342A" w:rsidRDefault="0087029C" w:rsidP="00960786">
      <w:pPr>
        <w:rPr>
          <w:rFonts w:asciiTheme="minorHAnsi" w:hAnsiTheme="minorHAnsi" w:cs="Arial"/>
          <w:sz w:val="22"/>
          <w:szCs w:val="22"/>
        </w:rPr>
      </w:pPr>
      <w:r w:rsidRPr="00D4342A">
        <w:rPr>
          <w:rFonts w:asciiTheme="minorHAnsi" w:hAnsiTheme="minorHAnsi" w:cs="Arial"/>
          <w:sz w:val="22"/>
          <w:szCs w:val="22"/>
        </w:rPr>
        <w:t xml:space="preserve">The Vice President for Research </w:t>
      </w:r>
      <w:r w:rsidR="00A239C7">
        <w:rPr>
          <w:rFonts w:asciiTheme="minorHAnsi" w:hAnsiTheme="minorHAnsi" w:cs="Arial"/>
          <w:sz w:val="22"/>
          <w:szCs w:val="22"/>
        </w:rPr>
        <w:t xml:space="preserve">is vested with the authority to designate </w:t>
      </w:r>
      <w:r w:rsidRPr="00D4342A">
        <w:rPr>
          <w:rFonts w:asciiTheme="minorHAnsi" w:hAnsiTheme="minorHAnsi" w:cs="Arial"/>
          <w:sz w:val="22"/>
          <w:szCs w:val="22"/>
        </w:rPr>
        <w:t xml:space="preserve">an Empowered Official to </w:t>
      </w:r>
      <w:r w:rsidR="00F61EB0">
        <w:rPr>
          <w:rFonts w:asciiTheme="minorHAnsi" w:hAnsiTheme="minorHAnsi" w:cs="Arial"/>
          <w:sz w:val="22"/>
          <w:szCs w:val="22"/>
        </w:rPr>
        <w:t xml:space="preserve">oversee compliance with, and enforcement of, </w:t>
      </w:r>
      <w:r w:rsidRPr="00D4342A">
        <w:rPr>
          <w:rFonts w:asciiTheme="minorHAnsi" w:hAnsiTheme="minorHAnsi" w:cs="Arial"/>
          <w:sz w:val="22"/>
          <w:szCs w:val="22"/>
        </w:rPr>
        <w:t>this policy.</w:t>
      </w:r>
    </w:p>
    <w:p w:rsidR="00960786" w:rsidRDefault="00960786" w:rsidP="004921DC">
      <w:pPr>
        <w:tabs>
          <w:tab w:val="left" w:pos="1440"/>
        </w:tabs>
        <w:rPr>
          <w:rFonts w:ascii="Calibri" w:eastAsia="Arial Unicode MS" w:hAnsi="Calibri" w:cs="Calibri"/>
          <w:b/>
          <w:sz w:val="22"/>
          <w:szCs w:val="22"/>
        </w:rPr>
      </w:pPr>
    </w:p>
    <w:p w:rsidR="00BA5471" w:rsidRPr="003F4FD2" w:rsidRDefault="00BA5471" w:rsidP="00BA5471">
      <w:pPr>
        <w:autoSpaceDE w:val="0"/>
        <w:autoSpaceDN w:val="0"/>
        <w:adjustRightInd w:val="0"/>
        <w:rPr>
          <w:rFonts w:asciiTheme="minorHAnsi" w:hAnsiTheme="minorHAnsi" w:cstheme="minorHAnsi"/>
          <w:iCs/>
          <w:color w:val="000000"/>
          <w:sz w:val="22"/>
          <w:szCs w:val="22"/>
        </w:rPr>
      </w:pPr>
      <w:r w:rsidRPr="003F4FD2">
        <w:rPr>
          <w:rFonts w:asciiTheme="minorHAnsi" w:hAnsiTheme="minorHAnsi" w:cstheme="minorHAnsi"/>
          <w:iCs/>
          <w:color w:val="000000"/>
          <w:sz w:val="22"/>
          <w:szCs w:val="22"/>
        </w:rPr>
        <w:t>Noncompliance with this policy may result in disciplinary action up to and including termination. VCU does not tolerate any form of retaliation against an employee who brings forth a good faith concern, asks a clarifying question, or participates in an investigation.</w:t>
      </w:r>
    </w:p>
    <w:p w:rsidR="00960786" w:rsidRPr="00960786" w:rsidRDefault="00960786" w:rsidP="004921DC">
      <w:pPr>
        <w:tabs>
          <w:tab w:val="left" w:pos="1440"/>
        </w:tabs>
        <w:rPr>
          <w:rFonts w:ascii="Calibri" w:eastAsia="Arial Unicode MS" w:hAnsi="Calibri" w:cs="Calibri"/>
          <w:b/>
          <w:sz w:val="22"/>
          <w:szCs w:val="22"/>
        </w:rPr>
      </w:pPr>
    </w:p>
    <w:p w:rsidR="004921DC" w:rsidRPr="0077020A" w:rsidRDefault="004921DC" w:rsidP="004921DC">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Table of Contents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960786" w:rsidRDefault="00960786" w:rsidP="004A34C7">
      <w:pPr>
        <w:pStyle w:val="TableofContents"/>
        <w:spacing w:before="0"/>
        <w:rPr>
          <w:rFonts w:ascii="Calibri" w:hAnsi="Calibri" w:cs="Arial"/>
          <w:b w:val="0"/>
          <w:color w:val="333333"/>
          <w:sz w:val="22"/>
          <w:szCs w:val="22"/>
          <w:u w:val="none"/>
        </w:rPr>
      </w:pPr>
    </w:p>
    <w:p w:rsidR="004921DC" w:rsidRPr="0077020A" w:rsidRDefault="0022531F" w:rsidP="004A34C7">
      <w:pPr>
        <w:pStyle w:val="TableofContents"/>
        <w:spacing w:before="0"/>
        <w:rPr>
          <w:rFonts w:ascii="Calibri" w:hAnsi="Calibri" w:cs="Arial"/>
          <w:b w:val="0"/>
          <w:color w:val="333333"/>
          <w:sz w:val="22"/>
          <w:szCs w:val="22"/>
          <w:u w:val="none"/>
        </w:rPr>
      </w:pPr>
      <w:r w:rsidRPr="0077020A">
        <w:rPr>
          <w:rFonts w:ascii="Calibri" w:hAnsi="Calibri" w:cs="Arial"/>
          <w:b w:val="0"/>
          <w:color w:val="333333"/>
          <w:sz w:val="22"/>
          <w:szCs w:val="22"/>
          <w:u w:val="none"/>
        </w:rPr>
        <w:t>Who Should Know This Policy</w:t>
      </w:r>
      <w:r w:rsidR="004921DC" w:rsidRPr="0077020A">
        <w:rPr>
          <w:rFonts w:ascii="Calibri" w:hAnsi="Calibri"/>
          <w:b w:val="0"/>
          <w:color w:val="333333"/>
          <w:sz w:val="22"/>
          <w:szCs w:val="22"/>
          <w:u w:val="dotted" w:color="808080"/>
        </w:rPr>
        <w:tab/>
      </w:r>
      <w:r w:rsidR="008E29D7">
        <w:rPr>
          <w:rFonts w:ascii="Calibri" w:hAnsi="Calibri" w:cs="Arial"/>
          <w:b w:val="0"/>
          <w:color w:val="333333"/>
          <w:sz w:val="22"/>
          <w:szCs w:val="22"/>
          <w:u w:val="none"/>
        </w:rPr>
        <w:t>2</w:t>
      </w:r>
    </w:p>
    <w:p w:rsidR="004921DC" w:rsidRPr="0077020A" w:rsidRDefault="0022531F" w:rsidP="004921DC">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Definitions</w:t>
      </w:r>
      <w:r w:rsidR="004921DC" w:rsidRPr="0077020A">
        <w:rPr>
          <w:rFonts w:ascii="Calibri" w:hAnsi="Calibri"/>
          <w:b w:val="0"/>
          <w:color w:val="333333"/>
          <w:sz w:val="22"/>
          <w:szCs w:val="22"/>
          <w:u w:val="dotted" w:color="808080"/>
        </w:rPr>
        <w:tab/>
      </w:r>
      <w:r w:rsidR="00817D2D">
        <w:rPr>
          <w:rFonts w:ascii="Calibri" w:hAnsi="Calibri"/>
          <w:b w:val="0"/>
          <w:color w:val="333333"/>
          <w:sz w:val="22"/>
          <w:szCs w:val="22"/>
          <w:u w:val="dotted" w:color="808080"/>
        </w:rPr>
        <w:t>3</w:t>
      </w:r>
    </w:p>
    <w:p w:rsidR="004921DC" w:rsidRPr="0077020A" w:rsidRDefault="004921DC" w:rsidP="004921DC">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Contacts</w:t>
      </w:r>
      <w:r w:rsidRPr="0077020A">
        <w:rPr>
          <w:rFonts w:ascii="Calibri" w:hAnsi="Calibri"/>
          <w:b w:val="0"/>
          <w:color w:val="333333"/>
          <w:sz w:val="22"/>
          <w:szCs w:val="22"/>
          <w:u w:val="dotted" w:color="808080"/>
        </w:rPr>
        <w:tab/>
      </w:r>
      <w:r w:rsidR="00817D2D">
        <w:rPr>
          <w:rFonts w:ascii="Calibri" w:hAnsi="Calibri"/>
          <w:b w:val="0"/>
          <w:color w:val="333333"/>
          <w:sz w:val="22"/>
          <w:szCs w:val="22"/>
          <w:u w:val="dotted" w:color="808080"/>
        </w:rPr>
        <w:t>6</w:t>
      </w:r>
    </w:p>
    <w:p w:rsidR="004D4E10" w:rsidRPr="0077020A" w:rsidRDefault="004D4E10" w:rsidP="004D4E10">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Procedures</w:t>
      </w:r>
      <w:r w:rsidRPr="0077020A">
        <w:rPr>
          <w:rFonts w:ascii="Calibri" w:hAnsi="Calibri"/>
          <w:b w:val="0"/>
          <w:color w:val="333333"/>
          <w:sz w:val="22"/>
          <w:szCs w:val="22"/>
          <w:u w:val="dotted" w:color="808080"/>
        </w:rPr>
        <w:tab/>
      </w:r>
      <w:r w:rsidR="00817D2D">
        <w:rPr>
          <w:rFonts w:ascii="Calibri" w:hAnsi="Calibri"/>
          <w:b w:val="0"/>
          <w:color w:val="333333"/>
          <w:sz w:val="22"/>
          <w:szCs w:val="22"/>
          <w:u w:val="dotted" w:color="808080"/>
        </w:rPr>
        <w:t>6</w:t>
      </w:r>
    </w:p>
    <w:p w:rsidR="0022531F" w:rsidRDefault="0022531F" w:rsidP="004D4E10">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Forms</w:t>
      </w:r>
      <w:r w:rsidRPr="0077020A">
        <w:rPr>
          <w:rFonts w:ascii="Calibri" w:hAnsi="Calibri"/>
          <w:b w:val="0"/>
          <w:color w:val="333333"/>
          <w:sz w:val="22"/>
          <w:szCs w:val="22"/>
          <w:u w:val="dotted" w:color="808080"/>
        </w:rPr>
        <w:tab/>
      </w:r>
      <w:r w:rsidR="002418D9">
        <w:rPr>
          <w:rFonts w:ascii="Calibri" w:hAnsi="Calibri"/>
          <w:b w:val="0"/>
          <w:color w:val="333333"/>
          <w:sz w:val="22"/>
          <w:szCs w:val="22"/>
          <w:u w:val="dotted" w:color="808080"/>
        </w:rPr>
        <w:t>7</w:t>
      </w:r>
    </w:p>
    <w:p w:rsidR="002E65A0" w:rsidRPr="0077020A" w:rsidRDefault="002E65A0" w:rsidP="004D4E10">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Related Documents</w:t>
      </w:r>
      <w:r w:rsidRPr="0077020A">
        <w:rPr>
          <w:rFonts w:ascii="Calibri" w:hAnsi="Calibri"/>
          <w:b w:val="0"/>
          <w:color w:val="333333"/>
          <w:sz w:val="22"/>
          <w:szCs w:val="22"/>
          <w:u w:val="dotted" w:color="808080"/>
        </w:rPr>
        <w:tab/>
      </w:r>
      <w:r w:rsidR="002418D9">
        <w:rPr>
          <w:rFonts w:ascii="Calibri" w:hAnsi="Calibri"/>
          <w:b w:val="0"/>
          <w:color w:val="333333"/>
          <w:sz w:val="22"/>
          <w:szCs w:val="22"/>
          <w:u w:val="dotted" w:color="808080"/>
        </w:rPr>
        <w:t>7</w:t>
      </w:r>
    </w:p>
    <w:p w:rsidR="004921DC" w:rsidRPr="0077020A" w:rsidRDefault="004D4E10" w:rsidP="004921DC">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Revision History</w:t>
      </w:r>
      <w:r w:rsidR="004921DC" w:rsidRPr="0077020A">
        <w:rPr>
          <w:rFonts w:ascii="Calibri" w:hAnsi="Calibri"/>
          <w:b w:val="0"/>
          <w:color w:val="333333"/>
          <w:sz w:val="22"/>
          <w:szCs w:val="22"/>
          <w:u w:val="dotted" w:color="808080"/>
        </w:rPr>
        <w:tab/>
      </w:r>
      <w:r w:rsidR="002418D9">
        <w:rPr>
          <w:rFonts w:ascii="Calibri" w:hAnsi="Calibri"/>
          <w:b w:val="0"/>
          <w:color w:val="333333"/>
          <w:sz w:val="22"/>
          <w:szCs w:val="22"/>
          <w:u w:val="dotted" w:color="808080"/>
        </w:rPr>
        <w:t>8</w:t>
      </w:r>
    </w:p>
    <w:p w:rsidR="0022531F" w:rsidRPr="0077020A" w:rsidRDefault="0022531F" w:rsidP="0022531F">
      <w:pPr>
        <w:pStyle w:val="TableofContents"/>
        <w:rPr>
          <w:rFonts w:ascii="Calibri" w:hAnsi="Calibri" w:cs="Arial"/>
          <w:b w:val="0"/>
          <w:color w:val="333333"/>
          <w:sz w:val="22"/>
          <w:szCs w:val="22"/>
          <w:u w:val="none"/>
        </w:rPr>
      </w:pPr>
      <w:r w:rsidRPr="0077020A">
        <w:rPr>
          <w:rFonts w:ascii="Calibri" w:hAnsi="Calibri" w:cs="Arial"/>
          <w:b w:val="0"/>
          <w:color w:val="333333"/>
          <w:sz w:val="22"/>
          <w:szCs w:val="22"/>
          <w:u w:val="none"/>
        </w:rPr>
        <w:t>FAQs</w:t>
      </w:r>
      <w:r w:rsidRPr="0077020A">
        <w:rPr>
          <w:rFonts w:ascii="Calibri" w:hAnsi="Calibri"/>
          <w:b w:val="0"/>
          <w:color w:val="333333"/>
          <w:sz w:val="22"/>
          <w:szCs w:val="22"/>
          <w:u w:val="dotted" w:color="808080"/>
        </w:rPr>
        <w:tab/>
      </w:r>
      <w:r w:rsidR="002418D9">
        <w:rPr>
          <w:rFonts w:ascii="Calibri" w:hAnsi="Calibri" w:cs="Arial"/>
          <w:b w:val="0"/>
          <w:color w:val="333333"/>
          <w:sz w:val="22"/>
          <w:szCs w:val="22"/>
          <w:u w:val="none"/>
        </w:rPr>
        <w:t>8</w:t>
      </w:r>
    </w:p>
    <w:p w:rsidR="004921DC" w:rsidRPr="0077020A" w:rsidRDefault="004921DC" w:rsidP="004921DC">
      <w:pPr>
        <w:tabs>
          <w:tab w:val="left" w:pos="1440"/>
        </w:tabs>
        <w:rPr>
          <w:rFonts w:ascii="Calibri" w:hAnsi="Calibri" w:cs="Arial"/>
          <w:sz w:val="22"/>
          <w:szCs w:val="22"/>
        </w:rPr>
      </w:pPr>
    </w:p>
    <w:p w:rsidR="004F28A0" w:rsidRDefault="004F28A0" w:rsidP="004921DC">
      <w:pPr>
        <w:tabs>
          <w:tab w:val="left" w:pos="1440"/>
        </w:tabs>
        <w:rPr>
          <w:rFonts w:ascii="Calibri" w:hAnsi="Calibri" w:cs="Arial"/>
          <w:b/>
          <w:sz w:val="22"/>
          <w:szCs w:val="22"/>
        </w:rPr>
      </w:pPr>
    </w:p>
    <w:p w:rsidR="00E6540D" w:rsidRPr="0077020A" w:rsidRDefault="00E6540D" w:rsidP="004921DC">
      <w:pPr>
        <w:tabs>
          <w:tab w:val="left" w:pos="1440"/>
        </w:tabs>
        <w:rPr>
          <w:rFonts w:ascii="Calibri" w:hAnsi="Calibri" w:cs="Arial"/>
          <w:b/>
          <w:sz w:val="22"/>
          <w:szCs w:val="22"/>
        </w:rPr>
      </w:pPr>
    </w:p>
    <w:p w:rsidR="0022531F" w:rsidRPr="0077020A" w:rsidRDefault="0022531F" w:rsidP="0022531F">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Who Should Know </w:t>
      </w:r>
      <w:r w:rsidR="00822589">
        <w:rPr>
          <w:rFonts w:ascii="Cambria" w:eastAsia="Arial Unicode MS" w:hAnsi="Cambria" w:cs="Arial"/>
          <w:b/>
          <w:sz w:val="27"/>
          <w:szCs w:val="27"/>
        </w:rPr>
        <w:t>T</w:t>
      </w:r>
      <w:r w:rsidRPr="0077020A">
        <w:rPr>
          <w:rFonts w:ascii="Cambria" w:eastAsia="Arial Unicode MS" w:hAnsi="Cambria" w:cs="Arial"/>
          <w:b/>
          <w:sz w:val="27"/>
          <w:szCs w:val="27"/>
        </w:rPr>
        <w:t xml:space="preserve">his Policy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7F3A75" w:rsidRPr="003C2E1C" w:rsidRDefault="003C2E1C" w:rsidP="003C2E1C">
      <w:pPr>
        <w:pStyle w:val="NormalWeb"/>
        <w:rPr>
          <w:rFonts w:asciiTheme="minorHAnsi" w:hAnsiTheme="minorHAnsi" w:cs="Arial"/>
          <w:sz w:val="22"/>
          <w:szCs w:val="22"/>
        </w:rPr>
      </w:pPr>
      <w:r w:rsidRPr="003C2E1C">
        <w:rPr>
          <w:rFonts w:asciiTheme="minorHAnsi" w:hAnsiTheme="minorHAnsi" w:cs="Tahoma"/>
          <w:color w:val="000000"/>
          <w:sz w:val="22"/>
          <w:szCs w:val="22"/>
        </w:rPr>
        <w:t xml:space="preserve">All university personnel including faculty, staff, postdoctoral fellows, students, and all other persons studying or working at the university (including visiting scholars and scientists) or with whom the university has contracted to teach, conduct research, or provide or receive service activities at, for, or on behalf of the university are responsible for knowing this policy and familiarizing themselves with its contents and provisions.  </w:t>
      </w:r>
    </w:p>
    <w:p w:rsidR="00385C46" w:rsidRDefault="00385C46" w:rsidP="0022531F">
      <w:pPr>
        <w:tabs>
          <w:tab w:val="left" w:pos="1440"/>
        </w:tabs>
        <w:rPr>
          <w:rFonts w:ascii="Calibri" w:hAnsi="Calibri" w:cs="Arial"/>
          <w:color w:val="333333"/>
          <w:sz w:val="22"/>
          <w:szCs w:val="22"/>
        </w:rPr>
      </w:pPr>
    </w:p>
    <w:p w:rsidR="0022531F" w:rsidRPr="0077020A" w:rsidRDefault="0022531F" w:rsidP="0022531F">
      <w:pPr>
        <w:tabs>
          <w:tab w:val="left" w:pos="1440"/>
        </w:tabs>
        <w:rPr>
          <w:rFonts w:ascii="Cambria" w:eastAsia="Arial Unicode MS" w:hAnsi="Cambria" w:cs="Arial"/>
          <w:b/>
          <w:strike/>
          <w:sz w:val="27"/>
          <w:szCs w:val="27"/>
        </w:rPr>
      </w:pPr>
      <w:r w:rsidRPr="00BD34AC">
        <w:rPr>
          <w:rFonts w:ascii="Cambria" w:eastAsia="Arial Unicode MS" w:hAnsi="Cambria" w:cs="Arial"/>
          <w:b/>
          <w:sz w:val="27"/>
          <w:szCs w:val="27"/>
        </w:rPr>
        <w:t>Definitions</w:t>
      </w:r>
      <w:r w:rsidRPr="0077020A">
        <w:rPr>
          <w:rFonts w:ascii="Cambria" w:eastAsia="Arial Unicode MS" w:hAnsi="Cambria" w:cs="Arial"/>
          <w:b/>
          <w:sz w:val="27"/>
          <w:szCs w:val="27"/>
        </w:rPr>
        <w:t xml:space="preserve">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F71D3D" w:rsidRDefault="00F71D3D" w:rsidP="00F71D3D">
      <w:pPr>
        <w:pStyle w:val="NormalWeb"/>
        <w:spacing w:before="0" w:beforeAutospacing="0" w:after="0" w:afterAutospacing="0"/>
        <w:rPr>
          <w:rStyle w:val="Strong"/>
          <w:rFonts w:asciiTheme="minorHAnsi" w:hAnsiTheme="minorHAnsi" w:cs="Tahoma"/>
          <w:color w:val="000000"/>
          <w:sz w:val="22"/>
          <w:szCs w:val="22"/>
        </w:rPr>
      </w:pPr>
    </w:p>
    <w:p w:rsidR="00F71D3D" w:rsidRDefault="003C2E1C" w:rsidP="00F71D3D">
      <w:pPr>
        <w:pStyle w:val="NormalWeb"/>
        <w:spacing w:before="0" w:beforeAutospacing="0" w:after="0" w:afterAutospacing="0"/>
        <w:rPr>
          <w:rFonts w:asciiTheme="minorHAnsi" w:hAnsiTheme="minorHAnsi" w:cs="Tahoma"/>
          <w:color w:val="000000"/>
          <w:sz w:val="22"/>
          <w:szCs w:val="22"/>
        </w:rPr>
      </w:pPr>
      <w:r w:rsidRPr="003C2E1C">
        <w:rPr>
          <w:rStyle w:val="Strong"/>
          <w:rFonts w:asciiTheme="minorHAnsi" w:hAnsiTheme="minorHAnsi" w:cs="Tahoma"/>
          <w:color w:val="000000"/>
          <w:sz w:val="22"/>
          <w:szCs w:val="22"/>
        </w:rPr>
        <w:t>Deemed Export</w:t>
      </w:r>
      <w:r w:rsidRPr="003C2E1C">
        <w:rPr>
          <w:rFonts w:asciiTheme="minorHAnsi" w:hAnsiTheme="minorHAnsi" w:cs="Tahoma"/>
          <w:color w:val="000000"/>
          <w:sz w:val="22"/>
          <w:szCs w:val="22"/>
        </w:rPr>
        <w:t xml:space="preserve"> </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A deemed export occurs when information or technology subject to export control is released, disclosed, or transmitted to any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 in the U.S.  Such a release, disclosure, or transmission is considered to be an export to the country of citizenship of the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 </w:t>
      </w:r>
    </w:p>
    <w:p w:rsidR="00F71D3D" w:rsidRDefault="00F71D3D" w:rsidP="00F71D3D">
      <w:pPr>
        <w:pStyle w:val="NormalWeb"/>
        <w:spacing w:before="0" w:beforeAutospacing="0" w:after="0" w:afterAutospacing="0"/>
        <w:rPr>
          <w:rStyle w:val="Strong"/>
          <w:rFonts w:asciiTheme="minorHAnsi" w:hAnsiTheme="minorHAnsi" w:cs="Tahoma"/>
          <w:color w:val="000000"/>
          <w:sz w:val="22"/>
          <w:szCs w:val="22"/>
        </w:rPr>
      </w:pPr>
    </w:p>
    <w:p w:rsidR="00206383" w:rsidRDefault="00206383" w:rsidP="00206383">
      <w:pPr>
        <w:pStyle w:val="NormalWeb"/>
        <w:spacing w:before="0" w:beforeAutospacing="0" w:after="0" w:afterAutospacing="0"/>
        <w:rPr>
          <w:rFonts w:asciiTheme="minorHAnsi" w:hAnsiTheme="minorHAnsi" w:cs="Tahoma"/>
          <w:b/>
          <w:color w:val="000000"/>
          <w:sz w:val="22"/>
          <w:szCs w:val="22"/>
        </w:rPr>
      </w:pPr>
      <w:r>
        <w:rPr>
          <w:rFonts w:asciiTheme="minorHAnsi" w:hAnsiTheme="minorHAnsi" w:cs="Tahoma"/>
          <w:b/>
          <w:color w:val="000000"/>
          <w:sz w:val="22"/>
          <w:szCs w:val="22"/>
        </w:rPr>
        <w:t>Denied Persons List (DPL)</w:t>
      </w:r>
    </w:p>
    <w:p w:rsidR="00206383" w:rsidRPr="00206383" w:rsidRDefault="00206383" w:rsidP="00F71D3D">
      <w:pPr>
        <w:pStyle w:val="NormalWeb"/>
        <w:spacing w:before="0" w:beforeAutospacing="0" w:after="0" w:afterAutospacing="0"/>
        <w:rPr>
          <w:rStyle w:val="Strong"/>
          <w:rFonts w:asciiTheme="minorHAnsi" w:hAnsiTheme="minorHAnsi" w:cs="Arial"/>
          <w:b w:val="0"/>
          <w:bCs w:val="0"/>
          <w:color w:val="000000"/>
          <w:sz w:val="22"/>
          <w:szCs w:val="22"/>
        </w:rPr>
      </w:pPr>
      <w:proofErr w:type="gramStart"/>
      <w:r>
        <w:rPr>
          <w:rFonts w:asciiTheme="minorHAnsi" w:hAnsiTheme="minorHAnsi" w:cs="Tahoma"/>
          <w:color w:val="000000"/>
          <w:sz w:val="22"/>
          <w:szCs w:val="22"/>
        </w:rPr>
        <w:t>A list of individuals or companies, maintained by the US Department of Commerce, Bureau of Industry and Security, for which orders denying export privileges in whole or in part have</w:t>
      </w:r>
      <w:proofErr w:type="gramEnd"/>
      <w:r>
        <w:rPr>
          <w:rFonts w:asciiTheme="minorHAnsi" w:hAnsiTheme="minorHAnsi" w:cs="Tahoma"/>
          <w:color w:val="000000"/>
          <w:sz w:val="22"/>
          <w:szCs w:val="22"/>
        </w:rPr>
        <w:t xml:space="preserve"> been issued.</w:t>
      </w:r>
    </w:p>
    <w:p w:rsidR="001D0354" w:rsidRDefault="001D0354" w:rsidP="001D0354">
      <w:pPr>
        <w:pStyle w:val="NormalWeb"/>
        <w:spacing w:before="0" w:beforeAutospacing="0" w:after="0" w:afterAutospacing="0"/>
        <w:rPr>
          <w:rStyle w:val="Strong"/>
          <w:rFonts w:asciiTheme="minorHAnsi" w:hAnsiTheme="minorHAnsi" w:cs="Tahoma"/>
          <w:color w:val="000000"/>
          <w:sz w:val="22"/>
          <w:szCs w:val="22"/>
        </w:rPr>
      </w:pPr>
    </w:p>
    <w:p w:rsidR="001D0354" w:rsidRDefault="001D0354" w:rsidP="001D0354">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Disclosures to Bona-Fide Full Time Employees</w:t>
      </w:r>
    </w:p>
    <w:p w:rsidR="001D0354" w:rsidRPr="003C2E1C" w:rsidRDefault="003479D2" w:rsidP="001D0354">
      <w:pPr>
        <w:pStyle w:val="NormalWeb"/>
        <w:spacing w:before="0" w:beforeAutospacing="0" w:after="0" w:afterAutospacing="0"/>
        <w:rPr>
          <w:rFonts w:asciiTheme="minorHAnsi" w:hAnsiTheme="minorHAnsi" w:cs="Arial"/>
          <w:color w:val="000000"/>
          <w:sz w:val="22"/>
          <w:szCs w:val="22"/>
        </w:rPr>
      </w:pPr>
      <w:r>
        <w:rPr>
          <w:rFonts w:asciiTheme="minorHAnsi" w:hAnsiTheme="minorHAnsi" w:cs="Tahoma"/>
          <w:color w:val="000000"/>
          <w:sz w:val="22"/>
          <w:szCs w:val="22"/>
        </w:rPr>
        <w:t xml:space="preserve">ITAR-specific </w:t>
      </w:r>
      <w:r w:rsidR="001D0354" w:rsidRPr="003C2E1C">
        <w:rPr>
          <w:rFonts w:asciiTheme="minorHAnsi" w:hAnsiTheme="minorHAnsi" w:cs="Tahoma"/>
          <w:color w:val="000000"/>
          <w:sz w:val="22"/>
          <w:szCs w:val="22"/>
        </w:rPr>
        <w:t xml:space="preserve">recognized exemption permitting the disclosure of unclassified </w:t>
      </w:r>
      <w:r w:rsidR="001D0354" w:rsidRPr="00884125">
        <w:rPr>
          <w:rFonts w:asciiTheme="minorHAnsi" w:hAnsiTheme="minorHAnsi" w:cs="Tahoma"/>
          <w:color w:val="000000"/>
          <w:sz w:val="22"/>
          <w:szCs w:val="22"/>
        </w:rPr>
        <w:t>technical data</w:t>
      </w:r>
      <w:r w:rsidR="001D0354" w:rsidRPr="003C2E1C">
        <w:rPr>
          <w:rFonts w:asciiTheme="minorHAnsi" w:hAnsiTheme="minorHAnsi" w:cs="Tahoma"/>
          <w:color w:val="000000"/>
          <w:sz w:val="22"/>
          <w:szCs w:val="22"/>
        </w:rPr>
        <w:t xml:space="preserve"> in the United States by U.S. universities to foreign </w:t>
      </w:r>
      <w:r w:rsidR="001D0354">
        <w:rPr>
          <w:rFonts w:asciiTheme="minorHAnsi" w:hAnsiTheme="minorHAnsi" w:cs="Tahoma"/>
          <w:color w:val="000000"/>
          <w:sz w:val="22"/>
          <w:szCs w:val="22"/>
        </w:rPr>
        <w:t>person</w:t>
      </w:r>
      <w:r w:rsidR="001D0354" w:rsidRPr="003C2E1C">
        <w:rPr>
          <w:rFonts w:asciiTheme="minorHAnsi" w:hAnsiTheme="minorHAnsi" w:cs="Tahoma"/>
          <w:color w:val="000000"/>
          <w:sz w:val="22"/>
          <w:szCs w:val="22"/>
        </w:rPr>
        <w:t xml:space="preserve">s where: 1) the foreign </w:t>
      </w:r>
      <w:r w:rsidR="001D0354">
        <w:rPr>
          <w:rFonts w:asciiTheme="minorHAnsi" w:hAnsiTheme="minorHAnsi" w:cs="Tahoma"/>
          <w:color w:val="000000"/>
          <w:sz w:val="22"/>
          <w:szCs w:val="22"/>
        </w:rPr>
        <w:t>person</w:t>
      </w:r>
      <w:r w:rsidR="001D0354" w:rsidRPr="003C2E1C">
        <w:rPr>
          <w:rFonts w:asciiTheme="minorHAnsi" w:hAnsiTheme="minorHAnsi" w:cs="Tahoma"/>
          <w:color w:val="000000"/>
          <w:sz w:val="22"/>
          <w:szCs w:val="22"/>
        </w:rPr>
        <w:t xml:space="preserve"> is the university’s bona fide full-time regular employee; 2) the employee’s permanent abode throughout the period of employment is in the United States; 3) the employee is not a </w:t>
      </w:r>
      <w:r w:rsidR="001D0354">
        <w:rPr>
          <w:rFonts w:asciiTheme="minorHAnsi" w:hAnsiTheme="minorHAnsi" w:cs="Tahoma"/>
          <w:color w:val="000000"/>
          <w:sz w:val="22"/>
          <w:szCs w:val="22"/>
        </w:rPr>
        <w:t>person</w:t>
      </w:r>
      <w:r w:rsidR="001D0354" w:rsidRPr="003C2E1C">
        <w:rPr>
          <w:rFonts w:asciiTheme="minorHAnsi" w:hAnsiTheme="minorHAnsi" w:cs="Tahoma"/>
          <w:color w:val="000000"/>
          <w:sz w:val="22"/>
          <w:szCs w:val="22"/>
        </w:rPr>
        <w:t xml:space="preserve"> of an embargoed country; and 4) the university informs the employee in writing that information disclosed may not be disclosed to other foreign </w:t>
      </w:r>
      <w:r w:rsidR="001D0354">
        <w:rPr>
          <w:rFonts w:asciiTheme="minorHAnsi" w:hAnsiTheme="minorHAnsi" w:cs="Tahoma"/>
          <w:color w:val="000000"/>
          <w:sz w:val="22"/>
          <w:szCs w:val="22"/>
        </w:rPr>
        <w:t>person</w:t>
      </w:r>
      <w:r w:rsidR="001D0354" w:rsidRPr="003C2E1C">
        <w:rPr>
          <w:rFonts w:asciiTheme="minorHAnsi" w:hAnsiTheme="minorHAnsi" w:cs="Tahoma"/>
          <w:color w:val="000000"/>
          <w:sz w:val="22"/>
          <w:szCs w:val="22"/>
        </w:rPr>
        <w:t xml:space="preserve">s without prior written governmental approval. </w:t>
      </w:r>
    </w:p>
    <w:p w:rsidR="00F71D3D" w:rsidRDefault="00F71D3D" w:rsidP="00F71D3D">
      <w:pPr>
        <w:pStyle w:val="NormalWeb"/>
        <w:spacing w:before="0" w:beforeAutospacing="0" w:after="0" w:afterAutospacing="0"/>
        <w:rPr>
          <w:rStyle w:val="Strong"/>
          <w:rFonts w:asciiTheme="minorHAnsi" w:hAnsiTheme="minorHAnsi" w:cs="Tahoma"/>
          <w:color w:val="000000"/>
          <w:sz w:val="22"/>
          <w:szCs w:val="22"/>
        </w:rPr>
      </w:pPr>
    </w:p>
    <w:p w:rsidR="0013667F" w:rsidRDefault="0013667F" w:rsidP="0013667F">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Dual Use</w:t>
      </w:r>
    </w:p>
    <w:p w:rsidR="0013667F" w:rsidRPr="0013667F" w:rsidRDefault="002810FE" w:rsidP="00F71D3D">
      <w:pPr>
        <w:pStyle w:val="NormalWeb"/>
        <w:spacing w:before="0" w:beforeAutospacing="0" w:after="0" w:afterAutospacing="0"/>
        <w:rPr>
          <w:rStyle w:val="Strong"/>
          <w:rFonts w:asciiTheme="minorHAnsi" w:hAnsiTheme="minorHAnsi" w:cs="Arial"/>
          <w:b w:val="0"/>
          <w:bCs w:val="0"/>
          <w:color w:val="000000"/>
          <w:sz w:val="22"/>
          <w:szCs w:val="22"/>
        </w:rPr>
      </w:pPr>
      <w:proofErr w:type="gramStart"/>
      <w:r>
        <w:rPr>
          <w:rFonts w:asciiTheme="minorHAnsi" w:hAnsiTheme="minorHAnsi" w:cs="Tahoma"/>
          <w:color w:val="000000"/>
          <w:sz w:val="22"/>
          <w:szCs w:val="22"/>
        </w:rPr>
        <w:t>Items that have both commercial and military or proliferation applications.</w:t>
      </w:r>
      <w:proofErr w:type="gramEnd"/>
      <w:r>
        <w:rPr>
          <w:rFonts w:asciiTheme="minorHAnsi" w:hAnsiTheme="minorHAnsi" w:cs="Tahoma"/>
          <w:color w:val="000000"/>
          <w:sz w:val="22"/>
          <w:szCs w:val="22"/>
        </w:rPr>
        <w:t xml:space="preserve">  While this term is used informally to describe items that are subject to the EAR, purely commercial items are also subject to the EAR.  </w:t>
      </w:r>
      <w:r w:rsidR="0013667F" w:rsidRPr="003C2E1C">
        <w:rPr>
          <w:rFonts w:asciiTheme="minorHAnsi" w:hAnsiTheme="minorHAnsi" w:cs="Tahoma"/>
          <w:color w:val="000000"/>
          <w:sz w:val="22"/>
          <w:szCs w:val="22"/>
        </w:rPr>
        <w:t xml:space="preserve"> </w:t>
      </w:r>
    </w:p>
    <w:p w:rsidR="0013667F" w:rsidRDefault="0013667F" w:rsidP="00F71D3D">
      <w:pPr>
        <w:pStyle w:val="NormalWeb"/>
        <w:spacing w:before="0" w:beforeAutospacing="0" w:after="0" w:afterAutospacing="0"/>
        <w:rPr>
          <w:rStyle w:val="Strong"/>
          <w:rFonts w:asciiTheme="minorHAnsi" w:hAnsiTheme="minorHAnsi" w:cs="Tahoma"/>
          <w:color w:val="000000"/>
          <w:sz w:val="22"/>
          <w:szCs w:val="22"/>
        </w:rPr>
      </w:pPr>
    </w:p>
    <w:p w:rsidR="00F71D3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Educational Information</w:t>
      </w:r>
    </w:p>
    <w:p w:rsidR="007A2C6E" w:rsidRPr="007A2C6E" w:rsidRDefault="003C2E1C" w:rsidP="00F71D3D">
      <w:pPr>
        <w:pStyle w:val="NormalWeb"/>
        <w:spacing w:before="0" w:beforeAutospacing="0" w:after="0" w:afterAutospacing="0"/>
        <w:rPr>
          <w:rFonts w:asciiTheme="minorHAnsi" w:hAnsiTheme="minorHAnsi" w:cs="Tahoma"/>
          <w:color w:val="000000"/>
          <w:sz w:val="22"/>
          <w:szCs w:val="22"/>
        </w:rPr>
      </w:pPr>
      <w:r w:rsidRPr="003C2E1C">
        <w:rPr>
          <w:rFonts w:asciiTheme="minorHAnsi" w:hAnsiTheme="minorHAnsi" w:cs="Tahoma"/>
          <w:color w:val="000000"/>
          <w:sz w:val="22"/>
          <w:szCs w:val="22"/>
        </w:rPr>
        <w:t>Educational information is information that is normally released by instruction in catalog</w:t>
      </w:r>
      <w:r w:rsidR="007A2C6E">
        <w:rPr>
          <w:rFonts w:asciiTheme="minorHAnsi" w:hAnsiTheme="minorHAnsi" w:cs="Tahoma"/>
          <w:color w:val="000000"/>
          <w:sz w:val="22"/>
          <w:szCs w:val="22"/>
        </w:rPr>
        <w:t>-listed</w:t>
      </w:r>
      <w:r w:rsidRPr="003C2E1C">
        <w:rPr>
          <w:rFonts w:asciiTheme="minorHAnsi" w:hAnsiTheme="minorHAnsi" w:cs="Tahoma"/>
          <w:color w:val="000000"/>
          <w:sz w:val="22"/>
          <w:szCs w:val="22"/>
        </w:rPr>
        <w:t xml:space="preserve"> courses and</w:t>
      </w:r>
      <w:r w:rsidR="007A2C6E">
        <w:rPr>
          <w:rFonts w:asciiTheme="minorHAnsi" w:hAnsiTheme="minorHAnsi" w:cs="Tahoma"/>
          <w:color w:val="000000"/>
          <w:sz w:val="22"/>
          <w:szCs w:val="22"/>
        </w:rPr>
        <w:t>/or</w:t>
      </w:r>
      <w:r w:rsidRPr="003C2E1C">
        <w:rPr>
          <w:rFonts w:asciiTheme="minorHAnsi" w:hAnsiTheme="minorHAnsi" w:cs="Tahoma"/>
          <w:color w:val="000000"/>
          <w:sz w:val="22"/>
          <w:szCs w:val="22"/>
        </w:rPr>
        <w:t xml:space="preserve"> associated teaching laboratories </w:t>
      </w:r>
      <w:r w:rsidR="007A2C6E">
        <w:rPr>
          <w:rFonts w:asciiTheme="minorHAnsi" w:hAnsiTheme="minorHAnsi" w:cs="Tahoma"/>
          <w:color w:val="000000"/>
          <w:sz w:val="22"/>
          <w:szCs w:val="22"/>
        </w:rPr>
        <w:t xml:space="preserve">associated with those courses </w:t>
      </w:r>
      <w:r w:rsidR="005B7723">
        <w:rPr>
          <w:rFonts w:asciiTheme="minorHAnsi" w:hAnsiTheme="minorHAnsi" w:cs="Tahoma"/>
          <w:color w:val="000000"/>
          <w:sz w:val="22"/>
          <w:szCs w:val="22"/>
        </w:rPr>
        <w:t xml:space="preserve">of academic institutions. </w:t>
      </w:r>
      <w:r w:rsidRPr="003C2E1C">
        <w:rPr>
          <w:rFonts w:asciiTheme="minorHAnsi" w:hAnsiTheme="minorHAnsi" w:cs="Tahoma"/>
          <w:color w:val="000000"/>
          <w:sz w:val="22"/>
          <w:szCs w:val="22"/>
        </w:rPr>
        <w:t xml:space="preserve">Educational information is generally not subject to export controls. </w:t>
      </w:r>
    </w:p>
    <w:p w:rsidR="00964597" w:rsidRDefault="00964597"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Empowered Official</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An empowered official is someone directly employed by an organization </w:t>
      </w:r>
      <w:proofErr w:type="gramStart"/>
      <w:r w:rsidRPr="003C2E1C">
        <w:rPr>
          <w:rFonts w:asciiTheme="minorHAnsi" w:hAnsiTheme="minorHAnsi" w:cs="Tahoma"/>
          <w:color w:val="000000"/>
          <w:sz w:val="22"/>
          <w:szCs w:val="22"/>
        </w:rPr>
        <w:t>who</w:t>
      </w:r>
      <w:proofErr w:type="gramEnd"/>
      <w:r w:rsidRPr="003C2E1C">
        <w:rPr>
          <w:rFonts w:asciiTheme="minorHAnsi" w:hAnsiTheme="minorHAnsi" w:cs="Tahoma"/>
          <w:color w:val="000000"/>
          <w:sz w:val="22"/>
          <w:szCs w:val="22"/>
        </w:rPr>
        <w:t xml:space="preserve"> is legally empowered in writing to sign export license application or other requests for approval on behalf of the organization.  An empowered official has the independent authority to: 1) inquire into any aspect of a proposed export by the organization; 2) verify the legality of the transaction and the accuracy of the </w:t>
      </w:r>
      <w:r w:rsidRPr="003C2E1C">
        <w:rPr>
          <w:rFonts w:asciiTheme="minorHAnsi" w:hAnsiTheme="minorHAnsi" w:cs="Tahoma"/>
          <w:color w:val="000000"/>
          <w:sz w:val="22"/>
          <w:szCs w:val="22"/>
        </w:rPr>
        <w:lastRenderedPageBreak/>
        <w:t xml:space="preserve">information contained in the application; and 3) refuse to sign any license application or other request for approval without prejudice or other adverse recourse. </w:t>
      </w:r>
    </w:p>
    <w:p w:rsidR="00817D2D" w:rsidRDefault="00817D2D"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Export</w:t>
      </w: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Fonts w:asciiTheme="minorHAnsi" w:hAnsiTheme="minorHAnsi" w:cs="Tahoma"/>
          <w:color w:val="000000"/>
          <w:sz w:val="22"/>
          <w:szCs w:val="22"/>
        </w:rPr>
        <w:t xml:space="preserve">An export occurs when an item is transferred physically from the U.S. to a foreign country, e.g., actual shipment of goods or carried during </w:t>
      </w:r>
      <w:r w:rsidR="00ED1D56">
        <w:rPr>
          <w:rFonts w:asciiTheme="minorHAnsi" w:hAnsiTheme="minorHAnsi" w:cs="Tahoma"/>
          <w:color w:val="000000"/>
          <w:sz w:val="22"/>
          <w:szCs w:val="22"/>
        </w:rPr>
        <w:t>international</w:t>
      </w:r>
      <w:r w:rsidRPr="003C2E1C">
        <w:rPr>
          <w:rFonts w:asciiTheme="minorHAnsi" w:hAnsiTheme="minorHAnsi" w:cs="Tahoma"/>
          <w:color w:val="000000"/>
          <w:sz w:val="22"/>
          <w:szCs w:val="22"/>
        </w:rPr>
        <w:t xml:space="preserve"> travel, as well as when information is transmitted to a person or entity in a foreign country, whether in writing, or via email, phone, fax, internet, and verbal conversations. </w:t>
      </w:r>
      <w:r w:rsidRPr="003C2E1C">
        <w:rPr>
          <w:rFonts w:asciiTheme="minorHAnsi" w:hAnsiTheme="minorHAnsi" w:cs="Tahoma"/>
          <w:color w:val="000000"/>
          <w:sz w:val="22"/>
          <w:szCs w:val="22"/>
        </w:rPr>
        <w:br/>
      </w:r>
    </w:p>
    <w:p w:rsidR="00D31CC3" w:rsidRDefault="00D31CC3" w:rsidP="00D31CC3">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Export Control Exemption and/or Exclusion</w:t>
      </w:r>
    </w:p>
    <w:p w:rsidR="00D31CC3" w:rsidRDefault="00D31CC3" w:rsidP="00D31CC3">
      <w:pPr>
        <w:pStyle w:val="NormalWeb"/>
        <w:spacing w:before="0" w:beforeAutospacing="0" w:after="0" w:afterAutospacing="0"/>
        <w:rPr>
          <w:rStyle w:val="Strong"/>
          <w:rFonts w:asciiTheme="minorHAnsi" w:hAnsiTheme="minorHAnsi" w:cs="Tahoma"/>
          <w:color w:val="000000"/>
          <w:sz w:val="22"/>
          <w:szCs w:val="22"/>
        </w:rPr>
      </w:pPr>
      <w:r w:rsidRPr="003C2E1C">
        <w:rPr>
          <w:rFonts w:asciiTheme="minorHAnsi" w:hAnsiTheme="minorHAnsi" w:cs="Tahoma"/>
          <w:color w:val="000000"/>
          <w:sz w:val="22"/>
          <w:szCs w:val="22"/>
        </w:rPr>
        <w:t xml:space="preserve">Specific, legally-recognized contexts in which export control regulations are inapplicable to </w:t>
      </w:r>
      <w:r w:rsidR="001E0A5A">
        <w:rPr>
          <w:rFonts w:asciiTheme="minorHAnsi" w:hAnsiTheme="minorHAnsi" w:cs="Tahoma"/>
          <w:color w:val="000000"/>
          <w:sz w:val="22"/>
          <w:szCs w:val="22"/>
        </w:rPr>
        <w:t>the transmission of information;</w:t>
      </w:r>
      <w:r w:rsidRPr="003C2E1C">
        <w:rPr>
          <w:rFonts w:asciiTheme="minorHAnsi" w:hAnsiTheme="minorHAnsi" w:cs="Tahoma"/>
          <w:color w:val="000000"/>
          <w:sz w:val="22"/>
          <w:szCs w:val="22"/>
        </w:rPr>
        <w:t xml:space="preserve"> </w:t>
      </w:r>
      <w:r w:rsidR="001E0A5A">
        <w:rPr>
          <w:rFonts w:asciiTheme="minorHAnsi" w:hAnsiTheme="minorHAnsi" w:cs="Tahoma"/>
          <w:color w:val="000000"/>
          <w:sz w:val="22"/>
          <w:szCs w:val="22"/>
        </w:rPr>
        <w:t>[e.g., Fundamental Research;</w:t>
      </w:r>
      <w:r w:rsidRPr="003C2E1C">
        <w:rPr>
          <w:rFonts w:asciiTheme="minorHAnsi" w:hAnsiTheme="minorHAnsi" w:cs="Tahoma"/>
          <w:color w:val="000000"/>
          <w:sz w:val="22"/>
          <w:szCs w:val="22"/>
        </w:rPr>
        <w:t xml:space="preserve"> Pub</w:t>
      </w:r>
      <w:r w:rsidR="001E0A5A">
        <w:rPr>
          <w:rFonts w:asciiTheme="minorHAnsi" w:hAnsiTheme="minorHAnsi" w:cs="Tahoma"/>
          <w:color w:val="000000"/>
          <w:sz w:val="22"/>
          <w:szCs w:val="22"/>
        </w:rPr>
        <w:t>lic Domain/Publically available; Educational Information;</w:t>
      </w:r>
      <w:r w:rsidRPr="003C2E1C">
        <w:rPr>
          <w:rFonts w:asciiTheme="minorHAnsi" w:hAnsiTheme="minorHAnsi" w:cs="Tahoma"/>
          <w:color w:val="000000"/>
          <w:sz w:val="22"/>
          <w:szCs w:val="22"/>
        </w:rPr>
        <w:t xml:space="preserve"> and Disclosures to Bona-fide Full Time Employees (ITAR exemption only)</w:t>
      </w:r>
      <w:r w:rsidR="001E0A5A">
        <w:rPr>
          <w:rFonts w:asciiTheme="minorHAnsi" w:hAnsiTheme="minorHAnsi" w:cs="Tahoma"/>
          <w:color w:val="000000"/>
          <w:sz w:val="22"/>
          <w:szCs w:val="22"/>
        </w:rPr>
        <w:t>]</w:t>
      </w:r>
      <w:r w:rsidRPr="003C2E1C">
        <w:rPr>
          <w:rFonts w:asciiTheme="minorHAnsi" w:hAnsiTheme="minorHAnsi" w:cs="Tahoma"/>
          <w:color w:val="000000"/>
          <w:sz w:val="22"/>
          <w:szCs w:val="22"/>
        </w:rPr>
        <w:t>.</w:t>
      </w:r>
    </w:p>
    <w:p w:rsidR="00D31CC3" w:rsidRDefault="00D31CC3"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Export Control Laws and Regulations</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These include, but are not limited to, ITAR, EAR, and OFAC: </w:t>
      </w:r>
    </w:p>
    <w:p w:rsidR="00817D2D" w:rsidRDefault="00817D2D"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69071D">
      <w:pPr>
        <w:pStyle w:val="NormalWeb"/>
        <w:spacing w:before="0" w:beforeAutospacing="0" w:after="0" w:afterAutospacing="0"/>
        <w:ind w:left="72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ITAR (</w:t>
      </w:r>
      <w:r w:rsidR="00ED1D56">
        <w:rPr>
          <w:rStyle w:val="Strong"/>
          <w:rFonts w:asciiTheme="minorHAnsi" w:hAnsiTheme="minorHAnsi" w:cs="Tahoma"/>
          <w:color w:val="000000"/>
          <w:sz w:val="22"/>
          <w:szCs w:val="22"/>
        </w:rPr>
        <w:t>International</w:t>
      </w:r>
      <w:r w:rsidRPr="003C2E1C">
        <w:rPr>
          <w:rStyle w:val="Strong"/>
          <w:rFonts w:asciiTheme="minorHAnsi" w:hAnsiTheme="minorHAnsi" w:cs="Tahoma"/>
          <w:color w:val="000000"/>
          <w:sz w:val="22"/>
          <w:szCs w:val="22"/>
        </w:rPr>
        <w:t xml:space="preserve"> Traffic in Arms Regulations)</w:t>
      </w:r>
    </w:p>
    <w:p w:rsidR="003C2E1C" w:rsidRPr="003C2E1C" w:rsidRDefault="003C2E1C" w:rsidP="0069071D">
      <w:pPr>
        <w:pStyle w:val="NormalWeb"/>
        <w:spacing w:before="0" w:beforeAutospacing="0" w:after="0" w:afterAutospacing="0"/>
        <w:ind w:left="720"/>
        <w:rPr>
          <w:rFonts w:asciiTheme="minorHAnsi" w:hAnsiTheme="minorHAnsi" w:cs="Arial"/>
          <w:color w:val="000000"/>
          <w:sz w:val="22"/>
          <w:szCs w:val="22"/>
        </w:rPr>
      </w:pPr>
      <w:r w:rsidRPr="003C2E1C">
        <w:rPr>
          <w:rFonts w:asciiTheme="minorHAnsi" w:hAnsiTheme="minorHAnsi" w:cs="Tahoma"/>
          <w:color w:val="000000"/>
          <w:sz w:val="22"/>
          <w:szCs w:val="22"/>
        </w:rPr>
        <w:t xml:space="preserve">Regulations governing the exports and re-exports of items and services for military use, which include defense articles, including technical data, defense technologies, and defense services.  These regulations are under the jurisdiction of the U.S. Department of Defense.  (22 CFR Parts 120-130).   </w:t>
      </w:r>
    </w:p>
    <w:p w:rsidR="00817D2D" w:rsidRDefault="00817D2D" w:rsidP="0069071D">
      <w:pPr>
        <w:pStyle w:val="NormalWeb"/>
        <w:spacing w:before="0" w:beforeAutospacing="0" w:after="0" w:afterAutospacing="0"/>
        <w:ind w:left="720"/>
        <w:rPr>
          <w:rStyle w:val="Strong"/>
          <w:rFonts w:asciiTheme="minorHAnsi" w:hAnsiTheme="minorHAnsi" w:cs="Tahoma"/>
          <w:color w:val="000000"/>
          <w:sz w:val="22"/>
          <w:szCs w:val="22"/>
        </w:rPr>
      </w:pPr>
    </w:p>
    <w:p w:rsidR="00817D2D" w:rsidRDefault="003C2E1C" w:rsidP="0069071D">
      <w:pPr>
        <w:pStyle w:val="NormalWeb"/>
        <w:spacing w:before="0" w:beforeAutospacing="0" w:after="0" w:afterAutospacing="0"/>
        <w:ind w:left="72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EAR (Export Administration Regulations)</w:t>
      </w:r>
    </w:p>
    <w:p w:rsidR="003C2E1C" w:rsidRPr="003C2E1C" w:rsidRDefault="003C2E1C" w:rsidP="0069071D">
      <w:pPr>
        <w:pStyle w:val="NormalWeb"/>
        <w:spacing w:before="0" w:beforeAutospacing="0" w:after="0" w:afterAutospacing="0"/>
        <w:ind w:left="720"/>
        <w:rPr>
          <w:rFonts w:asciiTheme="minorHAnsi" w:hAnsiTheme="minorHAnsi" w:cs="Arial"/>
          <w:color w:val="000000"/>
          <w:sz w:val="22"/>
          <w:szCs w:val="22"/>
        </w:rPr>
      </w:pPr>
      <w:r w:rsidRPr="003C2E1C">
        <w:rPr>
          <w:rFonts w:asciiTheme="minorHAnsi" w:hAnsiTheme="minorHAnsi" w:cs="Tahoma"/>
          <w:color w:val="000000"/>
          <w:sz w:val="22"/>
          <w:szCs w:val="22"/>
        </w:rPr>
        <w:t xml:space="preserve">Regulations governing the export, including deemed export and re-export of dual use commercial items and technologies and other commercial items and technologies without an obvious military use.  These regulations are under the jurisdiction of the U.S. Department of Commerce.  (15 CFR Parts 730-774). </w:t>
      </w:r>
    </w:p>
    <w:p w:rsidR="00817D2D" w:rsidRDefault="00817D2D" w:rsidP="0069071D">
      <w:pPr>
        <w:pStyle w:val="NormalWeb"/>
        <w:spacing w:before="0" w:beforeAutospacing="0" w:after="0" w:afterAutospacing="0"/>
        <w:ind w:left="720"/>
        <w:rPr>
          <w:rStyle w:val="Strong"/>
          <w:rFonts w:asciiTheme="minorHAnsi" w:hAnsiTheme="minorHAnsi" w:cs="Tahoma"/>
          <w:color w:val="000000"/>
          <w:sz w:val="22"/>
          <w:szCs w:val="22"/>
        </w:rPr>
      </w:pPr>
    </w:p>
    <w:p w:rsidR="00817D2D" w:rsidRDefault="003C2E1C" w:rsidP="0069071D">
      <w:pPr>
        <w:pStyle w:val="NormalWeb"/>
        <w:spacing w:before="0" w:beforeAutospacing="0" w:after="0" w:afterAutospacing="0"/>
        <w:ind w:left="72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OFAC (The Office of Foreign Assets Control)</w:t>
      </w:r>
    </w:p>
    <w:p w:rsidR="003C2E1C" w:rsidRPr="003C2E1C" w:rsidRDefault="003C2E1C" w:rsidP="0069071D">
      <w:pPr>
        <w:pStyle w:val="NormalWeb"/>
        <w:spacing w:before="0" w:beforeAutospacing="0" w:after="0" w:afterAutospacing="0"/>
        <w:ind w:left="720"/>
        <w:rPr>
          <w:rFonts w:asciiTheme="minorHAnsi" w:hAnsiTheme="minorHAnsi" w:cs="Arial"/>
          <w:color w:val="000000"/>
          <w:sz w:val="22"/>
          <w:szCs w:val="22"/>
        </w:rPr>
      </w:pPr>
      <w:proofErr w:type="gramStart"/>
      <w:r w:rsidRPr="003C2E1C">
        <w:rPr>
          <w:rFonts w:asciiTheme="minorHAnsi" w:hAnsiTheme="minorHAnsi" w:cs="Tahoma"/>
          <w:color w:val="000000"/>
          <w:sz w:val="22"/>
          <w:szCs w:val="22"/>
        </w:rPr>
        <w:t>The federal government office responsible for administering and enforcing foreign asset control regulations.</w:t>
      </w:r>
      <w:proofErr w:type="gramEnd"/>
      <w:r w:rsidRPr="003C2E1C">
        <w:rPr>
          <w:rFonts w:asciiTheme="minorHAnsi" w:hAnsiTheme="minorHAnsi" w:cs="Tahoma"/>
          <w:color w:val="000000"/>
          <w:sz w:val="22"/>
          <w:szCs w:val="22"/>
        </w:rPr>
        <w:t xml:space="preserve">  This includes economic and trade sanctions based on federal foreign policy and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 security goals against targeted foreign countries, terrorists, </w:t>
      </w:r>
      <w:r w:rsidR="00ED1D56">
        <w:rPr>
          <w:rFonts w:asciiTheme="minorHAnsi" w:hAnsiTheme="minorHAnsi" w:cs="Tahoma"/>
          <w:color w:val="000000"/>
          <w:sz w:val="22"/>
          <w:szCs w:val="22"/>
        </w:rPr>
        <w:t>international</w:t>
      </w:r>
      <w:r w:rsidRPr="003C2E1C">
        <w:rPr>
          <w:rFonts w:asciiTheme="minorHAnsi" w:hAnsiTheme="minorHAnsi" w:cs="Tahoma"/>
          <w:color w:val="000000"/>
          <w:sz w:val="22"/>
          <w:szCs w:val="22"/>
        </w:rPr>
        <w:t xml:space="preserve"> narcotics traffickers, and those engaged in activities related to the proliferation of weapons of mass destruction.  The regulations administered by OFAC include controls with regard to specific individuals, specific organizations, and certain countries.  OFAC is under the U.S. Department of the Treasury. (31 CFR Parts 500-598). </w:t>
      </w:r>
    </w:p>
    <w:p w:rsidR="00817D2D" w:rsidRPr="005B7723" w:rsidRDefault="003C2E1C" w:rsidP="00F71D3D">
      <w:pPr>
        <w:pStyle w:val="NormalWeb"/>
        <w:spacing w:before="0" w:beforeAutospacing="0" w:after="0" w:afterAutospacing="0"/>
        <w:rPr>
          <w:rStyle w:val="Strong"/>
          <w:rFonts w:asciiTheme="minorHAnsi" w:hAnsiTheme="minorHAnsi" w:cs="Arial"/>
          <w:b w:val="0"/>
          <w:bCs w:val="0"/>
          <w:color w:val="000000"/>
          <w:sz w:val="22"/>
          <w:szCs w:val="22"/>
        </w:rPr>
      </w:pPr>
      <w:r w:rsidRPr="003C2E1C">
        <w:rPr>
          <w:rFonts w:asciiTheme="minorHAnsi" w:hAnsiTheme="minorHAnsi" w:cs="Tahoma"/>
          <w:color w:val="000000"/>
          <w:sz w:val="22"/>
          <w:szCs w:val="22"/>
        </w:rPr>
        <w:t xml:space="preserve"> </w:t>
      </w: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Export License</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A written authorization provided by the appropriate governing regulatory authority</w:t>
      </w:r>
      <w:r w:rsidR="00C7079C">
        <w:rPr>
          <w:rFonts w:asciiTheme="minorHAnsi" w:hAnsiTheme="minorHAnsi" w:cs="Tahoma"/>
          <w:color w:val="000000"/>
          <w:sz w:val="22"/>
          <w:szCs w:val="22"/>
        </w:rPr>
        <w:t xml:space="preserve"> of the U.S. government </w:t>
      </w:r>
      <w:r w:rsidRPr="003C2E1C">
        <w:rPr>
          <w:rFonts w:asciiTheme="minorHAnsi" w:hAnsiTheme="minorHAnsi" w:cs="Tahoma"/>
          <w:color w:val="000000"/>
          <w:sz w:val="22"/>
          <w:szCs w:val="22"/>
        </w:rPr>
        <w:t xml:space="preserve">detailing the specific terms and conditions under which export or re-export of export-controlled items is allowed. </w:t>
      </w:r>
    </w:p>
    <w:p w:rsidR="00817D2D" w:rsidRDefault="00817D2D"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Export License Exception/Exemption</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proofErr w:type="gramStart"/>
      <w:r w:rsidRPr="003C2E1C">
        <w:rPr>
          <w:rFonts w:asciiTheme="minorHAnsi" w:hAnsiTheme="minorHAnsi" w:cs="Tahoma"/>
          <w:color w:val="000000"/>
          <w:sz w:val="22"/>
          <w:szCs w:val="22"/>
        </w:rPr>
        <w:t>An authorization that, under very specific conditions, allows for the export or re-export of items that would normally require an export license.</w:t>
      </w:r>
      <w:proofErr w:type="gramEnd"/>
      <w:r w:rsidRPr="003C2E1C">
        <w:rPr>
          <w:rFonts w:asciiTheme="minorHAnsi" w:hAnsiTheme="minorHAnsi" w:cs="Tahoma"/>
          <w:color w:val="000000"/>
          <w:sz w:val="22"/>
          <w:szCs w:val="22"/>
        </w:rPr>
        <w:t xml:space="preserve">   </w:t>
      </w: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lastRenderedPageBreak/>
        <w:t xml:space="preserve">Foreign </w:t>
      </w:r>
      <w:r w:rsidR="00D975CD">
        <w:rPr>
          <w:rStyle w:val="Strong"/>
          <w:rFonts w:asciiTheme="minorHAnsi" w:hAnsiTheme="minorHAnsi" w:cs="Tahoma"/>
          <w:color w:val="000000"/>
          <w:sz w:val="22"/>
          <w:szCs w:val="22"/>
        </w:rPr>
        <w:t>Person</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Any person who is not a U.S. citizen, or who is not a lawful permanent resident of the U.S. (i.e., not a green card holder), or who does not have refugee or asylum status in the U.S.  This includes all foreign persons in the U.S. as tourists, students, businesspeople, scholars, researchers, technical experts, salespeople, military personnel, diplomats, etc.  Any foreign corporation, business association, partnership, trust, society or any other foreign entity or group as well as </w:t>
      </w:r>
      <w:r w:rsidR="00ED1D56">
        <w:rPr>
          <w:rFonts w:asciiTheme="minorHAnsi" w:hAnsiTheme="minorHAnsi" w:cs="Tahoma"/>
          <w:color w:val="000000"/>
          <w:sz w:val="22"/>
          <w:szCs w:val="22"/>
        </w:rPr>
        <w:t>international</w:t>
      </w:r>
      <w:r w:rsidRPr="003C2E1C">
        <w:rPr>
          <w:rFonts w:asciiTheme="minorHAnsi" w:hAnsiTheme="minorHAnsi" w:cs="Tahoma"/>
          <w:color w:val="000000"/>
          <w:sz w:val="22"/>
          <w:szCs w:val="22"/>
        </w:rPr>
        <w:t xml:space="preserve"> organizations and foreign governments are considered “Foreign </w:t>
      </w:r>
      <w:r w:rsidR="00D975CD">
        <w:rPr>
          <w:rFonts w:asciiTheme="minorHAnsi" w:hAnsiTheme="minorHAnsi" w:cs="Tahoma"/>
          <w:color w:val="000000"/>
          <w:sz w:val="22"/>
          <w:szCs w:val="22"/>
        </w:rPr>
        <w:t>Person</w:t>
      </w:r>
      <w:r w:rsidRPr="003C2E1C">
        <w:rPr>
          <w:rFonts w:asciiTheme="minorHAnsi" w:hAnsiTheme="minorHAnsi" w:cs="Tahoma"/>
          <w:color w:val="000000"/>
          <w:sz w:val="22"/>
          <w:szCs w:val="22"/>
        </w:rPr>
        <w:t xml:space="preserve">(s).” </w:t>
      </w:r>
    </w:p>
    <w:p w:rsidR="001D1ACB" w:rsidRDefault="001D1ACB" w:rsidP="00F71D3D">
      <w:pPr>
        <w:pStyle w:val="NormalWeb"/>
        <w:spacing w:before="0" w:beforeAutospacing="0" w:after="0" w:afterAutospacing="0"/>
        <w:rPr>
          <w:rStyle w:val="Strong"/>
          <w:rFonts w:asciiTheme="minorHAnsi" w:hAnsiTheme="minorHAnsi" w:cs="Tahoma"/>
          <w:color w:val="000000"/>
          <w:sz w:val="22"/>
          <w:szCs w:val="22"/>
        </w:rPr>
      </w:pPr>
    </w:p>
    <w:p w:rsidR="000E65C2" w:rsidRDefault="000E65C2" w:rsidP="000E65C2">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Fundamental Research</w:t>
      </w:r>
    </w:p>
    <w:p w:rsidR="000E65C2" w:rsidRPr="003C2E1C" w:rsidRDefault="000E65C2" w:rsidP="000E65C2">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Any basic and applied research in science and engineering, the results of which are ordinarily published and shared broadly within the scientific community.  Information that results from Fundamental Research is not subject to export control. </w:t>
      </w:r>
    </w:p>
    <w:p w:rsidR="000E65C2" w:rsidRDefault="000E65C2"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In-Country Transfer</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The transfer of an item or information to a person or entity that is named on the Entity List maintained by the Bureau of Industry and Security in the U.S. Department of Commerce. </w:t>
      </w:r>
    </w:p>
    <w:p w:rsidR="00817D2D" w:rsidRDefault="00817D2D"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Item(s)</w:t>
      </w:r>
    </w:p>
    <w:p w:rsidR="003C2E1C" w:rsidRPr="003C2E1C" w:rsidRDefault="003C2E1C" w:rsidP="00F71D3D">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Any material, technology, equipment, technical data, software, source code, or commodity, and </w:t>
      </w:r>
      <w:r w:rsidRPr="003C2E1C">
        <w:rPr>
          <w:rFonts w:asciiTheme="minorHAnsi" w:hAnsiTheme="minorHAnsi" w:cs="Tahoma"/>
          <w:color w:val="000000"/>
          <w:sz w:val="22"/>
          <w:szCs w:val="22"/>
          <w:u w:val="single"/>
        </w:rPr>
        <w:t>any information useful to</w:t>
      </w:r>
      <w:r w:rsidRPr="003C2E1C">
        <w:rPr>
          <w:rFonts w:asciiTheme="minorHAnsi" w:hAnsiTheme="minorHAnsi" w:cs="Tahoma"/>
          <w:color w:val="000000"/>
          <w:sz w:val="22"/>
          <w:szCs w:val="22"/>
        </w:rPr>
        <w:t xml:space="preserve">, or used for, the development, production, or use of  any material, technology, equipment, technical data, software, source code, or commodity. </w:t>
      </w:r>
    </w:p>
    <w:p w:rsidR="00817D2D" w:rsidRDefault="00817D2D" w:rsidP="00F71D3D">
      <w:pPr>
        <w:pStyle w:val="NormalWeb"/>
        <w:spacing w:before="0" w:beforeAutospacing="0" w:after="0" w:afterAutospacing="0"/>
        <w:rPr>
          <w:rStyle w:val="Strong"/>
          <w:rFonts w:asciiTheme="minorHAnsi" w:hAnsiTheme="minorHAnsi" w:cs="Tahoma"/>
          <w:color w:val="000000"/>
          <w:sz w:val="22"/>
          <w:szCs w:val="22"/>
        </w:rPr>
      </w:pPr>
    </w:p>
    <w:p w:rsidR="00714DE2" w:rsidRPr="00A96F2E" w:rsidRDefault="00714DE2" w:rsidP="00714DE2">
      <w:pPr>
        <w:pStyle w:val="NormalWeb"/>
        <w:spacing w:before="0" w:beforeAutospacing="0" w:after="0" w:afterAutospacing="0"/>
        <w:rPr>
          <w:rStyle w:val="Strong"/>
          <w:rFonts w:asciiTheme="minorHAnsi" w:hAnsiTheme="minorHAnsi" w:cs="Tahoma"/>
          <w:color w:val="000000"/>
          <w:sz w:val="22"/>
          <w:szCs w:val="22"/>
        </w:rPr>
      </w:pPr>
      <w:r w:rsidRPr="00A96F2E">
        <w:rPr>
          <w:rStyle w:val="Strong"/>
          <w:rFonts w:asciiTheme="minorHAnsi" w:hAnsiTheme="minorHAnsi" w:cs="Tahoma"/>
          <w:color w:val="000000"/>
          <w:sz w:val="22"/>
          <w:szCs w:val="22"/>
        </w:rPr>
        <w:t>Person Security Concern</w:t>
      </w:r>
    </w:p>
    <w:p w:rsidR="00714DE2" w:rsidRDefault="00A96F2E" w:rsidP="00F71D3D">
      <w:pPr>
        <w:pStyle w:val="NormalWeb"/>
        <w:spacing w:before="0" w:beforeAutospacing="0" w:after="0" w:afterAutospacing="0"/>
        <w:rPr>
          <w:rStyle w:val="Strong"/>
          <w:rFonts w:asciiTheme="minorHAnsi" w:hAnsiTheme="minorHAnsi" w:cs="Tahoma"/>
          <w:b w:val="0"/>
          <w:color w:val="000000"/>
          <w:sz w:val="22"/>
          <w:szCs w:val="22"/>
        </w:rPr>
      </w:pPr>
      <w:r>
        <w:rPr>
          <w:rStyle w:val="Strong"/>
          <w:rFonts w:asciiTheme="minorHAnsi" w:hAnsiTheme="minorHAnsi" w:cs="Tahoma"/>
          <w:b w:val="0"/>
          <w:color w:val="000000"/>
          <w:sz w:val="22"/>
          <w:szCs w:val="22"/>
        </w:rPr>
        <w:t>An individual or entity included on the Denied Persons, Unverified, Entity, Specially Designated Nationals, Debarred, or Nonproliferation Sanctions Lists issued by the U.S. government.</w:t>
      </w:r>
    </w:p>
    <w:p w:rsidR="00A96F2E" w:rsidRPr="00A96F2E" w:rsidRDefault="00A96F2E" w:rsidP="00F71D3D">
      <w:pPr>
        <w:pStyle w:val="NormalWeb"/>
        <w:spacing w:before="0" w:beforeAutospacing="0" w:after="0" w:afterAutospacing="0"/>
        <w:rPr>
          <w:rStyle w:val="Strong"/>
          <w:rFonts w:asciiTheme="minorHAnsi" w:hAnsiTheme="minorHAnsi" w:cs="Tahoma"/>
          <w:b w:val="0"/>
          <w:color w:val="000000"/>
          <w:sz w:val="22"/>
          <w:szCs w:val="22"/>
        </w:rPr>
      </w:pPr>
    </w:p>
    <w:p w:rsidR="00714DE2" w:rsidRDefault="00714DE2" w:rsidP="00714DE2">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Public Domain</w:t>
      </w:r>
    </w:p>
    <w:p w:rsidR="00714DE2" w:rsidRPr="003C2E1C" w:rsidRDefault="00714DE2" w:rsidP="00714DE2">
      <w:pPr>
        <w:pStyle w:val="NormalWeb"/>
        <w:spacing w:before="0" w:beforeAutospacing="0" w:after="0" w:afterAutospacing="0"/>
        <w:rPr>
          <w:rFonts w:asciiTheme="minorHAnsi" w:hAnsiTheme="minorHAnsi" w:cs="Arial"/>
          <w:color w:val="000000"/>
          <w:sz w:val="22"/>
          <w:szCs w:val="22"/>
        </w:rPr>
      </w:pPr>
      <w:r w:rsidRPr="003C2E1C">
        <w:rPr>
          <w:rFonts w:asciiTheme="minorHAnsi" w:hAnsiTheme="minorHAnsi" w:cs="Tahoma"/>
          <w:color w:val="000000"/>
          <w:sz w:val="22"/>
          <w:szCs w:val="22"/>
        </w:rPr>
        <w:t xml:space="preserve">Information that is published and that is generally accessible or available to the public: 1) through sales at newsstands and bookstores; 2) through subscriptions which are available without restriction to any individual who desires to obtain or purchase the published information; 3) through second class mailing privileges granted by the U.S. Government; 4) at libraries open to the public or from which the public can obtain documents; 5) through patents available at any patent office; 6) through unlimited distribution at a conference, meeting, seminar, trade show or exhibition, generally accessible to the public, in the United States; 7) through public release (i.e., unlimited distribution) in any form (e.g., not necessarily in published form) after approval by the cognizant federal government department or agency; and 8) through fundamental research. </w:t>
      </w:r>
    </w:p>
    <w:p w:rsidR="00714DE2" w:rsidRDefault="00714DE2" w:rsidP="00F71D3D">
      <w:pPr>
        <w:pStyle w:val="NormalWeb"/>
        <w:spacing w:before="0" w:beforeAutospacing="0" w:after="0" w:afterAutospacing="0"/>
        <w:rPr>
          <w:rStyle w:val="Strong"/>
          <w:rFonts w:asciiTheme="minorHAnsi" w:hAnsiTheme="minorHAnsi" w:cs="Tahoma"/>
          <w:color w:val="000000"/>
          <w:sz w:val="22"/>
          <w:szCs w:val="22"/>
        </w:rPr>
      </w:pPr>
    </w:p>
    <w:p w:rsidR="00817D2D" w:rsidRDefault="003C2E1C" w:rsidP="00F71D3D">
      <w:pPr>
        <w:pStyle w:val="NormalWeb"/>
        <w:spacing w:before="0" w:beforeAutospacing="0" w:after="0" w:afterAutospacing="0"/>
        <w:rPr>
          <w:rStyle w:val="Strong"/>
          <w:rFonts w:asciiTheme="minorHAnsi" w:hAnsiTheme="minorHAnsi" w:cs="Tahoma"/>
          <w:color w:val="000000"/>
          <w:sz w:val="22"/>
          <w:szCs w:val="22"/>
        </w:rPr>
      </w:pPr>
      <w:r w:rsidRPr="003C2E1C">
        <w:rPr>
          <w:rStyle w:val="Strong"/>
          <w:rFonts w:asciiTheme="minorHAnsi" w:hAnsiTheme="minorHAnsi" w:cs="Tahoma"/>
          <w:color w:val="000000"/>
          <w:sz w:val="22"/>
          <w:szCs w:val="22"/>
        </w:rPr>
        <w:t>Re-Export</w:t>
      </w:r>
    </w:p>
    <w:p w:rsidR="003C2E1C" w:rsidRDefault="003C2E1C" w:rsidP="00F71D3D">
      <w:pPr>
        <w:pStyle w:val="NormalWeb"/>
        <w:spacing w:before="0" w:beforeAutospacing="0" w:after="0" w:afterAutospacing="0"/>
        <w:rPr>
          <w:rFonts w:asciiTheme="minorHAnsi" w:hAnsiTheme="minorHAnsi" w:cs="Tahoma"/>
          <w:color w:val="000000"/>
          <w:sz w:val="22"/>
          <w:szCs w:val="22"/>
        </w:rPr>
      </w:pPr>
      <w:r w:rsidRPr="003C2E1C">
        <w:rPr>
          <w:rFonts w:asciiTheme="minorHAnsi" w:hAnsiTheme="minorHAnsi" w:cs="Tahoma"/>
          <w:color w:val="000000"/>
          <w:sz w:val="22"/>
          <w:szCs w:val="22"/>
        </w:rPr>
        <w:t xml:space="preserve">A re-export occurs whenever any item or information is sent from one foreign country to another foreign country.  </w:t>
      </w:r>
    </w:p>
    <w:p w:rsidR="00E75923" w:rsidRDefault="00E75923" w:rsidP="00F71D3D">
      <w:pPr>
        <w:pStyle w:val="NormalWeb"/>
        <w:spacing w:before="0" w:beforeAutospacing="0" w:after="0" w:afterAutospacing="0"/>
        <w:rPr>
          <w:rFonts w:asciiTheme="minorHAnsi" w:hAnsiTheme="minorHAnsi" w:cs="Tahoma"/>
          <w:color w:val="000000"/>
          <w:sz w:val="22"/>
          <w:szCs w:val="22"/>
        </w:rPr>
      </w:pPr>
    </w:p>
    <w:p w:rsidR="00960786" w:rsidRPr="00960786" w:rsidRDefault="00960786" w:rsidP="00F71D3D">
      <w:pPr>
        <w:tabs>
          <w:tab w:val="left" w:pos="1440"/>
        </w:tabs>
        <w:rPr>
          <w:rFonts w:ascii="Cambria" w:eastAsia="Arial Unicode MS" w:hAnsi="Cambria" w:cs="Arial"/>
          <w:b/>
          <w:sz w:val="22"/>
          <w:szCs w:val="22"/>
        </w:rPr>
      </w:pPr>
    </w:p>
    <w:p w:rsidR="004921DC" w:rsidRPr="0077020A" w:rsidRDefault="004921DC" w:rsidP="004921DC">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Contacts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4A34C7" w:rsidRPr="0077020A" w:rsidRDefault="004A34C7" w:rsidP="004A34C7">
      <w:pPr>
        <w:tabs>
          <w:tab w:val="left" w:pos="1440"/>
        </w:tabs>
        <w:rPr>
          <w:rFonts w:ascii="Calibri" w:hAnsi="Calibri" w:cs="Arial"/>
          <w:sz w:val="22"/>
          <w:szCs w:val="22"/>
        </w:rPr>
      </w:pPr>
    </w:p>
    <w:p w:rsidR="00B034A3" w:rsidRPr="0077020A" w:rsidRDefault="000402A4" w:rsidP="004A34C7">
      <w:pPr>
        <w:tabs>
          <w:tab w:val="left" w:pos="1440"/>
        </w:tabs>
        <w:rPr>
          <w:rFonts w:ascii="Calibri" w:hAnsi="Calibri" w:cs="Arial"/>
          <w:sz w:val="22"/>
          <w:szCs w:val="22"/>
        </w:rPr>
      </w:pPr>
      <w:r>
        <w:rPr>
          <w:rFonts w:ascii="Calibri" w:hAnsi="Calibri" w:cs="Arial"/>
          <w:sz w:val="22"/>
          <w:szCs w:val="22"/>
        </w:rPr>
        <w:t xml:space="preserve">The Office of </w:t>
      </w:r>
      <w:r w:rsidR="0087029C">
        <w:rPr>
          <w:rFonts w:ascii="Calibri" w:hAnsi="Calibri" w:cs="Arial"/>
          <w:sz w:val="22"/>
          <w:szCs w:val="22"/>
        </w:rPr>
        <w:t>Research</w:t>
      </w:r>
      <w:r w:rsidR="00B034A3" w:rsidRPr="0077020A">
        <w:rPr>
          <w:rFonts w:ascii="Calibri" w:hAnsi="Calibri" w:cs="Arial"/>
          <w:sz w:val="22"/>
          <w:szCs w:val="22"/>
        </w:rPr>
        <w:t xml:space="preserve"> </w:t>
      </w:r>
      <w:r w:rsidR="006E12BC">
        <w:rPr>
          <w:rFonts w:ascii="Calibri" w:hAnsi="Calibri" w:cs="Arial"/>
          <w:sz w:val="22"/>
          <w:szCs w:val="22"/>
        </w:rPr>
        <w:t xml:space="preserve">Administration and Compliance </w:t>
      </w:r>
      <w:r w:rsidR="00B034A3" w:rsidRPr="0077020A">
        <w:rPr>
          <w:rFonts w:ascii="Calibri" w:hAnsi="Calibri" w:cs="Arial"/>
          <w:sz w:val="22"/>
          <w:szCs w:val="22"/>
        </w:rPr>
        <w:t>officially interpret</w:t>
      </w:r>
      <w:r w:rsidR="00DA7BB3">
        <w:rPr>
          <w:rFonts w:ascii="Calibri" w:hAnsi="Calibri" w:cs="Arial"/>
          <w:sz w:val="22"/>
          <w:szCs w:val="22"/>
        </w:rPr>
        <w:t>s</w:t>
      </w:r>
      <w:r w:rsidR="00B034A3" w:rsidRPr="0077020A">
        <w:rPr>
          <w:rFonts w:ascii="Calibri" w:hAnsi="Calibri" w:cs="Arial"/>
          <w:sz w:val="22"/>
          <w:szCs w:val="22"/>
        </w:rPr>
        <w:t xml:space="preserve"> this policy</w:t>
      </w:r>
      <w:r w:rsidR="00B034A3" w:rsidRPr="00CD2249">
        <w:rPr>
          <w:rFonts w:ascii="Calibri" w:hAnsi="Calibri" w:cs="Arial"/>
          <w:sz w:val="22"/>
          <w:szCs w:val="22"/>
        </w:rPr>
        <w:t>.</w:t>
      </w:r>
      <w:r w:rsidR="00B034A3" w:rsidRPr="0077020A">
        <w:rPr>
          <w:rFonts w:ascii="Calibri" w:hAnsi="Calibri" w:cs="Arial"/>
          <w:sz w:val="22"/>
          <w:szCs w:val="22"/>
        </w:rPr>
        <w:t xml:space="preserve"> </w:t>
      </w:r>
      <w:r w:rsidR="006E12BC">
        <w:rPr>
          <w:rFonts w:ascii="Calibri" w:hAnsi="Calibri" w:cs="Arial"/>
          <w:sz w:val="22"/>
          <w:szCs w:val="22"/>
        </w:rPr>
        <w:t xml:space="preserve">Other offices are mentioned throughout this policy as available to assist with the topics covered herein (Global Education </w:t>
      </w:r>
      <w:r w:rsidR="006E12BC">
        <w:rPr>
          <w:rFonts w:ascii="Calibri" w:hAnsi="Calibri" w:cs="Arial"/>
          <w:sz w:val="22"/>
          <w:szCs w:val="22"/>
        </w:rPr>
        <w:lastRenderedPageBreak/>
        <w:t>Office – Immigration Services and the Office of Environmental Health and Safety).</w:t>
      </w:r>
      <w:r w:rsidR="00B034A3" w:rsidRPr="0077020A">
        <w:rPr>
          <w:rFonts w:ascii="Calibri" w:hAnsi="Calibri" w:cs="Arial"/>
          <w:sz w:val="22"/>
          <w:szCs w:val="22"/>
        </w:rPr>
        <w:t xml:space="preserve"> </w:t>
      </w:r>
      <w:r>
        <w:rPr>
          <w:rFonts w:ascii="Calibri" w:hAnsi="Calibri" w:cs="Arial"/>
          <w:sz w:val="22"/>
          <w:szCs w:val="22"/>
        </w:rPr>
        <w:t xml:space="preserve">The Office of </w:t>
      </w:r>
      <w:r w:rsidR="0087029C">
        <w:rPr>
          <w:rFonts w:ascii="Calibri" w:hAnsi="Calibri" w:cs="Arial"/>
          <w:sz w:val="22"/>
          <w:szCs w:val="22"/>
        </w:rPr>
        <w:t>Research</w:t>
      </w:r>
      <w:r w:rsidR="00C8109B">
        <w:rPr>
          <w:rFonts w:ascii="Calibri" w:hAnsi="Calibri" w:cs="Arial"/>
          <w:sz w:val="22"/>
          <w:szCs w:val="22"/>
        </w:rPr>
        <w:t xml:space="preserve"> Administration and Compliance</w:t>
      </w:r>
      <w:r w:rsidR="0087029C">
        <w:rPr>
          <w:rFonts w:ascii="Calibri" w:hAnsi="Calibri" w:cs="Arial"/>
          <w:sz w:val="22"/>
          <w:szCs w:val="22"/>
        </w:rPr>
        <w:t xml:space="preserve"> </w:t>
      </w:r>
      <w:r w:rsidR="00B034A3" w:rsidRPr="0077020A">
        <w:rPr>
          <w:rFonts w:ascii="Calibri" w:hAnsi="Calibri" w:cs="Arial"/>
          <w:sz w:val="22"/>
          <w:szCs w:val="22"/>
        </w:rPr>
        <w:t xml:space="preserve">is responsible for obtaining approval for any revisions as required by </w:t>
      </w:r>
      <w:r w:rsidR="00842A2A">
        <w:rPr>
          <w:rFonts w:ascii="Calibri" w:hAnsi="Calibri" w:cs="Arial"/>
          <w:sz w:val="22"/>
          <w:szCs w:val="22"/>
        </w:rPr>
        <w:t>the</w:t>
      </w:r>
      <w:r w:rsidR="00F87EB9">
        <w:rPr>
          <w:rFonts w:ascii="Calibri" w:hAnsi="Calibri" w:cs="Arial"/>
          <w:sz w:val="22"/>
          <w:szCs w:val="22"/>
        </w:rPr>
        <w:t xml:space="preserve"> policy</w:t>
      </w:r>
      <w:r w:rsidR="000640C5" w:rsidRPr="0077020A">
        <w:rPr>
          <w:rFonts w:ascii="Calibri" w:hAnsi="Calibri" w:cs="Arial"/>
          <w:sz w:val="22"/>
          <w:szCs w:val="22"/>
        </w:rPr>
        <w:t xml:space="preserve"> </w:t>
      </w:r>
      <w:r w:rsidR="00842A2A">
        <w:rPr>
          <w:rFonts w:ascii="Calibri" w:hAnsi="Calibri" w:cs="Arial"/>
          <w:sz w:val="22"/>
          <w:szCs w:val="22"/>
        </w:rPr>
        <w:t xml:space="preserve">Creating and Maintaining Policies and Procedures </w:t>
      </w:r>
      <w:r w:rsidR="00B034A3" w:rsidRPr="0077020A">
        <w:rPr>
          <w:rFonts w:ascii="Calibri" w:hAnsi="Calibri" w:cs="Arial"/>
          <w:sz w:val="22"/>
          <w:szCs w:val="22"/>
        </w:rPr>
        <w:t xml:space="preserve">through the appropriate governance structures.  Please direct policy questions to </w:t>
      </w:r>
      <w:r w:rsidR="00102249">
        <w:rPr>
          <w:rFonts w:ascii="Calibri" w:hAnsi="Calibri" w:cs="Arial"/>
          <w:sz w:val="22"/>
          <w:szCs w:val="22"/>
        </w:rPr>
        <w:t>t</w:t>
      </w:r>
      <w:r>
        <w:rPr>
          <w:rFonts w:ascii="Calibri" w:hAnsi="Calibri" w:cs="Arial"/>
          <w:sz w:val="22"/>
          <w:szCs w:val="22"/>
        </w:rPr>
        <w:t xml:space="preserve">he </w:t>
      </w:r>
      <w:r w:rsidR="006E12BC">
        <w:rPr>
          <w:rFonts w:ascii="Calibri" w:hAnsi="Calibri" w:cs="Arial"/>
          <w:sz w:val="22"/>
          <w:szCs w:val="22"/>
        </w:rPr>
        <w:t xml:space="preserve">appropriate office. </w:t>
      </w:r>
    </w:p>
    <w:p w:rsidR="00EB2F78" w:rsidRPr="0077020A" w:rsidRDefault="00EB2F78" w:rsidP="00A370E7">
      <w:pPr>
        <w:tabs>
          <w:tab w:val="left" w:pos="1440"/>
        </w:tabs>
        <w:rPr>
          <w:rFonts w:ascii="Calibri" w:hAnsi="Calibri" w:cs="Arial"/>
          <w:color w:val="333333"/>
          <w:sz w:val="22"/>
          <w:szCs w:val="22"/>
        </w:rPr>
      </w:pPr>
    </w:p>
    <w:p w:rsidR="00E6540D" w:rsidRPr="0077020A" w:rsidRDefault="00E6540D" w:rsidP="00A370E7">
      <w:pPr>
        <w:tabs>
          <w:tab w:val="left" w:pos="1440"/>
        </w:tabs>
        <w:rPr>
          <w:rFonts w:ascii="Calibri" w:hAnsi="Calibri" w:cs="Arial"/>
          <w:color w:val="333333"/>
          <w:sz w:val="22"/>
          <w:szCs w:val="22"/>
          <w:highlight w:val="yellow"/>
        </w:rPr>
      </w:pPr>
    </w:p>
    <w:p w:rsidR="00FD422C" w:rsidRPr="0077020A" w:rsidRDefault="00FD422C" w:rsidP="00FD422C">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Procedures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4A34C7" w:rsidRDefault="004A34C7" w:rsidP="004A34C7">
      <w:pPr>
        <w:tabs>
          <w:tab w:val="left" w:pos="1440"/>
        </w:tabs>
        <w:rPr>
          <w:rFonts w:ascii="Calibri" w:hAnsi="Calibri" w:cs="Arial"/>
          <w:color w:val="333333"/>
          <w:sz w:val="22"/>
          <w:szCs w:val="22"/>
        </w:rPr>
      </w:pPr>
    </w:p>
    <w:p w:rsidR="00386D04" w:rsidRDefault="00681673" w:rsidP="000402A4">
      <w:pPr>
        <w:rPr>
          <w:rFonts w:asciiTheme="minorHAnsi" w:hAnsiTheme="minorHAnsi"/>
          <w:sz w:val="22"/>
          <w:szCs w:val="22"/>
        </w:rPr>
      </w:pPr>
      <w:r>
        <w:rPr>
          <w:rFonts w:asciiTheme="minorHAnsi" w:hAnsiTheme="minorHAnsi"/>
          <w:sz w:val="22"/>
          <w:szCs w:val="22"/>
        </w:rPr>
        <w:t xml:space="preserve">The Office of Research will maintain </w:t>
      </w:r>
      <w:r w:rsidR="00735EB0">
        <w:rPr>
          <w:rFonts w:asciiTheme="minorHAnsi" w:hAnsiTheme="minorHAnsi"/>
          <w:sz w:val="22"/>
          <w:szCs w:val="22"/>
        </w:rPr>
        <w:t xml:space="preserve">additional </w:t>
      </w:r>
      <w:r>
        <w:rPr>
          <w:rFonts w:asciiTheme="minorHAnsi" w:hAnsiTheme="minorHAnsi"/>
          <w:sz w:val="22"/>
          <w:szCs w:val="22"/>
        </w:rPr>
        <w:t>d</w:t>
      </w:r>
      <w:r w:rsidR="000B75B4">
        <w:rPr>
          <w:rFonts w:asciiTheme="minorHAnsi" w:hAnsiTheme="minorHAnsi"/>
          <w:sz w:val="22"/>
          <w:szCs w:val="22"/>
        </w:rPr>
        <w:t>etailed information on specific procedures required for activities that may involve export controlled items</w:t>
      </w:r>
      <w:r>
        <w:rPr>
          <w:rFonts w:asciiTheme="minorHAnsi" w:hAnsiTheme="minorHAnsi"/>
          <w:sz w:val="22"/>
          <w:szCs w:val="22"/>
        </w:rPr>
        <w:t xml:space="preserve"> at</w:t>
      </w:r>
      <w:r w:rsidR="000B75B4">
        <w:rPr>
          <w:rFonts w:asciiTheme="minorHAnsi" w:hAnsiTheme="minorHAnsi"/>
          <w:sz w:val="22"/>
          <w:szCs w:val="22"/>
        </w:rPr>
        <w:t xml:space="preserve"> </w:t>
      </w:r>
      <w:r w:rsidR="00C04661" w:rsidRPr="00ED25F4">
        <w:rPr>
          <w:rFonts w:asciiTheme="minorHAnsi" w:hAnsiTheme="minorHAnsi"/>
          <w:sz w:val="22"/>
          <w:szCs w:val="22"/>
        </w:rPr>
        <w:t>www.</w:t>
      </w:r>
      <w:r w:rsidR="00C04661">
        <w:rPr>
          <w:rFonts w:asciiTheme="minorHAnsi" w:hAnsiTheme="minorHAnsi"/>
          <w:sz w:val="22"/>
          <w:szCs w:val="22"/>
        </w:rPr>
        <w:t>research.</w:t>
      </w:r>
      <w:r w:rsidR="00C04661" w:rsidRPr="00ED25F4">
        <w:rPr>
          <w:rFonts w:asciiTheme="minorHAnsi" w:hAnsiTheme="minorHAnsi"/>
          <w:sz w:val="22"/>
          <w:szCs w:val="22"/>
        </w:rPr>
        <w:t>vcu.edu/export_control/index.htm</w:t>
      </w:r>
      <w:r w:rsidR="00C04661">
        <w:rPr>
          <w:rFonts w:asciiTheme="minorHAnsi" w:hAnsiTheme="minorHAnsi"/>
          <w:sz w:val="22"/>
          <w:szCs w:val="22"/>
        </w:rPr>
        <w:t>.</w:t>
      </w:r>
    </w:p>
    <w:p w:rsidR="00386D04" w:rsidRDefault="00386D04" w:rsidP="000402A4">
      <w:pPr>
        <w:rPr>
          <w:rFonts w:asciiTheme="minorHAnsi" w:hAnsiTheme="minorHAnsi"/>
          <w:sz w:val="22"/>
          <w:szCs w:val="22"/>
        </w:rPr>
      </w:pPr>
    </w:p>
    <w:p w:rsidR="00386D04" w:rsidRPr="00386D04" w:rsidRDefault="00386D04" w:rsidP="000402A4">
      <w:pPr>
        <w:rPr>
          <w:rFonts w:asciiTheme="minorHAnsi" w:hAnsiTheme="minorHAnsi"/>
          <w:b/>
          <w:sz w:val="22"/>
          <w:szCs w:val="22"/>
        </w:rPr>
      </w:pPr>
      <w:r>
        <w:rPr>
          <w:rFonts w:asciiTheme="minorHAnsi" w:hAnsiTheme="minorHAnsi"/>
          <w:b/>
          <w:sz w:val="22"/>
          <w:szCs w:val="22"/>
        </w:rPr>
        <w:t>General Export Information</w:t>
      </w:r>
    </w:p>
    <w:p w:rsidR="00D86AEA" w:rsidRPr="00D86AEA" w:rsidRDefault="00386D04" w:rsidP="00D86AEA">
      <w:pPr>
        <w:spacing w:before="100" w:beforeAutospacing="1" w:after="100" w:afterAutospacing="1"/>
        <w:rPr>
          <w:rFonts w:asciiTheme="minorHAnsi" w:hAnsiTheme="minorHAnsi" w:cs="Arial"/>
          <w:color w:val="000000"/>
          <w:sz w:val="22"/>
          <w:szCs w:val="22"/>
        </w:rPr>
      </w:pPr>
      <w:r>
        <w:rPr>
          <w:rFonts w:asciiTheme="minorHAnsi" w:hAnsiTheme="minorHAnsi" w:cs="Tahoma"/>
          <w:color w:val="000000"/>
          <w:sz w:val="22"/>
          <w:szCs w:val="22"/>
        </w:rPr>
        <w:t>A</w:t>
      </w:r>
      <w:r w:rsidR="005F0B89" w:rsidRPr="003C2E1C">
        <w:rPr>
          <w:rFonts w:asciiTheme="minorHAnsi" w:hAnsiTheme="minorHAnsi" w:cs="Tahoma"/>
          <w:color w:val="000000"/>
          <w:sz w:val="22"/>
          <w:szCs w:val="22"/>
        </w:rPr>
        <w:t xml:space="preserve">n </w:t>
      </w:r>
      <w:r w:rsidR="005F0B89" w:rsidRPr="00E75923">
        <w:rPr>
          <w:rFonts w:asciiTheme="minorHAnsi" w:hAnsiTheme="minorHAnsi" w:cs="Tahoma"/>
          <w:bCs/>
          <w:iCs/>
          <w:color w:val="000000"/>
          <w:sz w:val="22"/>
          <w:szCs w:val="22"/>
        </w:rPr>
        <w:t>export license</w:t>
      </w:r>
      <w:r w:rsidR="005F0B89" w:rsidRPr="003C2E1C">
        <w:rPr>
          <w:rFonts w:asciiTheme="minorHAnsi" w:hAnsiTheme="minorHAnsi" w:cs="Tahoma"/>
          <w:color w:val="000000"/>
          <w:sz w:val="22"/>
          <w:szCs w:val="22"/>
        </w:rPr>
        <w:t xml:space="preserve"> from the U.S. Department of Commerce or the U.S. Department of State is required before a foreign </w:t>
      </w:r>
      <w:r w:rsidR="005F0B89">
        <w:rPr>
          <w:rFonts w:asciiTheme="minorHAnsi" w:hAnsiTheme="minorHAnsi" w:cs="Tahoma"/>
          <w:bCs/>
          <w:iCs/>
          <w:color w:val="000000"/>
          <w:sz w:val="22"/>
          <w:szCs w:val="22"/>
        </w:rPr>
        <w:t>person</w:t>
      </w:r>
      <w:r w:rsidR="005F0B89" w:rsidRPr="003C2E1C">
        <w:rPr>
          <w:rFonts w:asciiTheme="minorHAnsi" w:hAnsiTheme="minorHAnsi" w:cs="Tahoma"/>
          <w:b/>
          <w:bCs/>
          <w:i/>
          <w:iCs/>
          <w:color w:val="000000"/>
          <w:sz w:val="22"/>
          <w:szCs w:val="22"/>
        </w:rPr>
        <w:t xml:space="preserve"> </w:t>
      </w:r>
      <w:r w:rsidR="005F0B89" w:rsidRPr="003C2E1C">
        <w:rPr>
          <w:rFonts w:asciiTheme="minorHAnsi" w:hAnsiTheme="minorHAnsi" w:cs="Tahoma"/>
          <w:color w:val="000000"/>
          <w:sz w:val="22"/>
          <w:szCs w:val="22"/>
        </w:rPr>
        <w:t xml:space="preserve">may be given access to an export-controlled </w:t>
      </w:r>
      <w:r w:rsidR="005F0B89" w:rsidRPr="00E75923">
        <w:rPr>
          <w:rFonts w:asciiTheme="minorHAnsi" w:hAnsiTheme="minorHAnsi" w:cs="Tahoma"/>
          <w:bCs/>
          <w:iCs/>
          <w:color w:val="000000"/>
          <w:sz w:val="22"/>
          <w:szCs w:val="22"/>
        </w:rPr>
        <w:t>item</w:t>
      </w:r>
      <w:r w:rsidR="005F0B89" w:rsidRPr="003C2E1C">
        <w:rPr>
          <w:rFonts w:asciiTheme="minorHAnsi" w:hAnsiTheme="minorHAnsi" w:cs="Tahoma"/>
          <w:color w:val="000000"/>
          <w:sz w:val="22"/>
          <w:szCs w:val="22"/>
        </w:rPr>
        <w:t xml:space="preserve"> or before an export-controlled </w:t>
      </w:r>
      <w:r w:rsidR="005F0B89" w:rsidRPr="00E75923">
        <w:rPr>
          <w:rFonts w:asciiTheme="minorHAnsi" w:hAnsiTheme="minorHAnsi" w:cs="Tahoma"/>
          <w:bCs/>
          <w:iCs/>
          <w:color w:val="000000"/>
          <w:sz w:val="22"/>
          <w:szCs w:val="22"/>
        </w:rPr>
        <w:t>item</w:t>
      </w:r>
      <w:r w:rsidR="005F0B89" w:rsidRPr="003C2E1C">
        <w:rPr>
          <w:rFonts w:asciiTheme="minorHAnsi" w:hAnsiTheme="minorHAnsi" w:cs="Tahoma"/>
          <w:color w:val="000000"/>
          <w:sz w:val="22"/>
          <w:szCs w:val="22"/>
        </w:rPr>
        <w:t xml:space="preserve"> may be transferred to a foreign country.  In certain instances, however, an </w:t>
      </w:r>
      <w:r w:rsidR="005F0B89" w:rsidRPr="00E75923">
        <w:rPr>
          <w:rFonts w:asciiTheme="minorHAnsi" w:hAnsiTheme="minorHAnsi" w:cs="Tahoma"/>
          <w:bCs/>
          <w:iCs/>
          <w:color w:val="000000"/>
          <w:sz w:val="22"/>
          <w:szCs w:val="22"/>
        </w:rPr>
        <w:t>export license</w:t>
      </w:r>
      <w:r w:rsidR="005F0B89" w:rsidRPr="00E75923">
        <w:rPr>
          <w:rFonts w:asciiTheme="minorHAnsi" w:hAnsiTheme="minorHAnsi" w:cs="Tahoma"/>
          <w:color w:val="000000"/>
          <w:sz w:val="22"/>
          <w:szCs w:val="22"/>
        </w:rPr>
        <w:t xml:space="preserve"> </w:t>
      </w:r>
      <w:r w:rsidR="005F0B89" w:rsidRPr="00E75923">
        <w:rPr>
          <w:rFonts w:asciiTheme="minorHAnsi" w:hAnsiTheme="minorHAnsi" w:cs="Tahoma"/>
          <w:bCs/>
          <w:iCs/>
          <w:color w:val="000000"/>
          <w:sz w:val="22"/>
          <w:szCs w:val="22"/>
        </w:rPr>
        <w:t>exception/exemption</w:t>
      </w:r>
      <w:r w:rsidR="005F0B89" w:rsidRPr="003C2E1C">
        <w:rPr>
          <w:rFonts w:asciiTheme="minorHAnsi" w:hAnsiTheme="minorHAnsi" w:cs="Tahoma"/>
          <w:color w:val="000000"/>
          <w:sz w:val="22"/>
          <w:szCs w:val="22"/>
        </w:rPr>
        <w:t xml:space="preserve"> is available.  In other situations, a proposed disclosure or transfer may be prohibited altogether. </w:t>
      </w:r>
    </w:p>
    <w:p w:rsidR="0087029C" w:rsidRPr="00DE0606" w:rsidRDefault="0087029C" w:rsidP="000402A4">
      <w:pPr>
        <w:rPr>
          <w:rFonts w:asciiTheme="minorHAnsi" w:hAnsiTheme="minorHAnsi"/>
          <w:b/>
          <w:sz w:val="22"/>
          <w:szCs w:val="22"/>
        </w:rPr>
      </w:pPr>
      <w:r w:rsidRPr="00DE0606">
        <w:rPr>
          <w:rFonts w:asciiTheme="minorHAnsi" w:hAnsiTheme="minorHAnsi"/>
          <w:b/>
          <w:sz w:val="22"/>
          <w:szCs w:val="22"/>
        </w:rPr>
        <w:t>Export controls in sponsored projects:</w:t>
      </w:r>
    </w:p>
    <w:p w:rsidR="0087029C" w:rsidRDefault="0087029C" w:rsidP="000402A4">
      <w:pPr>
        <w:rPr>
          <w:rFonts w:asciiTheme="minorHAnsi" w:hAnsiTheme="minorHAnsi"/>
          <w:sz w:val="22"/>
          <w:szCs w:val="22"/>
        </w:rPr>
      </w:pPr>
    </w:p>
    <w:p w:rsidR="000402A4" w:rsidRDefault="000402A4" w:rsidP="000402A4">
      <w:pPr>
        <w:rPr>
          <w:rFonts w:asciiTheme="minorHAnsi" w:hAnsiTheme="minorHAnsi"/>
          <w:sz w:val="22"/>
          <w:szCs w:val="22"/>
        </w:rPr>
      </w:pPr>
      <w:r w:rsidRPr="000402A4">
        <w:rPr>
          <w:rFonts w:asciiTheme="minorHAnsi" w:hAnsiTheme="minorHAnsi"/>
          <w:sz w:val="22"/>
          <w:szCs w:val="22"/>
        </w:rPr>
        <w:t>The Office of Sponsored Programs will</w:t>
      </w:r>
      <w:r w:rsidR="00102249">
        <w:rPr>
          <w:rFonts w:asciiTheme="minorHAnsi" w:hAnsiTheme="minorHAnsi"/>
          <w:sz w:val="22"/>
          <w:szCs w:val="22"/>
        </w:rPr>
        <w:t xml:space="preserve"> assess each new grant or contract received for export control applicability</w:t>
      </w:r>
      <w:r w:rsidRPr="000402A4">
        <w:rPr>
          <w:rFonts w:asciiTheme="minorHAnsi" w:hAnsiTheme="minorHAnsi"/>
          <w:sz w:val="22"/>
          <w:szCs w:val="22"/>
        </w:rPr>
        <w:t>.  Investigators, Schools</w:t>
      </w:r>
      <w:r w:rsidR="00102249">
        <w:rPr>
          <w:rFonts w:asciiTheme="minorHAnsi" w:hAnsiTheme="minorHAnsi"/>
          <w:sz w:val="22"/>
          <w:szCs w:val="22"/>
        </w:rPr>
        <w:t>/College</w:t>
      </w:r>
      <w:r w:rsidRPr="000402A4">
        <w:rPr>
          <w:rFonts w:asciiTheme="minorHAnsi" w:hAnsiTheme="minorHAnsi"/>
          <w:sz w:val="22"/>
          <w:szCs w:val="22"/>
        </w:rPr>
        <w:t xml:space="preserve"> and Departments will be involved in clarifying potential export control issues and </w:t>
      </w:r>
      <w:r w:rsidR="00BF26B2">
        <w:rPr>
          <w:rFonts w:asciiTheme="minorHAnsi" w:hAnsiTheme="minorHAnsi"/>
          <w:sz w:val="22"/>
          <w:szCs w:val="22"/>
        </w:rPr>
        <w:t xml:space="preserve">developing </w:t>
      </w:r>
      <w:r w:rsidRPr="000402A4">
        <w:rPr>
          <w:rFonts w:asciiTheme="minorHAnsi" w:hAnsiTheme="minorHAnsi"/>
          <w:sz w:val="22"/>
          <w:szCs w:val="22"/>
        </w:rPr>
        <w:t xml:space="preserve">appropriate technology control plans </w:t>
      </w:r>
      <w:r w:rsidR="00171832">
        <w:rPr>
          <w:rFonts w:asciiTheme="minorHAnsi" w:hAnsiTheme="minorHAnsi"/>
          <w:sz w:val="22"/>
          <w:szCs w:val="22"/>
        </w:rPr>
        <w:t xml:space="preserve">or applying for licenses </w:t>
      </w:r>
      <w:r w:rsidRPr="000402A4">
        <w:rPr>
          <w:rFonts w:asciiTheme="minorHAnsi" w:hAnsiTheme="minorHAnsi"/>
          <w:sz w:val="22"/>
          <w:szCs w:val="22"/>
        </w:rPr>
        <w:t>as needed.</w:t>
      </w:r>
    </w:p>
    <w:p w:rsidR="0087029C" w:rsidRDefault="0087029C" w:rsidP="000402A4">
      <w:pPr>
        <w:rPr>
          <w:rFonts w:asciiTheme="minorHAnsi" w:hAnsiTheme="minorHAnsi"/>
          <w:sz w:val="22"/>
          <w:szCs w:val="22"/>
        </w:rPr>
      </w:pPr>
    </w:p>
    <w:p w:rsidR="0087029C" w:rsidRPr="00DE0606" w:rsidRDefault="0087029C" w:rsidP="000402A4">
      <w:pPr>
        <w:rPr>
          <w:rFonts w:asciiTheme="minorHAnsi" w:hAnsiTheme="minorHAnsi"/>
          <w:b/>
          <w:sz w:val="22"/>
          <w:szCs w:val="22"/>
        </w:rPr>
      </w:pPr>
      <w:r w:rsidRPr="00DE0606">
        <w:rPr>
          <w:rFonts w:asciiTheme="minorHAnsi" w:hAnsiTheme="minorHAnsi"/>
          <w:b/>
          <w:sz w:val="22"/>
          <w:szCs w:val="22"/>
        </w:rPr>
        <w:t>Export controls for inter</w:t>
      </w:r>
      <w:r w:rsidR="00D975CD">
        <w:rPr>
          <w:rFonts w:asciiTheme="minorHAnsi" w:hAnsiTheme="minorHAnsi"/>
          <w:b/>
          <w:sz w:val="22"/>
          <w:szCs w:val="22"/>
        </w:rPr>
        <w:t>national</w:t>
      </w:r>
      <w:r w:rsidRPr="00DE0606">
        <w:rPr>
          <w:rFonts w:asciiTheme="minorHAnsi" w:hAnsiTheme="minorHAnsi"/>
          <w:b/>
          <w:sz w:val="22"/>
          <w:szCs w:val="22"/>
        </w:rPr>
        <w:t xml:space="preserve"> travel</w:t>
      </w:r>
      <w:r w:rsidR="002138FA" w:rsidRPr="00DE0606">
        <w:rPr>
          <w:rFonts w:asciiTheme="minorHAnsi" w:hAnsiTheme="minorHAnsi"/>
          <w:b/>
          <w:sz w:val="22"/>
          <w:szCs w:val="22"/>
        </w:rPr>
        <w:t>:</w:t>
      </w:r>
    </w:p>
    <w:p w:rsidR="001D1ACB" w:rsidRDefault="001D1ACB" w:rsidP="000402A4">
      <w:pPr>
        <w:rPr>
          <w:rFonts w:asciiTheme="minorHAnsi" w:hAnsiTheme="minorHAnsi"/>
          <w:sz w:val="22"/>
          <w:szCs w:val="22"/>
        </w:rPr>
      </w:pPr>
    </w:p>
    <w:p w:rsidR="006F6644" w:rsidRDefault="006F6644"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r w:rsidRPr="006F6644">
        <w:rPr>
          <w:rFonts w:asciiTheme="minorHAnsi" w:hAnsiTheme="minorHAnsi" w:cs="Arial"/>
          <w:color w:val="002A42"/>
          <w:sz w:val="22"/>
          <w:szCs w:val="22"/>
        </w:rPr>
        <w:t>When planning a trip abroad</w:t>
      </w:r>
      <w:r>
        <w:rPr>
          <w:rFonts w:asciiTheme="minorHAnsi" w:hAnsiTheme="minorHAnsi" w:cs="Arial"/>
          <w:color w:val="002A42"/>
          <w:sz w:val="22"/>
          <w:szCs w:val="22"/>
        </w:rPr>
        <w:t>, VCU</w:t>
      </w:r>
      <w:r w:rsidRPr="006F6644">
        <w:rPr>
          <w:rFonts w:asciiTheme="minorHAnsi" w:hAnsiTheme="minorHAnsi" w:cs="Arial"/>
          <w:color w:val="002A42"/>
          <w:sz w:val="22"/>
          <w:szCs w:val="22"/>
        </w:rPr>
        <w:t xml:space="preserve"> travelers should familiarize themselves with export controls and embargoes.</w:t>
      </w:r>
      <w:r w:rsidRPr="006F6644">
        <w:rPr>
          <w:rStyle w:val="apple-converted-space"/>
          <w:rFonts w:asciiTheme="minorHAnsi" w:hAnsiTheme="minorHAnsi" w:cs="Arial"/>
          <w:color w:val="002A42"/>
          <w:sz w:val="22"/>
          <w:szCs w:val="22"/>
        </w:rPr>
        <w:t> </w:t>
      </w:r>
      <w:r>
        <w:rPr>
          <w:rStyle w:val="Strong"/>
          <w:rFonts w:asciiTheme="minorHAnsi" w:hAnsiTheme="minorHAnsi" w:cs="Arial"/>
          <w:b w:val="0"/>
          <w:color w:val="002A42"/>
          <w:sz w:val="22"/>
          <w:szCs w:val="22"/>
          <w:bdr w:val="none" w:sz="0" w:space="0" w:color="auto" w:frame="1"/>
        </w:rPr>
        <w:t>Each individual</w:t>
      </w:r>
      <w:r w:rsidRPr="006F6644">
        <w:rPr>
          <w:rStyle w:val="Strong"/>
          <w:rFonts w:asciiTheme="minorHAnsi" w:hAnsiTheme="minorHAnsi" w:cs="Arial"/>
          <w:b w:val="0"/>
          <w:color w:val="002A42"/>
          <w:sz w:val="22"/>
          <w:szCs w:val="22"/>
          <w:bdr w:val="none" w:sz="0" w:space="0" w:color="auto" w:frame="1"/>
        </w:rPr>
        <w:t xml:space="preserve"> must ensure that any information </w:t>
      </w:r>
      <w:r>
        <w:rPr>
          <w:rStyle w:val="Strong"/>
          <w:rFonts w:asciiTheme="minorHAnsi" w:hAnsiTheme="minorHAnsi" w:cs="Arial"/>
          <w:b w:val="0"/>
          <w:color w:val="002A42"/>
          <w:sz w:val="22"/>
          <w:szCs w:val="22"/>
          <w:bdr w:val="none" w:sz="0" w:space="0" w:color="auto" w:frame="1"/>
        </w:rPr>
        <w:t>to be</w:t>
      </w:r>
      <w:r w:rsidRPr="006F6644">
        <w:rPr>
          <w:rStyle w:val="Strong"/>
          <w:rFonts w:asciiTheme="minorHAnsi" w:hAnsiTheme="minorHAnsi" w:cs="Arial"/>
          <w:b w:val="0"/>
          <w:color w:val="002A42"/>
          <w:sz w:val="22"/>
          <w:szCs w:val="22"/>
          <w:bdr w:val="none" w:sz="0" w:space="0" w:color="auto" w:frame="1"/>
        </w:rPr>
        <w:t xml:space="preserve"> discuss</w:t>
      </w:r>
      <w:r>
        <w:rPr>
          <w:rStyle w:val="Strong"/>
          <w:rFonts w:asciiTheme="minorHAnsi" w:hAnsiTheme="minorHAnsi" w:cs="Arial"/>
          <w:b w:val="0"/>
          <w:color w:val="002A42"/>
          <w:sz w:val="22"/>
          <w:szCs w:val="22"/>
          <w:bdr w:val="none" w:sz="0" w:space="0" w:color="auto" w:frame="1"/>
        </w:rPr>
        <w:t>ed or any items</w:t>
      </w:r>
      <w:r w:rsidRPr="006F6644">
        <w:rPr>
          <w:rStyle w:val="Strong"/>
          <w:rFonts w:asciiTheme="minorHAnsi" w:hAnsiTheme="minorHAnsi" w:cs="Arial"/>
          <w:b w:val="0"/>
          <w:color w:val="002A42"/>
          <w:sz w:val="22"/>
          <w:szCs w:val="22"/>
          <w:bdr w:val="none" w:sz="0" w:space="0" w:color="auto" w:frame="1"/>
        </w:rPr>
        <w:t xml:space="preserve"> take</w:t>
      </w:r>
      <w:r>
        <w:rPr>
          <w:rStyle w:val="Strong"/>
          <w:rFonts w:asciiTheme="minorHAnsi" w:hAnsiTheme="minorHAnsi" w:cs="Arial"/>
          <w:b w:val="0"/>
          <w:color w:val="002A42"/>
          <w:sz w:val="22"/>
          <w:szCs w:val="22"/>
          <w:bdr w:val="none" w:sz="0" w:space="0" w:color="auto" w:frame="1"/>
        </w:rPr>
        <w:t>n</w:t>
      </w:r>
      <w:r w:rsidRPr="006F6644">
        <w:rPr>
          <w:rStyle w:val="Strong"/>
          <w:rFonts w:asciiTheme="minorHAnsi" w:hAnsiTheme="minorHAnsi" w:cs="Arial"/>
          <w:b w:val="0"/>
          <w:color w:val="002A42"/>
          <w:sz w:val="22"/>
          <w:szCs w:val="22"/>
          <w:bdr w:val="none" w:sz="0" w:space="0" w:color="auto" w:frame="1"/>
        </w:rPr>
        <w:t xml:space="preserve"> with you are either not controlled, or if controlled, proper licenses are in place.</w:t>
      </w:r>
      <w:r w:rsidRPr="006F6644">
        <w:rPr>
          <w:rStyle w:val="apple-converted-space"/>
          <w:rFonts w:asciiTheme="minorHAnsi" w:hAnsiTheme="minorHAnsi" w:cs="Arial"/>
          <w:b/>
          <w:color w:val="002A42"/>
          <w:sz w:val="22"/>
          <w:szCs w:val="22"/>
        </w:rPr>
        <w:t> </w:t>
      </w:r>
      <w:r>
        <w:rPr>
          <w:rStyle w:val="Strong"/>
          <w:rFonts w:asciiTheme="minorHAnsi" w:hAnsiTheme="minorHAnsi" w:cs="Arial"/>
          <w:b w:val="0"/>
          <w:color w:val="002A42"/>
          <w:sz w:val="22"/>
          <w:szCs w:val="22"/>
          <w:bdr w:val="none" w:sz="0" w:space="0" w:color="auto" w:frame="1"/>
        </w:rPr>
        <w:t>Each</w:t>
      </w:r>
      <w:r w:rsidRPr="006F6644">
        <w:rPr>
          <w:rStyle w:val="Strong"/>
          <w:rFonts w:asciiTheme="minorHAnsi" w:hAnsiTheme="minorHAnsi" w:cs="Arial"/>
          <w:b w:val="0"/>
          <w:color w:val="002A42"/>
          <w:sz w:val="22"/>
          <w:szCs w:val="22"/>
          <w:bdr w:val="none" w:sz="0" w:space="0" w:color="auto" w:frame="1"/>
        </w:rPr>
        <w:t xml:space="preserve"> individual, and VCU</w:t>
      </w:r>
      <w:r>
        <w:rPr>
          <w:rStyle w:val="Strong"/>
          <w:rFonts w:asciiTheme="minorHAnsi" w:hAnsiTheme="minorHAnsi" w:cs="Arial"/>
          <w:b w:val="0"/>
          <w:color w:val="002A42"/>
          <w:sz w:val="22"/>
          <w:szCs w:val="22"/>
          <w:bdr w:val="none" w:sz="0" w:space="0" w:color="auto" w:frame="1"/>
        </w:rPr>
        <w:t>,</w:t>
      </w:r>
      <w:r w:rsidRPr="006F6644">
        <w:rPr>
          <w:rStyle w:val="Strong"/>
          <w:rFonts w:asciiTheme="minorHAnsi" w:hAnsiTheme="minorHAnsi" w:cs="Arial"/>
          <w:b w:val="0"/>
          <w:color w:val="002A42"/>
          <w:sz w:val="22"/>
          <w:szCs w:val="22"/>
          <w:bdr w:val="none" w:sz="0" w:space="0" w:color="auto" w:frame="1"/>
        </w:rPr>
        <w:t xml:space="preserve"> can be held liable for improperly transferring controlled technology</w:t>
      </w:r>
      <w:r>
        <w:rPr>
          <w:rStyle w:val="Strong"/>
          <w:rFonts w:asciiTheme="minorHAnsi" w:hAnsiTheme="minorHAnsi" w:cs="Arial"/>
          <w:b w:val="0"/>
          <w:color w:val="002A42"/>
          <w:sz w:val="22"/>
          <w:szCs w:val="22"/>
          <w:bdr w:val="none" w:sz="0" w:space="0" w:color="auto" w:frame="1"/>
        </w:rPr>
        <w:t>; therefore,</w:t>
      </w:r>
      <w:r w:rsidRPr="006F6644">
        <w:rPr>
          <w:rStyle w:val="Strong"/>
          <w:rFonts w:asciiTheme="minorHAnsi" w:hAnsiTheme="minorHAnsi" w:cs="Arial"/>
          <w:b w:val="0"/>
          <w:color w:val="002A42"/>
          <w:sz w:val="22"/>
          <w:szCs w:val="22"/>
          <w:bdr w:val="none" w:sz="0" w:space="0" w:color="auto" w:frame="1"/>
        </w:rPr>
        <w:t xml:space="preserve"> it is important that you review these federal requirements.</w:t>
      </w:r>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In some cases, technology that is otherwise controlled under</w:t>
      </w:r>
      <w:r w:rsidRPr="006F6644">
        <w:rPr>
          <w:rStyle w:val="apple-converted-space"/>
          <w:rFonts w:asciiTheme="minorHAnsi" w:hAnsiTheme="minorHAnsi" w:cs="Arial"/>
          <w:color w:val="002A42"/>
          <w:sz w:val="22"/>
          <w:szCs w:val="22"/>
        </w:rPr>
        <w:t> </w:t>
      </w:r>
      <w:hyperlink r:id="rId9" w:history="1">
        <w:r w:rsidRPr="006F6644">
          <w:rPr>
            <w:rStyle w:val="Hyperlink"/>
            <w:rFonts w:asciiTheme="minorHAnsi" w:hAnsiTheme="minorHAnsi" w:cs="Arial"/>
            <w:color w:val="5F5F5F"/>
            <w:sz w:val="22"/>
            <w:szCs w:val="22"/>
            <w:bdr w:val="none" w:sz="0" w:space="0" w:color="auto" w:frame="1"/>
          </w:rPr>
          <w:t>ITAR</w:t>
        </w:r>
      </w:hyperlink>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or</w:t>
      </w:r>
      <w:r w:rsidRPr="006F6644">
        <w:rPr>
          <w:rStyle w:val="apple-converted-space"/>
          <w:rFonts w:asciiTheme="minorHAnsi" w:hAnsiTheme="minorHAnsi" w:cs="Arial"/>
          <w:color w:val="002A42"/>
          <w:sz w:val="22"/>
          <w:szCs w:val="22"/>
        </w:rPr>
        <w:t> </w:t>
      </w:r>
      <w:hyperlink r:id="rId10" w:tgtFrame="_blank" w:history="1">
        <w:r w:rsidRPr="006F6644">
          <w:rPr>
            <w:rStyle w:val="Hyperlink"/>
            <w:rFonts w:asciiTheme="minorHAnsi" w:hAnsiTheme="minorHAnsi" w:cs="Arial"/>
            <w:color w:val="5F5F5F"/>
            <w:sz w:val="22"/>
            <w:szCs w:val="22"/>
            <w:bdr w:val="none" w:sz="0" w:space="0" w:color="auto" w:frame="1"/>
          </w:rPr>
          <w:t>EAR</w:t>
        </w:r>
      </w:hyperlink>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may be excluded from the requirement to have a license or there may be a licensing exception.</w:t>
      </w:r>
    </w:p>
    <w:p w:rsidR="006F6644" w:rsidRDefault="006F6644"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p>
    <w:p w:rsidR="006F6644" w:rsidRDefault="006F6644"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r w:rsidRPr="006F6644">
        <w:rPr>
          <w:rStyle w:val="Strong"/>
          <w:rFonts w:asciiTheme="minorHAnsi" w:hAnsiTheme="minorHAnsi" w:cs="Arial"/>
          <w:b w:val="0"/>
          <w:color w:val="002A42"/>
          <w:sz w:val="22"/>
          <w:szCs w:val="22"/>
          <w:bdr w:val="none" w:sz="0" w:space="0" w:color="auto" w:frame="1"/>
        </w:rPr>
        <w:t xml:space="preserve">Prior to discussing technology or making a presentation while traveling abroad, verify that the technology, information, and/or commodities qualify for </w:t>
      </w:r>
      <w:proofErr w:type="gramStart"/>
      <w:r w:rsidRPr="006F6644">
        <w:rPr>
          <w:rStyle w:val="Strong"/>
          <w:rFonts w:asciiTheme="minorHAnsi" w:hAnsiTheme="minorHAnsi" w:cs="Arial"/>
          <w:b w:val="0"/>
          <w:color w:val="002A42"/>
          <w:sz w:val="22"/>
          <w:szCs w:val="22"/>
          <w:bdr w:val="none" w:sz="0" w:space="0" w:color="auto" w:frame="1"/>
        </w:rPr>
        <w:t>an exclusion</w:t>
      </w:r>
      <w:proofErr w:type="gramEnd"/>
      <w:r w:rsidRPr="006F6644">
        <w:rPr>
          <w:rStyle w:val="Strong"/>
          <w:rFonts w:asciiTheme="minorHAnsi" w:hAnsiTheme="minorHAnsi" w:cs="Arial"/>
          <w:b w:val="0"/>
          <w:color w:val="002A42"/>
          <w:sz w:val="22"/>
          <w:szCs w:val="22"/>
          <w:bdr w:val="none" w:sz="0" w:space="0" w:color="auto" w:frame="1"/>
        </w:rPr>
        <w:t>.</w:t>
      </w:r>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 xml:space="preserve">It is important to note that the exclusions do not apply when controlled equipment or biological samples are hand-carried or shipped abroad. </w:t>
      </w:r>
      <w:r w:rsidR="002468FC">
        <w:rPr>
          <w:rFonts w:asciiTheme="minorHAnsi" w:hAnsiTheme="minorHAnsi" w:cs="Arial"/>
          <w:color w:val="002A42"/>
          <w:sz w:val="22"/>
          <w:szCs w:val="22"/>
        </w:rPr>
        <w:t xml:space="preserve"> </w:t>
      </w:r>
      <w:r w:rsidRPr="006F6644">
        <w:rPr>
          <w:rFonts w:asciiTheme="minorHAnsi" w:hAnsiTheme="minorHAnsi" w:cs="Arial"/>
          <w:color w:val="002A42"/>
          <w:sz w:val="22"/>
          <w:szCs w:val="22"/>
        </w:rPr>
        <w:t>Biological samples should never be transferred without prior authorization.</w:t>
      </w:r>
    </w:p>
    <w:p w:rsidR="002468FC" w:rsidRPr="006F6644" w:rsidRDefault="002468FC"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p>
    <w:p w:rsidR="006F6644" w:rsidRDefault="006F6644"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r w:rsidRPr="006F6644">
        <w:rPr>
          <w:rFonts w:asciiTheme="minorHAnsi" w:hAnsiTheme="minorHAnsi" w:cs="Arial"/>
          <w:color w:val="002A42"/>
          <w:sz w:val="22"/>
          <w:szCs w:val="22"/>
        </w:rPr>
        <w:t>Exclusions to the regulations that are particularly relevant to the academic community when traveling abroad are as follows:</w:t>
      </w:r>
    </w:p>
    <w:p w:rsidR="00082F77" w:rsidRPr="006F6644" w:rsidRDefault="00082F77"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p>
    <w:p w:rsidR="006F6644" w:rsidRDefault="006F6644" w:rsidP="002468FC">
      <w:pPr>
        <w:numPr>
          <w:ilvl w:val="0"/>
          <w:numId w:val="36"/>
        </w:numPr>
        <w:shd w:val="clear" w:color="auto" w:fill="FFFFFF"/>
        <w:ind w:left="600" w:right="600"/>
        <w:textAlignment w:val="baseline"/>
        <w:rPr>
          <w:rFonts w:asciiTheme="minorHAnsi" w:hAnsiTheme="minorHAnsi" w:cs="Arial"/>
          <w:color w:val="002A42"/>
          <w:sz w:val="22"/>
          <w:szCs w:val="22"/>
        </w:rPr>
      </w:pPr>
      <w:r w:rsidRPr="006F6644">
        <w:rPr>
          <w:rStyle w:val="Strong"/>
          <w:rFonts w:asciiTheme="minorHAnsi" w:hAnsiTheme="minorHAnsi" w:cs="Arial"/>
          <w:color w:val="002A42"/>
          <w:sz w:val="22"/>
          <w:szCs w:val="22"/>
          <w:bdr w:val="none" w:sz="0" w:space="0" w:color="auto" w:frame="1"/>
        </w:rPr>
        <w:t>Published (publicly available) Information and Software</w:t>
      </w:r>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 xml:space="preserve">– Information that is published and is generally accessible to the interested public through publication in books or </w:t>
      </w:r>
      <w:r w:rsidRPr="006F6644">
        <w:rPr>
          <w:rFonts w:asciiTheme="minorHAnsi" w:hAnsiTheme="minorHAnsi" w:cs="Arial"/>
          <w:color w:val="002A42"/>
          <w:sz w:val="22"/>
          <w:szCs w:val="22"/>
        </w:rPr>
        <w:lastRenderedPageBreak/>
        <w:t>periodicals available in a public library or in bookstores, or information that is presented at a conference, meeting, seminar, trade show or other open gathering is considered to be in the public domain. An open gathering is one in which members of the general public are eligible to attend and attendees are permitted to take notes.</w:t>
      </w:r>
      <w:r w:rsidR="002468FC">
        <w:rPr>
          <w:rFonts w:asciiTheme="minorHAnsi" w:hAnsiTheme="minorHAnsi" w:cs="Arial"/>
          <w:color w:val="002A42"/>
          <w:sz w:val="22"/>
          <w:szCs w:val="22"/>
        </w:rPr>
        <w:t xml:space="preserve">  </w:t>
      </w:r>
      <w:r w:rsidRPr="006F6644">
        <w:rPr>
          <w:rFonts w:asciiTheme="minorHAnsi" w:hAnsiTheme="minorHAnsi" w:cs="Arial"/>
          <w:color w:val="002A42"/>
          <w:sz w:val="22"/>
          <w:szCs w:val="22"/>
        </w:rPr>
        <w:t>Published information and software also includes information or software made available on web sites accessible to the public for free and without the host’s knowledge of, or control of, who visits or downloads software or information.</w:t>
      </w:r>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Software is considered published when it is available for general distribution either for free or for a price that does not exceed the cost of reproduction and distribution. However, encryption software with symmetric key length exceeding 64 bits will not be considered published for the purposes of this exclusion. Encryption software must be reviewed on an individual basis to determine if it is controlled.</w:t>
      </w:r>
    </w:p>
    <w:p w:rsidR="00082F77" w:rsidRPr="006F6644" w:rsidRDefault="00082F77" w:rsidP="00082F77">
      <w:pPr>
        <w:shd w:val="clear" w:color="auto" w:fill="FFFFFF"/>
        <w:ind w:left="600" w:right="600"/>
        <w:textAlignment w:val="baseline"/>
        <w:rPr>
          <w:rFonts w:asciiTheme="minorHAnsi" w:hAnsiTheme="minorHAnsi" w:cs="Arial"/>
          <w:color w:val="002A42"/>
          <w:sz w:val="22"/>
          <w:szCs w:val="22"/>
        </w:rPr>
      </w:pPr>
    </w:p>
    <w:p w:rsidR="006F6644" w:rsidRPr="006F6644" w:rsidRDefault="006F6644" w:rsidP="002468FC">
      <w:pPr>
        <w:numPr>
          <w:ilvl w:val="0"/>
          <w:numId w:val="36"/>
        </w:numPr>
        <w:shd w:val="clear" w:color="auto" w:fill="FFFFFF"/>
        <w:ind w:left="600" w:right="600"/>
        <w:textAlignment w:val="baseline"/>
        <w:rPr>
          <w:rFonts w:asciiTheme="minorHAnsi" w:hAnsiTheme="minorHAnsi" w:cs="Arial"/>
          <w:color w:val="002A42"/>
          <w:sz w:val="22"/>
          <w:szCs w:val="22"/>
        </w:rPr>
      </w:pPr>
      <w:r w:rsidRPr="006F6644">
        <w:rPr>
          <w:rStyle w:val="Strong"/>
          <w:rFonts w:asciiTheme="minorHAnsi" w:hAnsiTheme="minorHAnsi" w:cs="Arial"/>
          <w:color w:val="002A42"/>
          <w:sz w:val="22"/>
          <w:szCs w:val="22"/>
          <w:bdr w:val="none" w:sz="0" w:space="0" w:color="auto" w:frame="1"/>
        </w:rPr>
        <w:t>Published Educational Information</w:t>
      </w:r>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 Most of the course material taught in U.S. universities which is published in the course catalogue and open to the public is considered public and falls within the educational information exception.</w:t>
      </w:r>
    </w:p>
    <w:p w:rsidR="002468FC" w:rsidRDefault="002468FC"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p>
    <w:p w:rsidR="006F6644" w:rsidRPr="006F6644" w:rsidRDefault="006F6644" w:rsidP="002468FC">
      <w:pPr>
        <w:pStyle w:val="NormalWeb"/>
        <w:shd w:val="clear" w:color="auto" w:fill="FFFFFF"/>
        <w:spacing w:before="0" w:beforeAutospacing="0" w:after="0" w:afterAutospacing="0"/>
        <w:textAlignment w:val="baseline"/>
        <w:rPr>
          <w:rFonts w:asciiTheme="minorHAnsi" w:hAnsiTheme="minorHAnsi" w:cs="Arial"/>
          <w:color w:val="002A42"/>
          <w:sz w:val="22"/>
          <w:szCs w:val="22"/>
        </w:rPr>
      </w:pPr>
      <w:r w:rsidRPr="006F6644">
        <w:rPr>
          <w:rFonts w:asciiTheme="minorHAnsi" w:hAnsiTheme="minorHAnsi" w:cs="Arial"/>
          <w:color w:val="002A42"/>
          <w:sz w:val="22"/>
          <w:szCs w:val="22"/>
        </w:rPr>
        <w:t>Computers containing non-commercial, special purpose or certain encryption software may be controlled and should not be taken out of the United States. These items could be subject to seizure or customs duties and may be stolen. If you will need these items while you are abroad, they should be</w:t>
      </w:r>
      <w:r w:rsidRPr="006F6644">
        <w:rPr>
          <w:rStyle w:val="apple-converted-space"/>
          <w:rFonts w:asciiTheme="minorHAnsi" w:hAnsiTheme="minorHAnsi" w:cs="Arial"/>
          <w:color w:val="002A42"/>
          <w:sz w:val="22"/>
          <w:szCs w:val="22"/>
        </w:rPr>
        <w:t> </w:t>
      </w:r>
      <w:r w:rsidRPr="002468FC">
        <w:rPr>
          <w:rFonts w:asciiTheme="minorHAnsi" w:hAnsiTheme="minorHAnsi" w:cs="Arial"/>
          <w:color w:val="002A42"/>
          <w:sz w:val="22"/>
          <w:szCs w:val="22"/>
          <w:bdr w:val="none" w:sz="0" w:space="0" w:color="auto" w:frame="1"/>
        </w:rPr>
        <w:t>shipped</w:t>
      </w:r>
      <w:r w:rsidRPr="006F6644">
        <w:rPr>
          <w:rStyle w:val="apple-converted-space"/>
          <w:rFonts w:asciiTheme="minorHAnsi" w:hAnsiTheme="minorHAnsi" w:cs="Arial"/>
          <w:color w:val="002A42"/>
          <w:sz w:val="22"/>
          <w:szCs w:val="22"/>
        </w:rPr>
        <w:t> </w:t>
      </w:r>
      <w:r w:rsidRPr="006F6644">
        <w:rPr>
          <w:rFonts w:asciiTheme="minorHAnsi" w:hAnsiTheme="minorHAnsi" w:cs="Arial"/>
          <w:color w:val="002A42"/>
          <w:sz w:val="22"/>
          <w:szCs w:val="22"/>
        </w:rPr>
        <w:t xml:space="preserve">well ahead of time, an export review must be performed and if necessary a license must be obtained prior to shipment. </w:t>
      </w:r>
    </w:p>
    <w:p w:rsidR="006F6644" w:rsidRDefault="006F6644" w:rsidP="002468FC">
      <w:pPr>
        <w:rPr>
          <w:rFonts w:asciiTheme="minorHAnsi" w:hAnsiTheme="minorHAnsi"/>
          <w:sz w:val="22"/>
          <w:szCs w:val="22"/>
        </w:rPr>
      </w:pPr>
    </w:p>
    <w:p w:rsidR="00056008" w:rsidRPr="002468FC" w:rsidRDefault="00056008" w:rsidP="002468FC">
      <w:pPr>
        <w:rPr>
          <w:rFonts w:asciiTheme="minorHAnsi" w:hAnsiTheme="minorHAnsi" w:cstheme="minorHAnsi"/>
          <w:sz w:val="22"/>
          <w:szCs w:val="22"/>
          <w:u w:val="single"/>
        </w:rPr>
      </w:pPr>
      <w:r w:rsidRPr="006F6644">
        <w:rPr>
          <w:rFonts w:asciiTheme="minorHAnsi" w:hAnsiTheme="minorHAnsi" w:cstheme="minorHAnsi"/>
          <w:sz w:val="22"/>
          <w:szCs w:val="22"/>
          <w:u w:val="single"/>
        </w:rPr>
        <w:t>Required Actions in Advance of International Travel</w:t>
      </w:r>
      <w:r w:rsidR="002468FC">
        <w:rPr>
          <w:rFonts w:asciiTheme="minorHAnsi" w:hAnsiTheme="minorHAnsi" w:cstheme="minorHAnsi"/>
          <w:sz w:val="22"/>
          <w:szCs w:val="22"/>
          <w:u w:val="single"/>
        </w:rPr>
        <w:t xml:space="preserve"> - </w:t>
      </w:r>
      <w:r w:rsidR="002468FC" w:rsidRPr="002468FC">
        <w:rPr>
          <w:rFonts w:asciiTheme="minorHAnsi" w:hAnsiTheme="minorHAnsi"/>
          <w:sz w:val="22"/>
          <w:szCs w:val="22"/>
        </w:rPr>
        <w:t xml:space="preserve">These requirements apply to all VCU faculty, staff, students and volunteers who travel internationally as part of VCU research, education, service or employment.  </w:t>
      </w:r>
    </w:p>
    <w:p w:rsidR="00056008" w:rsidRDefault="00056008" w:rsidP="002468FC">
      <w:pPr>
        <w:pStyle w:val="ListParagraph"/>
        <w:numPr>
          <w:ilvl w:val="0"/>
          <w:numId w:val="35"/>
        </w:numPr>
        <w:spacing w:after="0" w:line="240" w:lineRule="auto"/>
        <w:ind w:left="360"/>
      </w:pPr>
      <w:r>
        <w:t xml:space="preserve">Request Pre-Approval for International Travel through Chrome River.  Be sure to check the “Travel </w:t>
      </w:r>
      <w:proofErr w:type="gramStart"/>
      <w:r>
        <w:t>Outside</w:t>
      </w:r>
      <w:proofErr w:type="gramEnd"/>
      <w:r>
        <w:t xml:space="preserve"> 48 contiguous States” box.</w:t>
      </w:r>
    </w:p>
    <w:p w:rsidR="00056008" w:rsidRDefault="00603F77" w:rsidP="002468FC">
      <w:pPr>
        <w:pStyle w:val="ListParagraph"/>
        <w:numPr>
          <w:ilvl w:val="0"/>
          <w:numId w:val="35"/>
        </w:numPr>
        <w:spacing w:after="0" w:line="240" w:lineRule="auto"/>
        <w:ind w:left="360"/>
      </w:pPr>
      <w:r>
        <w:t xml:space="preserve">Send an e-mail to </w:t>
      </w:r>
      <w:hyperlink r:id="rId11" w:history="1">
        <w:r w:rsidRPr="00511707">
          <w:rPr>
            <w:rStyle w:val="Hyperlink"/>
          </w:rPr>
          <w:t>exportctrl@vcu.edu</w:t>
        </w:r>
      </w:hyperlink>
      <w:r w:rsidR="00A36144">
        <w:t xml:space="preserve"> listing the following:  Dates, Destination, Purpose and Account covering the expenses.  The Office of Research Administration and Compliance (ORAC) will review the information to determine potential export issues.</w:t>
      </w:r>
      <w:r w:rsidR="00056008">
        <w:t xml:space="preserve">  If additional information is required, the traveler will be asked to complete an International Travel Checklist for evaluation.  ORAC will inform the traveler of the results of its evaluation.</w:t>
      </w:r>
    </w:p>
    <w:p w:rsidR="000E4239" w:rsidRDefault="00056008" w:rsidP="002468FC">
      <w:pPr>
        <w:pStyle w:val="ListParagraph"/>
        <w:numPr>
          <w:ilvl w:val="0"/>
          <w:numId w:val="35"/>
        </w:numPr>
        <w:spacing w:after="0" w:line="240" w:lineRule="auto"/>
        <w:ind w:left="360"/>
      </w:pPr>
      <w:r>
        <w:t xml:space="preserve">All international travelers should review the TMP Exceptions section of the website.  </w:t>
      </w:r>
    </w:p>
    <w:p w:rsidR="006F6644" w:rsidRDefault="006F6644" w:rsidP="002468FC">
      <w:pPr>
        <w:pStyle w:val="ListParagraph"/>
        <w:spacing w:after="0" w:line="240" w:lineRule="auto"/>
        <w:ind w:left="360"/>
      </w:pPr>
    </w:p>
    <w:p w:rsidR="006F6644" w:rsidRPr="00C5369F" w:rsidRDefault="006F6644" w:rsidP="002468FC">
      <w:pPr>
        <w:rPr>
          <w:rFonts w:asciiTheme="minorHAnsi" w:hAnsiTheme="minorHAnsi"/>
          <w:sz w:val="22"/>
          <w:szCs w:val="22"/>
        </w:rPr>
      </w:pPr>
      <w:r>
        <w:rPr>
          <w:rFonts w:asciiTheme="minorHAnsi" w:hAnsiTheme="minorHAnsi"/>
          <w:sz w:val="22"/>
          <w:szCs w:val="22"/>
        </w:rPr>
        <w:t>Travelers are</w:t>
      </w:r>
      <w:r w:rsidR="002468FC">
        <w:rPr>
          <w:rFonts w:asciiTheme="minorHAnsi" w:hAnsiTheme="minorHAnsi"/>
          <w:sz w:val="22"/>
          <w:szCs w:val="22"/>
        </w:rPr>
        <w:t xml:space="preserve"> also</w:t>
      </w:r>
      <w:r>
        <w:rPr>
          <w:rFonts w:asciiTheme="minorHAnsi" w:hAnsiTheme="minorHAnsi"/>
          <w:sz w:val="22"/>
          <w:szCs w:val="22"/>
        </w:rPr>
        <w:t xml:space="preserve"> strongly encouraged to consult the U.S. Department of State’s </w:t>
      </w:r>
      <w:proofErr w:type="gramStart"/>
      <w:r>
        <w:rPr>
          <w:rFonts w:asciiTheme="minorHAnsi" w:hAnsiTheme="minorHAnsi"/>
          <w:sz w:val="22"/>
          <w:szCs w:val="22"/>
        </w:rPr>
        <w:t xml:space="preserve">website  </w:t>
      </w:r>
      <w:proofErr w:type="gramEnd"/>
      <w:r w:rsidR="007A45CF">
        <w:fldChar w:fldCharType="begin"/>
      </w:r>
      <w:r w:rsidR="007A45CF">
        <w:instrText xml:space="preserve"> HYPERLINK "http://travel.state.gov/travel/cis_pa_tw/tw/tw_1764.html" </w:instrText>
      </w:r>
      <w:r w:rsidR="007A45CF">
        <w:fldChar w:fldCharType="separate"/>
      </w:r>
      <w:r w:rsidRPr="00C5369F">
        <w:rPr>
          <w:rStyle w:val="Hyperlink"/>
          <w:rFonts w:asciiTheme="minorHAnsi" w:hAnsiTheme="minorHAnsi"/>
          <w:sz w:val="22"/>
          <w:szCs w:val="22"/>
        </w:rPr>
        <w:t>http://travel.state.gov/travel/cis_pa_tw/tw/tw_1764.html</w:t>
      </w:r>
      <w:r w:rsidR="007A45CF">
        <w:rPr>
          <w:rStyle w:val="Hyperlink"/>
          <w:rFonts w:asciiTheme="minorHAnsi" w:hAnsiTheme="minorHAnsi"/>
          <w:sz w:val="22"/>
          <w:szCs w:val="22"/>
        </w:rPr>
        <w:fldChar w:fldCharType="end"/>
      </w:r>
      <w:r w:rsidRPr="00C5369F">
        <w:rPr>
          <w:rFonts w:asciiTheme="minorHAnsi" w:hAnsiTheme="minorHAnsi"/>
          <w:sz w:val="22"/>
          <w:szCs w:val="22"/>
        </w:rPr>
        <w:t xml:space="preserve">, </w:t>
      </w:r>
      <w:r>
        <w:rPr>
          <w:rFonts w:asciiTheme="minorHAnsi" w:hAnsiTheme="minorHAnsi"/>
          <w:sz w:val="22"/>
          <w:szCs w:val="22"/>
        </w:rPr>
        <w:t xml:space="preserve">to review current travel warnings.  If your destination is on the list, please contact exportctrl@vcu.edu for additional review. </w:t>
      </w:r>
    </w:p>
    <w:p w:rsidR="006F6644" w:rsidRDefault="006F6644" w:rsidP="002468FC">
      <w:pPr>
        <w:rPr>
          <w:rFonts w:asciiTheme="minorHAnsi" w:hAnsiTheme="minorHAnsi"/>
          <w:sz w:val="22"/>
          <w:szCs w:val="22"/>
        </w:rPr>
      </w:pPr>
    </w:p>
    <w:p w:rsidR="006F6644" w:rsidRDefault="006F6644" w:rsidP="002468FC">
      <w:pPr>
        <w:rPr>
          <w:rFonts w:asciiTheme="minorHAnsi" w:hAnsiTheme="minorHAnsi"/>
          <w:sz w:val="22"/>
          <w:szCs w:val="22"/>
        </w:rPr>
      </w:pPr>
      <w:r>
        <w:rPr>
          <w:rFonts w:asciiTheme="minorHAnsi" w:hAnsiTheme="minorHAnsi"/>
          <w:sz w:val="22"/>
          <w:szCs w:val="22"/>
        </w:rPr>
        <w:t xml:space="preserve">All international travelers who are temporarily exporting university property (commodities, software, or technology) are required to complete a Temporary Export (TMP) Certification; see Forms Section for details. When taken outside of the United States, university property such as commodities, software, and technology (hereinafter called “items”) may be subject to </w:t>
      </w:r>
      <w:r w:rsidRPr="00D86AEA">
        <w:rPr>
          <w:rFonts w:asciiTheme="minorHAnsi" w:hAnsiTheme="minorHAnsi"/>
          <w:b/>
          <w:sz w:val="22"/>
          <w:szCs w:val="22"/>
        </w:rPr>
        <w:t xml:space="preserve">export licensing </w:t>
      </w:r>
      <w:r>
        <w:rPr>
          <w:rFonts w:asciiTheme="minorHAnsi" w:hAnsiTheme="minorHAnsi"/>
          <w:sz w:val="22"/>
          <w:szCs w:val="22"/>
        </w:rPr>
        <w:t xml:space="preserve">under the Export Administration Regulations (EAR) or regulations by other government agencies.  Many items such as laptops, tablets, cell phones and PDA’s containing commercial software, may be temporarily exported as “tools of the trade” under export license exception TMP.  “Tools of the Trade” can be simply defined as </w:t>
      </w:r>
      <w:r>
        <w:rPr>
          <w:rFonts w:asciiTheme="minorHAnsi" w:hAnsiTheme="minorHAnsi"/>
          <w:sz w:val="22"/>
          <w:szCs w:val="22"/>
        </w:rPr>
        <w:lastRenderedPageBreak/>
        <w:t xml:space="preserve">items that are used for university business, conference, trade shows, etc.  The TMP exception only applies to university property.  </w:t>
      </w:r>
    </w:p>
    <w:p w:rsidR="006F6644" w:rsidRDefault="006F6644" w:rsidP="002468FC">
      <w:pPr>
        <w:rPr>
          <w:rFonts w:asciiTheme="minorHAnsi" w:hAnsiTheme="minorHAnsi"/>
          <w:sz w:val="22"/>
          <w:szCs w:val="22"/>
        </w:rPr>
      </w:pPr>
    </w:p>
    <w:p w:rsidR="002138FA" w:rsidRPr="00DE0606" w:rsidRDefault="002138FA" w:rsidP="000402A4">
      <w:pPr>
        <w:rPr>
          <w:rFonts w:asciiTheme="minorHAnsi" w:hAnsiTheme="minorHAnsi"/>
          <w:b/>
          <w:sz w:val="22"/>
          <w:szCs w:val="22"/>
        </w:rPr>
      </w:pPr>
      <w:r w:rsidRPr="00DE0606">
        <w:rPr>
          <w:rFonts w:asciiTheme="minorHAnsi" w:hAnsiTheme="minorHAnsi"/>
          <w:b/>
          <w:sz w:val="22"/>
          <w:szCs w:val="22"/>
        </w:rPr>
        <w:t xml:space="preserve">Export controls for </w:t>
      </w:r>
      <w:r w:rsidR="00ED1D56">
        <w:rPr>
          <w:rFonts w:asciiTheme="minorHAnsi" w:hAnsiTheme="minorHAnsi"/>
          <w:b/>
          <w:sz w:val="22"/>
          <w:szCs w:val="22"/>
        </w:rPr>
        <w:t>international</w:t>
      </w:r>
      <w:r w:rsidRPr="00DE0606">
        <w:rPr>
          <w:rFonts w:asciiTheme="minorHAnsi" w:hAnsiTheme="minorHAnsi"/>
          <w:b/>
          <w:sz w:val="22"/>
          <w:szCs w:val="22"/>
        </w:rPr>
        <w:t xml:space="preserve"> </w:t>
      </w:r>
      <w:r w:rsidR="00E12A71">
        <w:rPr>
          <w:rFonts w:asciiTheme="minorHAnsi" w:hAnsiTheme="minorHAnsi"/>
          <w:b/>
          <w:sz w:val="22"/>
          <w:szCs w:val="22"/>
        </w:rPr>
        <w:t xml:space="preserve">employees and </w:t>
      </w:r>
      <w:r w:rsidRPr="00DE0606">
        <w:rPr>
          <w:rFonts w:asciiTheme="minorHAnsi" w:hAnsiTheme="minorHAnsi"/>
          <w:b/>
          <w:sz w:val="22"/>
          <w:szCs w:val="22"/>
        </w:rPr>
        <w:t>visitors:</w:t>
      </w:r>
    </w:p>
    <w:p w:rsidR="00884125" w:rsidRDefault="00884125" w:rsidP="000402A4">
      <w:pPr>
        <w:rPr>
          <w:rFonts w:asciiTheme="minorHAnsi" w:hAnsiTheme="minorHAnsi"/>
          <w:sz w:val="22"/>
          <w:szCs w:val="22"/>
        </w:rPr>
      </w:pPr>
    </w:p>
    <w:p w:rsidR="008951E0" w:rsidRDefault="00894280" w:rsidP="000402A4">
      <w:pPr>
        <w:rPr>
          <w:rFonts w:asciiTheme="minorHAnsi" w:hAnsiTheme="minorHAnsi"/>
          <w:sz w:val="22"/>
          <w:szCs w:val="22"/>
        </w:rPr>
      </w:pPr>
      <w:r>
        <w:rPr>
          <w:rFonts w:asciiTheme="minorHAnsi" w:hAnsiTheme="minorHAnsi"/>
          <w:sz w:val="22"/>
          <w:szCs w:val="22"/>
        </w:rPr>
        <w:t>VCU is required by federal regulations to monitor assignments to its facilities of foreign persons to ensure that the disclosure of, and access to, export controlled articles and related information are limited to those approved by an export authorization</w:t>
      </w:r>
      <w:r w:rsidR="008542FC">
        <w:rPr>
          <w:rFonts w:asciiTheme="minorHAnsi" w:hAnsiTheme="minorHAnsi"/>
          <w:sz w:val="22"/>
          <w:szCs w:val="22"/>
        </w:rPr>
        <w:t xml:space="preserve">.  </w:t>
      </w:r>
      <w:r w:rsidR="000B75B4">
        <w:rPr>
          <w:rFonts w:asciiTheme="minorHAnsi" w:hAnsiTheme="minorHAnsi"/>
          <w:sz w:val="22"/>
          <w:szCs w:val="22"/>
        </w:rPr>
        <w:t xml:space="preserve">All international </w:t>
      </w:r>
      <w:r w:rsidR="009B27DF">
        <w:rPr>
          <w:rFonts w:asciiTheme="minorHAnsi" w:hAnsiTheme="minorHAnsi"/>
          <w:sz w:val="22"/>
          <w:szCs w:val="22"/>
        </w:rPr>
        <w:t xml:space="preserve">employees and </w:t>
      </w:r>
      <w:r w:rsidR="000B75B4">
        <w:rPr>
          <w:rFonts w:asciiTheme="minorHAnsi" w:hAnsiTheme="minorHAnsi"/>
          <w:sz w:val="22"/>
          <w:szCs w:val="22"/>
        </w:rPr>
        <w:t>visitors must be processed through the Global Education Office</w:t>
      </w:r>
      <w:r w:rsidR="00F044F3">
        <w:rPr>
          <w:rFonts w:asciiTheme="minorHAnsi" w:hAnsiTheme="minorHAnsi"/>
          <w:sz w:val="22"/>
          <w:szCs w:val="22"/>
        </w:rPr>
        <w:t xml:space="preserve"> (GEO)</w:t>
      </w:r>
      <w:r w:rsidR="000B75B4">
        <w:rPr>
          <w:rFonts w:asciiTheme="minorHAnsi" w:hAnsiTheme="minorHAnsi"/>
          <w:sz w:val="22"/>
          <w:szCs w:val="22"/>
        </w:rPr>
        <w:t>.</w:t>
      </w:r>
      <w:r w:rsidR="00D26654">
        <w:rPr>
          <w:rFonts w:asciiTheme="minorHAnsi" w:hAnsiTheme="minorHAnsi"/>
          <w:sz w:val="22"/>
          <w:szCs w:val="22"/>
        </w:rPr>
        <w:t xml:space="preserve">  </w:t>
      </w:r>
      <w:r w:rsidR="006E7CD3" w:rsidRPr="006E7CD3">
        <w:rPr>
          <w:rFonts w:asciiTheme="minorHAnsi" w:hAnsiTheme="minorHAnsi"/>
          <w:sz w:val="22"/>
          <w:szCs w:val="22"/>
        </w:rPr>
        <w:t>From their website, complete the relevant forms pertaining to your international visitor or employee.</w:t>
      </w:r>
      <w:r w:rsidR="006E7CD3">
        <w:rPr>
          <w:rFonts w:asciiTheme="minorHAnsi" w:hAnsiTheme="minorHAnsi"/>
          <w:sz w:val="22"/>
          <w:szCs w:val="22"/>
        </w:rPr>
        <w:t xml:space="preserve">  </w:t>
      </w:r>
      <w:r w:rsidR="00DB4A6C">
        <w:rPr>
          <w:rFonts w:asciiTheme="minorHAnsi" w:hAnsiTheme="minorHAnsi"/>
          <w:sz w:val="22"/>
          <w:szCs w:val="22"/>
        </w:rPr>
        <w:t xml:space="preserve">The </w:t>
      </w:r>
      <w:r w:rsidR="008C1FF1">
        <w:rPr>
          <w:rFonts w:asciiTheme="minorHAnsi" w:hAnsiTheme="minorHAnsi"/>
          <w:sz w:val="22"/>
          <w:szCs w:val="22"/>
        </w:rPr>
        <w:t>Global Education office will take the ap</w:t>
      </w:r>
      <w:r w:rsidR="006E7CD3">
        <w:rPr>
          <w:rFonts w:asciiTheme="minorHAnsi" w:hAnsiTheme="minorHAnsi"/>
          <w:sz w:val="22"/>
          <w:szCs w:val="22"/>
        </w:rPr>
        <w:t>propriate forms and forward the export review form</w:t>
      </w:r>
      <w:r w:rsidR="008C1FF1">
        <w:rPr>
          <w:rFonts w:asciiTheme="minorHAnsi" w:hAnsiTheme="minorHAnsi"/>
          <w:sz w:val="22"/>
          <w:szCs w:val="22"/>
        </w:rPr>
        <w:t xml:space="preserve"> to the Office of Research.  An export control review will be performed on all foreign persons </w:t>
      </w:r>
      <w:r w:rsidR="005F0558">
        <w:rPr>
          <w:rFonts w:asciiTheme="minorHAnsi" w:hAnsiTheme="minorHAnsi"/>
          <w:sz w:val="22"/>
          <w:szCs w:val="22"/>
        </w:rPr>
        <w:t>regardless of</w:t>
      </w:r>
      <w:r w:rsidR="008C1FF1">
        <w:rPr>
          <w:rFonts w:asciiTheme="minorHAnsi" w:hAnsiTheme="minorHAnsi"/>
          <w:sz w:val="22"/>
          <w:szCs w:val="22"/>
        </w:rPr>
        <w:t xml:space="preserve"> employee or visitor</w:t>
      </w:r>
      <w:r w:rsidR="005F0558">
        <w:rPr>
          <w:rFonts w:asciiTheme="minorHAnsi" w:hAnsiTheme="minorHAnsi"/>
          <w:sz w:val="22"/>
          <w:szCs w:val="22"/>
        </w:rPr>
        <w:t xml:space="preserve"> status</w:t>
      </w:r>
      <w:r w:rsidR="008C1FF1">
        <w:rPr>
          <w:rFonts w:asciiTheme="minorHAnsi" w:hAnsiTheme="minorHAnsi"/>
          <w:sz w:val="22"/>
          <w:szCs w:val="22"/>
        </w:rPr>
        <w:t>.  If</w:t>
      </w:r>
      <w:r w:rsidR="005F0558">
        <w:rPr>
          <w:rFonts w:asciiTheme="minorHAnsi" w:hAnsiTheme="minorHAnsi"/>
          <w:sz w:val="22"/>
          <w:szCs w:val="22"/>
        </w:rPr>
        <w:t xml:space="preserve"> no restrictions are found during the review, </w:t>
      </w:r>
      <w:r w:rsidR="008C1FF1">
        <w:rPr>
          <w:rFonts w:asciiTheme="minorHAnsi" w:hAnsiTheme="minorHAnsi"/>
          <w:sz w:val="22"/>
          <w:szCs w:val="22"/>
        </w:rPr>
        <w:t xml:space="preserve">the Global Education Office will continue the visa </w:t>
      </w:r>
      <w:r w:rsidR="005F0558">
        <w:rPr>
          <w:rFonts w:asciiTheme="minorHAnsi" w:hAnsiTheme="minorHAnsi"/>
          <w:sz w:val="22"/>
          <w:szCs w:val="22"/>
        </w:rPr>
        <w:t xml:space="preserve">application </w:t>
      </w:r>
      <w:r w:rsidR="008C1FF1">
        <w:rPr>
          <w:rFonts w:asciiTheme="minorHAnsi" w:hAnsiTheme="minorHAnsi"/>
          <w:sz w:val="22"/>
          <w:szCs w:val="22"/>
        </w:rPr>
        <w:t xml:space="preserve">process.  If restrictions are found, </w:t>
      </w:r>
      <w:r w:rsidR="002B3F86">
        <w:rPr>
          <w:rFonts w:asciiTheme="minorHAnsi" w:hAnsiTheme="minorHAnsi"/>
          <w:sz w:val="22"/>
          <w:szCs w:val="22"/>
        </w:rPr>
        <w:t xml:space="preserve">an </w:t>
      </w:r>
      <w:r w:rsidR="007A45CF" w:rsidRPr="007A45CF">
        <w:rPr>
          <w:rFonts w:asciiTheme="minorHAnsi" w:hAnsiTheme="minorHAnsi"/>
          <w:sz w:val="22"/>
          <w:szCs w:val="22"/>
        </w:rPr>
        <w:t xml:space="preserve">additional </w:t>
      </w:r>
      <w:r w:rsidR="002B3F86">
        <w:rPr>
          <w:rFonts w:asciiTheme="minorHAnsi" w:hAnsiTheme="minorHAnsi"/>
          <w:sz w:val="22"/>
          <w:szCs w:val="22"/>
        </w:rPr>
        <w:t>questionnaire</w:t>
      </w:r>
      <w:r w:rsidR="007A45CF" w:rsidRPr="007A45CF">
        <w:rPr>
          <w:rFonts w:asciiTheme="minorHAnsi" w:hAnsiTheme="minorHAnsi"/>
          <w:sz w:val="22"/>
          <w:szCs w:val="22"/>
        </w:rPr>
        <w:t xml:space="preserve"> will be given to the faculty sponsor to complete in order to obtain more information to resolve any restrictions.  If restrictions are still found, </w:t>
      </w:r>
      <w:r w:rsidR="008C1FF1">
        <w:rPr>
          <w:rFonts w:asciiTheme="minorHAnsi" w:hAnsiTheme="minorHAnsi"/>
          <w:sz w:val="22"/>
          <w:szCs w:val="22"/>
        </w:rPr>
        <w:t xml:space="preserve">the faculty or sponsor of the foreign person will meet with a representative from the Global Education Office and the Office of Research to discuss the issues at hand </w:t>
      </w:r>
      <w:r w:rsidR="007A45CF">
        <w:rPr>
          <w:rFonts w:asciiTheme="minorHAnsi" w:hAnsiTheme="minorHAnsi"/>
          <w:sz w:val="22"/>
          <w:szCs w:val="22"/>
        </w:rPr>
        <w:t>to reach</w:t>
      </w:r>
      <w:r w:rsidR="008C1FF1">
        <w:rPr>
          <w:rFonts w:asciiTheme="minorHAnsi" w:hAnsiTheme="minorHAnsi"/>
          <w:sz w:val="22"/>
          <w:szCs w:val="22"/>
        </w:rPr>
        <w:t xml:space="preserve"> a resolution.</w:t>
      </w:r>
    </w:p>
    <w:p w:rsidR="008951E0" w:rsidRDefault="008951E0" w:rsidP="000402A4">
      <w:pPr>
        <w:rPr>
          <w:rFonts w:asciiTheme="minorHAnsi" w:hAnsiTheme="minorHAnsi"/>
          <w:sz w:val="22"/>
          <w:szCs w:val="22"/>
        </w:rPr>
      </w:pPr>
    </w:p>
    <w:p w:rsidR="0087029C" w:rsidRPr="00D975CD" w:rsidRDefault="0087029C" w:rsidP="000402A4">
      <w:pPr>
        <w:rPr>
          <w:rFonts w:asciiTheme="minorHAnsi" w:hAnsiTheme="minorHAnsi"/>
          <w:b/>
          <w:sz w:val="22"/>
          <w:szCs w:val="22"/>
        </w:rPr>
      </w:pPr>
      <w:r w:rsidRPr="00D975CD">
        <w:rPr>
          <w:rFonts w:asciiTheme="minorHAnsi" w:hAnsiTheme="minorHAnsi"/>
          <w:b/>
          <w:sz w:val="22"/>
          <w:szCs w:val="22"/>
        </w:rPr>
        <w:t>Export controls for shipping</w:t>
      </w:r>
      <w:r w:rsidR="002138FA" w:rsidRPr="00D975CD">
        <w:rPr>
          <w:rFonts w:asciiTheme="minorHAnsi" w:hAnsiTheme="minorHAnsi"/>
          <w:b/>
          <w:sz w:val="22"/>
          <w:szCs w:val="22"/>
        </w:rPr>
        <w:t>:</w:t>
      </w:r>
    </w:p>
    <w:p w:rsidR="002138FA" w:rsidRDefault="002138FA" w:rsidP="000402A4">
      <w:pPr>
        <w:rPr>
          <w:rFonts w:asciiTheme="minorHAnsi" w:hAnsiTheme="minorHAnsi"/>
          <w:sz w:val="22"/>
          <w:szCs w:val="22"/>
        </w:rPr>
      </w:pPr>
    </w:p>
    <w:p w:rsidR="002138FA" w:rsidRDefault="00ED1D56" w:rsidP="000402A4">
      <w:pPr>
        <w:rPr>
          <w:rFonts w:asciiTheme="minorHAnsi" w:hAnsiTheme="minorHAnsi"/>
          <w:sz w:val="22"/>
          <w:szCs w:val="22"/>
        </w:rPr>
      </w:pPr>
      <w:r>
        <w:rPr>
          <w:rFonts w:asciiTheme="minorHAnsi" w:hAnsiTheme="minorHAnsi"/>
          <w:sz w:val="22"/>
          <w:szCs w:val="22"/>
        </w:rPr>
        <w:t>Shipping tangible items outside of the United States usually requires an export license determination to correctly complete the shipping documentation.  Sometimes, the university must obtain an export license from the Commerce Depar</w:t>
      </w:r>
      <w:r w:rsidR="00171832">
        <w:rPr>
          <w:rFonts w:asciiTheme="minorHAnsi" w:hAnsiTheme="minorHAnsi"/>
          <w:sz w:val="22"/>
          <w:szCs w:val="22"/>
        </w:rPr>
        <w:t>tment or</w:t>
      </w:r>
      <w:r>
        <w:rPr>
          <w:rFonts w:asciiTheme="minorHAnsi" w:hAnsiTheme="minorHAnsi"/>
          <w:sz w:val="22"/>
          <w:szCs w:val="22"/>
        </w:rPr>
        <w:t xml:space="preserve"> State Department for the shipment.  Failure to obtain the appropriate license or other government approval, or failure to file correct export documentation or shipping documents can result in severe fines and other penalties.  The Office of Environmental Health </w:t>
      </w:r>
      <w:r w:rsidR="00BF26B2">
        <w:rPr>
          <w:rFonts w:asciiTheme="minorHAnsi" w:hAnsiTheme="minorHAnsi"/>
          <w:sz w:val="22"/>
          <w:szCs w:val="22"/>
        </w:rPr>
        <w:t xml:space="preserve">and </w:t>
      </w:r>
      <w:r>
        <w:rPr>
          <w:rFonts w:asciiTheme="minorHAnsi" w:hAnsiTheme="minorHAnsi"/>
          <w:sz w:val="22"/>
          <w:szCs w:val="22"/>
        </w:rPr>
        <w:t>Safety and/or the Office of Research</w:t>
      </w:r>
      <w:r w:rsidR="006E12BC">
        <w:rPr>
          <w:rFonts w:asciiTheme="minorHAnsi" w:hAnsiTheme="minorHAnsi"/>
          <w:sz w:val="22"/>
          <w:szCs w:val="22"/>
        </w:rPr>
        <w:t xml:space="preserve"> Administration and Compliance</w:t>
      </w:r>
      <w:r>
        <w:rPr>
          <w:rFonts w:asciiTheme="minorHAnsi" w:hAnsiTheme="minorHAnsi"/>
          <w:sz w:val="22"/>
          <w:szCs w:val="22"/>
        </w:rPr>
        <w:t xml:space="preserve"> can help you be certain your export is in compliance with export and sanction laws, and has correctly filed export and shipping documentation.</w:t>
      </w:r>
    </w:p>
    <w:p w:rsidR="0087029C" w:rsidRDefault="0087029C" w:rsidP="000402A4">
      <w:pPr>
        <w:rPr>
          <w:rFonts w:asciiTheme="minorHAnsi" w:hAnsiTheme="minorHAnsi"/>
          <w:sz w:val="22"/>
          <w:szCs w:val="22"/>
        </w:rPr>
      </w:pPr>
    </w:p>
    <w:p w:rsidR="000B75B4" w:rsidRDefault="000B75B4" w:rsidP="000402A4">
      <w:pPr>
        <w:rPr>
          <w:rFonts w:asciiTheme="minorHAnsi" w:hAnsiTheme="minorHAnsi"/>
          <w:b/>
          <w:sz w:val="22"/>
          <w:szCs w:val="22"/>
        </w:rPr>
      </w:pPr>
      <w:r>
        <w:rPr>
          <w:rFonts w:asciiTheme="minorHAnsi" w:hAnsiTheme="minorHAnsi"/>
          <w:b/>
          <w:sz w:val="22"/>
          <w:szCs w:val="22"/>
        </w:rPr>
        <w:t>Export controls for scientific equipment purchases:</w:t>
      </w:r>
    </w:p>
    <w:p w:rsidR="000B75B4" w:rsidRDefault="000B75B4" w:rsidP="000402A4">
      <w:pPr>
        <w:rPr>
          <w:rFonts w:asciiTheme="minorHAnsi" w:hAnsiTheme="minorHAnsi"/>
          <w:b/>
          <w:sz w:val="22"/>
          <w:szCs w:val="22"/>
        </w:rPr>
      </w:pPr>
    </w:p>
    <w:p w:rsidR="005A39EE" w:rsidRDefault="000B75B4" w:rsidP="000B75B4">
      <w:pPr>
        <w:rPr>
          <w:rFonts w:asciiTheme="minorHAnsi" w:hAnsiTheme="minorHAnsi"/>
          <w:sz w:val="22"/>
          <w:szCs w:val="22"/>
        </w:rPr>
      </w:pPr>
      <w:r>
        <w:rPr>
          <w:rFonts w:asciiTheme="minorHAnsi" w:hAnsiTheme="minorHAnsi"/>
          <w:sz w:val="22"/>
          <w:szCs w:val="22"/>
        </w:rPr>
        <w:t xml:space="preserve">All scientific equipment purchases must be processed in accordance with VCU purchasing policies through VCU’s Procurement and Payment office.  </w:t>
      </w:r>
    </w:p>
    <w:p w:rsidR="005A39EE" w:rsidRDefault="005A39EE" w:rsidP="000B75B4">
      <w:pPr>
        <w:rPr>
          <w:rFonts w:asciiTheme="minorHAnsi" w:hAnsiTheme="minorHAnsi"/>
          <w:sz w:val="22"/>
          <w:szCs w:val="22"/>
        </w:rPr>
      </w:pPr>
    </w:p>
    <w:p w:rsidR="005A39EE" w:rsidRDefault="000B75B4" w:rsidP="000B75B4">
      <w:pPr>
        <w:rPr>
          <w:rFonts w:asciiTheme="minorHAnsi" w:hAnsiTheme="minorHAnsi"/>
          <w:sz w:val="22"/>
          <w:szCs w:val="22"/>
        </w:rPr>
      </w:pPr>
      <w:r>
        <w:rPr>
          <w:rFonts w:asciiTheme="minorHAnsi" w:hAnsiTheme="minorHAnsi"/>
          <w:sz w:val="22"/>
          <w:szCs w:val="22"/>
        </w:rPr>
        <w:t>Vendors will be asked to provide the related ECCN/USML number for each item of equipment purchased.  In cases where the ECCN/USML number is other than EAR99, purchase order and specification information will be forwarded to the Office of Research</w:t>
      </w:r>
      <w:r w:rsidR="005A39EE">
        <w:rPr>
          <w:rFonts w:asciiTheme="minorHAnsi" w:hAnsiTheme="minorHAnsi"/>
          <w:sz w:val="22"/>
          <w:szCs w:val="22"/>
        </w:rPr>
        <w:t xml:space="preserve"> Administration and Compliance</w:t>
      </w:r>
      <w:r>
        <w:rPr>
          <w:rFonts w:asciiTheme="minorHAnsi" w:hAnsiTheme="minorHAnsi"/>
          <w:sz w:val="22"/>
          <w:szCs w:val="22"/>
        </w:rPr>
        <w:t xml:space="preserve"> for further evaluation.   </w:t>
      </w:r>
    </w:p>
    <w:p w:rsidR="005A39EE" w:rsidRDefault="005A39EE" w:rsidP="000B75B4">
      <w:pPr>
        <w:rPr>
          <w:rFonts w:asciiTheme="minorHAnsi" w:hAnsiTheme="minorHAnsi"/>
          <w:sz w:val="22"/>
          <w:szCs w:val="22"/>
        </w:rPr>
      </w:pPr>
    </w:p>
    <w:p w:rsidR="00CC287F" w:rsidRDefault="000B75B4" w:rsidP="000B75B4">
      <w:pPr>
        <w:rPr>
          <w:rFonts w:asciiTheme="minorHAnsi" w:hAnsiTheme="minorHAnsi"/>
          <w:sz w:val="22"/>
          <w:szCs w:val="22"/>
        </w:rPr>
      </w:pPr>
      <w:r>
        <w:rPr>
          <w:rFonts w:asciiTheme="minorHAnsi" w:hAnsiTheme="minorHAnsi"/>
          <w:sz w:val="22"/>
          <w:szCs w:val="22"/>
        </w:rPr>
        <w:t xml:space="preserve">Technology control plans will be established when required.  </w:t>
      </w:r>
    </w:p>
    <w:p w:rsidR="000B75B4" w:rsidRPr="0077020A" w:rsidRDefault="000B75B4" w:rsidP="000B75B4">
      <w:pPr>
        <w:rPr>
          <w:rFonts w:ascii="Calibri" w:hAnsi="Calibri" w:cs="Arial"/>
          <w:color w:val="333333"/>
          <w:sz w:val="22"/>
          <w:szCs w:val="22"/>
        </w:rPr>
      </w:pPr>
    </w:p>
    <w:p w:rsidR="0022531F" w:rsidRPr="0077020A" w:rsidRDefault="0022531F" w:rsidP="0022531F">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Forms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EE4236" w:rsidRDefault="00EE4236" w:rsidP="004A34C7">
      <w:pPr>
        <w:pStyle w:val="RelatedDocs"/>
        <w:ind w:left="0"/>
        <w:rPr>
          <w:rFonts w:ascii="Calibri" w:hAnsi="Calibri" w:cs="Arial"/>
          <w:color w:val="333333"/>
          <w:sz w:val="22"/>
          <w:szCs w:val="22"/>
        </w:rPr>
      </w:pPr>
    </w:p>
    <w:p w:rsidR="00082F77" w:rsidRPr="00D26654" w:rsidRDefault="00082F77" w:rsidP="00894280">
      <w:pPr>
        <w:pStyle w:val="ListParagraph"/>
        <w:numPr>
          <w:ilvl w:val="0"/>
          <w:numId w:val="34"/>
        </w:numPr>
        <w:tabs>
          <w:tab w:val="left" w:pos="1440"/>
        </w:tabs>
        <w:rPr>
          <w:rStyle w:val="Hyperlink"/>
          <w:rFonts w:eastAsia="Arial Unicode MS" w:cs="Arial"/>
          <w:color w:val="auto"/>
          <w:u w:val="none"/>
        </w:rPr>
      </w:pPr>
      <w:r>
        <w:rPr>
          <w:rStyle w:val="Hyperlink"/>
          <w:rFonts w:eastAsia="Arial Unicode MS" w:cs="Arial"/>
        </w:rPr>
        <w:t xml:space="preserve">VCU </w:t>
      </w:r>
      <w:r w:rsidR="003510EE">
        <w:rPr>
          <w:rStyle w:val="Hyperlink"/>
          <w:rFonts w:eastAsia="Arial Unicode MS" w:cs="Arial"/>
        </w:rPr>
        <w:t xml:space="preserve">International Employee/Visitor Export Control Review </w:t>
      </w:r>
      <w:r w:rsidR="00F47D82">
        <w:rPr>
          <w:rStyle w:val="Hyperlink"/>
          <w:rFonts w:eastAsia="Arial Unicode MS" w:cs="Arial"/>
        </w:rPr>
        <w:t>Form</w:t>
      </w:r>
    </w:p>
    <w:p w:rsidR="00132A47" w:rsidRDefault="008645CE" w:rsidP="00894280">
      <w:pPr>
        <w:pStyle w:val="ListParagraph"/>
        <w:numPr>
          <w:ilvl w:val="0"/>
          <w:numId w:val="34"/>
        </w:numPr>
        <w:tabs>
          <w:tab w:val="left" w:pos="1440"/>
        </w:tabs>
        <w:rPr>
          <w:rFonts w:eastAsia="Arial Unicode MS" w:cs="Arial"/>
        </w:rPr>
      </w:pPr>
      <w:hyperlink r:id="rId12" w:history="1">
        <w:r w:rsidR="00132A47" w:rsidRPr="008B733E">
          <w:rPr>
            <w:rStyle w:val="Hyperlink"/>
            <w:rFonts w:eastAsia="Arial Unicode MS" w:cs="Arial"/>
          </w:rPr>
          <w:t>Visiting Nonemployee Scholar Agreement</w:t>
        </w:r>
      </w:hyperlink>
      <w:bookmarkStart w:id="0" w:name="_GoBack"/>
      <w:bookmarkEnd w:id="0"/>
    </w:p>
    <w:p w:rsidR="00171832" w:rsidRPr="00894280" w:rsidRDefault="008645CE" w:rsidP="00894280">
      <w:pPr>
        <w:pStyle w:val="ListParagraph"/>
        <w:numPr>
          <w:ilvl w:val="0"/>
          <w:numId w:val="34"/>
        </w:numPr>
        <w:tabs>
          <w:tab w:val="left" w:pos="1440"/>
        </w:tabs>
        <w:rPr>
          <w:rFonts w:eastAsia="Arial Unicode MS" w:cs="Arial"/>
        </w:rPr>
      </w:pPr>
      <w:hyperlink r:id="rId13" w:history="1">
        <w:r w:rsidR="00171832" w:rsidRPr="008B733E">
          <w:rPr>
            <w:rStyle w:val="Hyperlink"/>
            <w:rFonts w:eastAsia="Arial Unicode MS" w:cs="Arial"/>
          </w:rPr>
          <w:t>TMP Exception Form</w:t>
        </w:r>
      </w:hyperlink>
    </w:p>
    <w:p w:rsidR="002E65A0" w:rsidRDefault="002E65A0" w:rsidP="00772838">
      <w:pPr>
        <w:tabs>
          <w:tab w:val="left" w:pos="1440"/>
        </w:tabs>
        <w:rPr>
          <w:rFonts w:ascii="Calibri" w:eastAsia="Arial Unicode MS" w:hAnsi="Calibri" w:cs="Arial"/>
          <w:b/>
          <w:sz w:val="22"/>
          <w:szCs w:val="22"/>
        </w:rPr>
      </w:pPr>
    </w:p>
    <w:p w:rsidR="002E65A0" w:rsidRPr="00772838" w:rsidRDefault="002E65A0" w:rsidP="002E65A0">
      <w:pPr>
        <w:tabs>
          <w:tab w:val="left" w:pos="1440"/>
        </w:tabs>
        <w:rPr>
          <w:rFonts w:ascii="Cambria" w:eastAsia="Arial Unicode MS" w:hAnsi="Cambria" w:cs="Arial"/>
          <w:b/>
          <w:strike/>
          <w:sz w:val="27"/>
          <w:szCs w:val="27"/>
        </w:rPr>
      </w:pPr>
      <w:bookmarkStart w:id="1" w:name="_Toc5528749"/>
      <w:bookmarkStart w:id="2" w:name="_Toc5586758"/>
      <w:bookmarkStart w:id="3" w:name="_Toc5586797"/>
      <w:bookmarkStart w:id="4" w:name="_Toc6115720"/>
      <w:r w:rsidRPr="00772838">
        <w:rPr>
          <w:rFonts w:ascii="Cambria" w:eastAsia="Arial Unicode MS" w:hAnsi="Cambria" w:cs="Arial"/>
          <w:b/>
          <w:sz w:val="27"/>
          <w:szCs w:val="27"/>
        </w:rPr>
        <w:t xml:space="preserve">Related Documents  </w:t>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r w:rsidRPr="00772838">
        <w:rPr>
          <w:rFonts w:ascii="Cambria" w:eastAsia="Arial Unicode MS" w:hAnsi="Cambria" w:cs="Arial"/>
          <w:b/>
          <w:strike/>
          <w:sz w:val="27"/>
          <w:szCs w:val="27"/>
        </w:rPr>
        <w:tab/>
      </w:r>
    </w:p>
    <w:bookmarkEnd w:id="1"/>
    <w:bookmarkEnd w:id="2"/>
    <w:bookmarkEnd w:id="3"/>
    <w:bookmarkEnd w:id="4"/>
    <w:p w:rsidR="002E65A0" w:rsidRPr="00772838" w:rsidRDefault="002E65A0" w:rsidP="002E65A0">
      <w:pPr>
        <w:pStyle w:val="RelatedDocs"/>
        <w:ind w:left="0"/>
        <w:rPr>
          <w:rFonts w:ascii="Calibri" w:hAnsi="Calibri"/>
          <w:sz w:val="22"/>
          <w:szCs w:val="22"/>
        </w:rPr>
      </w:pPr>
    </w:p>
    <w:p w:rsidR="002E65A0" w:rsidRPr="00772838" w:rsidRDefault="002E65A0" w:rsidP="002E65A0">
      <w:pPr>
        <w:pStyle w:val="RelatedDocs"/>
        <w:ind w:left="0"/>
        <w:rPr>
          <w:rFonts w:ascii="Calibri" w:hAnsi="Calibri"/>
          <w:sz w:val="22"/>
          <w:szCs w:val="22"/>
        </w:rPr>
      </w:pPr>
      <w:r w:rsidRPr="00772838">
        <w:rPr>
          <w:rFonts w:ascii="Calibri" w:hAnsi="Calibri"/>
          <w:sz w:val="22"/>
          <w:szCs w:val="22"/>
        </w:rPr>
        <w:t>Related documents are critical to the development of corresponding policies and procedures. Related documents include Federal regulations, state regulations, state policies, and VCU policies, procedures and guidelines.</w:t>
      </w:r>
    </w:p>
    <w:p w:rsidR="002E65A0" w:rsidRDefault="00761CCA" w:rsidP="00616D59">
      <w:pPr>
        <w:pStyle w:val="RelatedDocs"/>
        <w:numPr>
          <w:ilvl w:val="0"/>
          <w:numId w:val="23"/>
        </w:numPr>
        <w:rPr>
          <w:rFonts w:ascii="Calibri" w:hAnsi="Calibri" w:cs="Arial"/>
          <w:color w:val="333333"/>
          <w:sz w:val="22"/>
          <w:szCs w:val="22"/>
        </w:rPr>
      </w:pPr>
      <w:r>
        <w:rPr>
          <w:rFonts w:ascii="Calibri" w:hAnsi="Calibri" w:cs="Arial"/>
          <w:color w:val="333333"/>
          <w:sz w:val="22"/>
          <w:szCs w:val="22"/>
        </w:rPr>
        <w:t xml:space="preserve">Export Administration Regulations (EAR) - 15 CFR 730-774 - </w:t>
      </w:r>
      <w:hyperlink r:id="rId14" w:history="1">
        <w:r w:rsidR="0055347E" w:rsidRPr="00D40628">
          <w:rPr>
            <w:rStyle w:val="Hyperlink"/>
            <w:rFonts w:ascii="Calibri" w:hAnsi="Calibri" w:cs="Arial"/>
            <w:sz w:val="22"/>
            <w:szCs w:val="22"/>
          </w:rPr>
          <w:t>http://www.gpo.gov/bis/ear/ear_data.html</w:t>
        </w:r>
      </w:hyperlink>
      <w:r w:rsidR="0055347E">
        <w:rPr>
          <w:rFonts w:ascii="Calibri" w:hAnsi="Calibri" w:cs="Arial"/>
          <w:color w:val="333333"/>
          <w:sz w:val="22"/>
          <w:szCs w:val="22"/>
        </w:rPr>
        <w:t xml:space="preserve"> </w:t>
      </w:r>
    </w:p>
    <w:p w:rsidR="002E65A0" w:rsidRDefault="00ED1D56" w:rsidP="008645CE">
      <w:pPr>
        <w:pStyle w:val="RelatedDocs"/>
        <w:numPr>
          <w:ilvl w:val="0"/>
          <w:numId w:val="23"/>
        </w:numPr>
        <w:rPr>
          <w:rFonts w:ascii="Calibri" w:hAnsi="Calibri" w:cs="Arial"/>
          <w:color w:val="333333"/>
          <w:sz w:val="22"/>
          <w:szCs w:val="22"/>
        </w:rPr>
      </w:pPr>
      <w:r>
        <w:rPr>
          <w:rFonts w:ascii="Calibri" w:hAnsi="Calibri" w:cs="Arial"/>
          <w:color w:val="333333"/>
          <w:sz w:val="22"/>
          <w:szCs w:val="22"/>
        </w:rPr>
        <w:t>International</w:t>
      </w:r>
      <w:r w:rsidR="00761CCA">
        <w:rPr>
          <w:rFonts w:ascii="Calibri" w:hAnsi="Calibri" w:cs="Arial"/>
          <w:color w:val="333333"/>
          <w:sz w:val="22"/>
          <w:szCs w:val="22"/>
        </w:rPr>
        <w:t xml:space="preserve"> Traffic in Arms Regulations (ITAR) – 22 CFR 120-130</w:t>
      </w:r>
      <w:r w:rsidR="002E65A0" w:rsidRPr="00772838">
        <w:rPr>
          <w:rFonts w:ascii="Calibri" w:hAnsi="Calibri" w:cs="Arial"/>
          <w:color w:val="333333"/>
          <w:sz w:val="22"/>
          <w:szCs w:val="22"/>
        </w:rPr>
        <w:t xml:space="preserve"> </w:t>
      </w:r>
      <w:r w:rsidR="00761CCA">
        <w:rPr>
          <w:rFonts w:ascii="Calibri" w:hAnsi="Calibri" w:cs="Arial"/>
          <w:color w:val="333333"/>
          <w:sz w:val="22"/>
          <w:szCs w:val="22"/>
        </w:rPr>
        <w:t xml:space="preserve">- </w:t>
      </w:r>
      <w:hyperlink r:id="rId15" w:history="1">
        <w:r w:rsidR="0055347E" w:rsidRPr="00D40628">
          <w:rPr>
            <w:rStyle w:val="Hyperlink"/>
            <w:rFonts w:ascii="Calibri" w:hAnsi="Calibri" w:cs="Arial"/>
            <w:sz w:val="22"/>
            <w:szCs w:val="22"/>
          </w:rPr>
          <w:t>http://www.pmddtc.state.gov/regulations_laws/itar.html</w:t>
        </w:r>
      </w:hyperlink>
      <w:r w:rsidR="0055347E">
        <w:rPr>
          <w:rFonts w:ascii="Calibri" w:hAnsi="Calibri" w:cs="Arial"/>
          <w:color w:val="333333"/>
          <w:sz w:val="22"/>
          <w:szCs w:val="22"/>
        </w:rPr>
        <w:t xml:space="preserve">  </w:t>
      </w:r>
    </w:p>
    <w:p w:rsidR="008B733E" w:rsidRDefault="008B733E" w:rsidP="008645CE">
      <w:pPr>
        <w:pStyle w:val="RelatedDocs"/>
        <w:numPr>
          <w:ilvl w:val="0"/>
          <w:numId w:val="23"/>
        </w:numPr>
        <w:rPr>
          <w:rFonts w:ascii="Calibri" w:hAnsi="Calibri" w:cs="Arial"/>
          <w:color w:val="333333"/>
          <w:sz w:val="22"/>
          <w:szCs w:val="22"/>
        </w:rPr>
      </w:pPr>
      <w:r>
        <w:rPr>
          <w:rFonts w:ascii="Calibri" w:hAnsi="Calibri" w:cs="Arial"/>
          <w:color w:val="333333"/>
          <w:sz w:val="22"/>
          <w:szCs w:val="22"/>
        </w:rPr>
        <w:t>Office of Foreign Assets Control – 31 CFR 500-598 -</w:t>
      </w:r>
    </w:p>
    <w:p w:rsidR="004D4DC5" w:rsidRDefault="008645CE" w:rsidP="008645CE">
      <w:pPr>
        <w:pStyle w:val="RelatedDocs"/>
        <w:tabs>
          <w:tab w:val="left" w:pos="1800"/>
        </w:tabs>
        <w:ind w:left="1800"/>
        <w:rPr>
          <w:rFonts w:ascii="Calibri" w:eastAsia="Arial Unicode MS" w:hAnsi="Calibri" w:cs="Arial"/>
          <w:color w:val="333333"/>
          <w:sz w:val="22"/>
          <w:szCs w:val="22"/>
        </w:rPr>
      </w:pPr>
      <w:hyperlink r:id="rId16" w:history="1">
        <w:r w:rsidR="008B733E" w:rsidRPr="008B733E">
          <w:rPr>
            <w:rStyle w:val="Hyperlink"/>
            <w:rFonts w:ascii="Calibri" w:eastAsia="Arial Unicode MS" w:hAnsi="Calibri" w:cs="Arial"/>
            <w:sz w:val="22"/>
            <w:szCs w:val="22"/>
          </w:rPr>
          <w:t>http://www.treasury.gov/resource-center/sanctions/Pages/CFR-links.aspx</w:t>
        </w:r>
      </w:hyperlink>
    </w:p>
    <w:p w:rsidR="00C5369F" w:rsidRDefault="00C5369F" w:rsidP="008645CE">
      <w:pPr>
        <w:pStyle w:val="RelatedDocs"/>
        <w:numPr>
          <w:ilvl w:val="0"/>
          <w:numId w:val="23"/>
        </w:numPr>
        <w:tabs>
          <w:tab w:val="left" w:pos="1800"/>
        </w:tabs>
        <w:rPr>
          <w:rFonts w:ascii="Calibri" w:eastAsia="Arial Unicode MS" w:hAnsi="Calibri" w:cs="Arial"/>
          <w:color w:val="333333"/>
          <w:sz w:val="22"/>
          <w:szCs w:val="22"/>
        </w:rPr>
      </w:pPr>
      <w:r>
        <w:rPr>
          <w:rFonts w:ascii="Calibri" w:eastAsia="Arial Unicode MS" w:hAnsi="Calibri" w:cs="Arial"/>
          <w:color w:val="333333"/>
          <w:sz w:val="22"/>
          <w:szCs w:val="22"/>
        </w:rPr>
        <w:t>U.S. Department of State Current Travel Warnings</w:t>
      </w:r>
    </w:p>
    <w:p w:rsidR="00C5369F" w:rsidRPr="00C5369F" w:rsidRDefault="008645CE" w:rsidP="008645CE">
      <w:pPr>
        <w:pStyle w:val="RelatedDocs"/>
        <w:tabs>
          <w:tab w:val="left" w:pos="1800"/>
        </w:tabs>
        <w:ind w:left="1800"/>
        <w:rPr>
          <w:rFonts w:asciiTheme="minorHAnsi" w:eastAsia="Arial Unicode MS" w:hAnsiTheme="minorHAnsi" w:cs="Arial"/>
          <w:color w:val="333333"/>
          <w:sz w:val="22"/>
          <w:szCs w:val="22"/>
        </w:rPr>
      </w:pPr>
      <w:hyperlink r:id="rId17" w:history="1">
        <w:r w:rsidR="00C5369F" w:rsidRPr="00C5369F">
          <w:rPr>
            <w:rStyle w:val="Hyperlink"/>
            <w:rFonts w:asciiTheme="minorHAnsi" w:hAnsiTheme="minorHAnsi"/>
            <w:sz w:val="22"/>
            <w:szCs w:val="22"/>
          </w:rPr>
          <w:t>http://travel.state.gov/travel/cis_pa_tw/tw/tw_1764.html</w:t>
        </w:r>
      </w:hyperlink>
    </w:p>
    <w:p w:rsidR="007D6C25" w:rsidRPr="008B733E" w:rsidRDefault="00191F19" w:rsidP="007D6C25">
      <w:pPr>
        <w:tabs>
          <w:tab w:val="left" w:pos="1440"/>
        </w:tabs>
        <w:rPr>
          <w:rFonts w:ascii="Calibri" w:eastAsia="Arial Unicode MS" w:hAnsi="Calibri" w:cs="Arial"/>
          <w:b/>
          <w:strike/>
          <w:color w:val="333333"/>
          <w:sz w:val="22"/>
          <w:szCs w:val="22"/>
        </w:rPr>
      </w:pPr>
      <w:r w:rsidRPr="00191F19">
        <w:rPr>
          <w:rFonts w:ascii="Calibri" w:eastAsia="Arial Unicode MS" w:hAnsi="Calibri" w:cs="Arial"/>
          <w:b/>
          <w:color w:val="333333"/>
          <w:sz w:val="22"/>
          <w:szCs w:val="22"/>
        </w:rPr>
        <w:t xml:space="preserve">Revision History  </w:t>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r w:rsidRPr="00191F19">
        <w:rPr>
          <w:rFonts w:ascii="Calibri" w:eastAsia="Arial Unicode MS" w:hAnsi="Calibri" w:cs="Arial"/>
          <w:b/>
          <w:strike/>
          <w:color w:val="333333"/>
          <w:sz w:val="22"/>
          <w:szCs w:val="22"/>
        </w:rPr>
        <w:tab/>
      </w:r>
    </w:p>
    <w:p w:rsidR="004A34C7" w:rsidRPr="008B733E" w:rsidRDefault="004A34C7" w:rsidP="004A34C7">
      <w:pPr>
        <w:pStyle w:val="Indent"/>
        <w:ind w:left="0"/>
        <w:rPr>
          <w:rFonts w:ascii="Calibri" w:hAnsi="Calibri" w:cs="Arial"/>
          <w:color w:val="333333"/>
          <w:sz w:val="22"/>
          <w:szCs w:val="22"/>
        </w:rPr>
      </w:pPr>
    </w:p>
    <w:p w:rsidR="00785DF9" w:rsidRPr="0077020A" w:rsidRDefault="00191F19" w:rsidP="004A34C7">
      <w:pPr>
        <w:pStyle w:val="Indent"/>
        <w:ind w:left="0"/>
        <w:rPr>
          <w:rFonts w:ascii="Calibri" w:hAnsi="Calibri" w:cs="Arial"/>
          <w:color w:val="333333"/>
          <w:sz w:val="22"/>
          <w:szCs w:val="22"/>
        </w:rPr>
      </w:pPr>
      <w:r>
        <w:rPr>
          <w:rFonts w:ascii="Calibri" w:hAnsi="Calibri" w:cs="Arial"/>
          <w:color w:val="333333"/>
          <w:sz w:val="22"/>
          <w:szCs w:val="22"/>
        </w:rPr>
        <w:t>This</w:t>
      </w:r>
      <w:r w:rsidRPr="00191F19">
        <w:rPr>
          <w:rFonts w:ascii="Calibri" w:hAnsi="Calibri" w:cs="Tahoma"/>
          <w:color w:val="000000"/>
          <w:sz w:val="22"/>
          <w:szCs w:val="22"/>
        </w:rPr>
        <w:t xml:space="preserve"> policy supersedes the </w:t>
      </w:r>
      <w:r w:rsidRPr="00191F19">
        <w:rPr>
          <w:rFonts w:ascii="Calibri" w:eastAsia="Arial Unicode MS" w:hAnsi="Calibri" w:cs="Arial"/>
          <w:color w:val="333333"/>
          <w:sz w:val="22"/>
          <w:szCs w:val="22"/>
        </w:rPr>
        <w:t>f</w:t>
      </w:r>
      <w:r w:rsidR="00785DF9" w:rsidRPr="0077020A">
        <w:rPr>
          <w:rFonts w:ascii="Calibri" w:hAnsi="Calibri" w:cs="Arial"/>
          <w:color w:val="333333"/>
          <w:sz w:val="22"/>
          <w:szCs w:val="22"/>
        </w:rPr>
        <w:t>ollowing archived policies:</w:t>
      </w:r>
    </w:p>
    <w:p w:rsidR="00785DF9" w:rsidRPr="0077020A" w:rsidRDefault="00785DF9" w:rsidP="00785DF9">
      <w:pPr>
        <w:ind w:left="1440"/>
        <w:rPr>
          <w:rFonts w:ascii="Calibri" w:eastAsia="Arial Unicode MS" w:hAnsi="Calibri" w:cs="Arial"/>
          <w:color w:val="0000FF"/>
          <w:sz w:val="22"/>
          <w:szCs w:val="22"/>
          <w:u w:val="single"/>
        </w:rPr>
      </w:pPr>
    </w:p>
    <w:p w:rsidR="00F22C10" w:rsidRDefault="00D16E7B" w:rsidP="00960786">
      <w:pPr>
        <w:tabs>
          <w:tab w:val="left" w:pos="4050"/>
          <w:tab w:val="left" w:pos="6120"/>
        </w:tabs>
        <w:spacing w:after="240"/>
        <w:ind w:left="1440"/>
        <w:rPr>
          <w:rFonts w:ascii="Calibri" w:eastAsia="Arial Unicode MS" w:hAnsi="Calibri" w:cs="Arial"/>
          <w:i/>
          <w:color w:val="333333"/>
          <w:sz w:val="22"/>
          <w:szCs w:val="22"/>
        </w:rPr>
      </w:pPr>
      <w:r>
        <w:rPr>
          <w:rFonts w:ascii="Calibri" w:eastAsia="Arial Unicode MS" w:hAnsi="Calibri" w:cs="Arial"/>
          <w:color w:val="333333"/>
          <w:sz w:val="22"/>
          <w:szCs w:val="22"/>
        </w:rPr>
        <w:t>Approval/Revision Date</w:t>
      </w:r>
      <w:r w:rsidR="004F28A0" w:rsidRPr="0077020A">
        <w:rPr>
          <w:rFonts w:ascii="Calibri" w:eastAsia="Arial Unicode MS" w:hAnsi="Calibri" w:cs="Arial"/>
          <w:color w:val="333333"/>
          <w:sz w:val="22"/>
          <w:szCs w:val="22"/>
        </w:rPr>
        <w:tab/>
      </w:r>
      <w:r w:rsidR="0055347E">
        <w:rPr>
          <w:rFonts w:ascii="Calibri" w:eastAsia="Arial Unicode MS" w:hAnsi="Calibri" w:cs="Arial"/>
          <w:i/>
          <w:color w:val="333333"/>
          <w:sz w:val="22"/>
          <w:szCs w:val="22"/>
        </w:rPr>
        <w:t>None – New Policy</w:t>
      </w:r>
    </w:p>
    <w:p w:rsidR="00F22C10" w:rsidRPr="00960786" w:rsidRDefault="00F22C10" w:rsidP="00351A6C">
      <w:pPr>
        <w:tabs>
          <w:tab w:val="left" w:pos="1440"/>
        </w:tabs>
        <w:rPr>
          <w:rFonts w:ascii="Calibri" w:eastAsia="Arial Unicode MS" w:hAnsi="Calibri" w:cs="Arial"/>
          <w:b/>
          <w:sz w:val="22"/>
          <w:szCs w:val="22"/>
        </w:rPr>
      </w:pPr>
    </w:p>
    <w:p w:rsidR="00E6540D" w:rsidRPr="00960786" w:rsidRDefault="00E6540D" w:rsidP="00351A6C">
      <w:pPr>
        <w:tabs>
          <w:tab w:val="left" w:pos="1440"/>
        </w:tabs>
        <w:rPr>
          <w:rFonts w:ascii="Calibri" w:eastAsia="Arial Unicode MS" w:hAnsi="Calibri" w:cs="Arial"/>
          <w:b/>
          <w:sz w:val="22"/>
          <w:szCs w:val="22"/>
        </w:rPr>
      </w:pPr>
    </w:p>
    <w:p w:rsidR="009F0B1A" w:rsidRDefault="009F0B1A" w:rsidP="00351A6C">
      <w:pPr>
        <w:tabs>
          <w:tab w:val="left" w:pos="1440"/>
        </w:tabs>
        <w:rPr>
          <w:rFonts w:ascii="Cambria" w:eastAsia="Arial Unicode MS" w:hAnsi="Cambria" w:cs="Arial"/>
          <w:b/>
          <w:sz w:val="27"/>
          <w:szCs w:val="27"/>
        </w:rPr>
      </w:pPr>
    </w:p>
    <w:p w:rsidR="00964597" w:rsidRDefault="00964597" w:rsidP="00351A6C">
      <w:pPr>
        <w:tabs>
          <w:tab w:val="left" w:pos="1440"/>
        </w:tabs>
        <w:rPr>
          <w:rFonts w:ascii="Cambria" w:eastAsia="Arial Unicode MS" w:hAnsi="Cambria" w:cs="Arial"/>
          <w:b/>
          <w:sz w:val="27"/>
          <w:szCs w:val="27"/>
        </w:rPr>
      </w:pPr>
    </w:p>
    <w:p w:rsidR="00964597" w:rsidRDefault="00964597" w:rsidP="00351A6C">
      <w:pPr>
        <w:tabs>
          <w:tab w:val="left" w:pos="1440"/>
        </w:tabs>
        <w:rPr>
          <w:rFonts w:ascii="Cambria" w:eastAsia="Arial Unicode MS" w:hAnsi="Cambria" w:cs="Arial"/>
          <w:b/>
          <w:sz w:val="27"/>
          <w:szCs w:val="27"/>
        </w:rPr>
      </w:pPr>
    </w:p>
    <w:p w:rsidR="00351A6C" w:rsidRPr="0077020A" w:rsidRDefault="00351A6C" w:rsidP="00351A6C">
      <w:pPr>
        <w:tabs>
          <w:tab w:val="left" w:pos="1440"/>
        </w:tabs>
        <w:rPr>
          <w:rFonts w:ascii="Cambria" w:eastAsia="Arial Unicode MS" w:hAnsi="Cambria" w:cs="Arial"/>
          <w:b/>
          <w:strike/>
          <w:sz w:val="27"/>
          <w:szCs w:val="27"/>
        </w:rPr>
      </w:pPr>
      <w:r w:rsidRPr="0077020A">
        <w:rPr>
          <w:rFonts w:ascii="Cambria" w:eastAsia="Arial Unicode MS" w:hAnsi="Cambria" w:cs="Arial"/>
          <w:b/>
          <w:sz w:val="27"/>
          <w:szCs w:val="27"/>
        </w:rPr>
        <w:t xml:space="preserve">FAQs  </w:t>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r w:rsidRPr="0077020A">
        <w:rPr>
          <w:rFonts w:ascii="Cambria" w:eastAsia="Arial Unicode MS" w:hAnsi="Cambria" w:cs="Arial"/>
          <w:b/>
          <w:strike/>
          <w:sz w:val="27"/>
          <w:szCs w:val="27"/>
        </w:rPr>
        <w:tab/>
      </w:r>
    </w:p>
    <w:p w:rsidR="009F0B1A" w:rsidRPr="009F0B1A" w:rsidRDefault="009F0B1A" w:rsidP="009F0B1A">
      <w:pPr>
        <w:pStyle w:val="NormalWeb"/>
        <w:numPr>
          <w:ilvl w:val="0"/>
          <w:numId w:val="32"/>
        </w:numPr>
        <w:spacing w:line="336" w:lineRule="atLeast"/>
        <w:rPr>
          <w:rFonts w:asciiTheme="minorHAnsi" w:hAnsiTheme="minorHAnsi" w:cs="Arial"/>
          <w:sz w:val="22"/>
          <w:szCs w:val="22"/>
        </w:rPr>
      </w:pPr>
      <w:r w:rsidRPr="009F0B1A">
        <w:rPr>
          <w:rFonts w:asciiTheme="minorHAnsi" w:hAnsiTheme="minorHAnsi" w:cs="Arial"/>
          <w:b/>
          <w:bCs/>
          <w:sz w:val="22"/>
          <w:szCs w:val="22"/>
        </w:rPr>
        <w:t>What is an export?</w:t>
      </w:r>
      <w:bookmarkStart w:id="5" w:name="export"/>
      <w:r w:rsidRPr="009F0B1A">
        <w:rPr>
          <w:rFonts w:asciiTheme="minorHAnsi" w:hAnsiTheme="minorHAnsi" w:cs="Arial"/>
          <w:color w:val="333333"/>
          <w:sz w:val="22"/>
          <w:szCs w:val="22"/>
        </w:rPr>
        <w:t xml:space="preserve"> </w:t>
      </w:r>
      <w:bookmarkEnd w:id="5"/>
    </w:p>
    <w:p w:rsidR="004D4DC5" w:rsidRDefault="009F0B1A">
      <w:pPr>
        <w:pStyle w:val="ListParagraph"/>
        <w:spacing w:after="0" w:line="240" w:lineRule="auto"/>
        <w:rPr>
          <w:rFonts w:asciiTheme="minorHAnsi" w:hAnsiTheme="minorHAnsi" w:cs="Arial"/>
        </w:rPr>
      </w:pPr>
      <w:r w:rsidRPr="009F0B1A">
        <w:rPr>
          <w:rFonts w:asciiTheme="minorHAnsi" w:hAnsiTheme="minorHAnsi" w:cs="Arial"/>
        </w:rPr>
        <w:t xml:space="preserve">An export is an actual shipment or transmission of items, services, or technical data subject to either the EAR or the ITAR out of the United States, or release of technology, software, or technical data subject to either EAR or ITAR to a foreign </w:t>
      </w:r>
      <w:r w:rsidR="00D975CD">
        <w:rPr>
          <w:rFonts w:asciiTheme="minorHAnsi" w:hAnsiTheme="minorHAnsi" w:cs="Arial"/>
        </w:rPr>
        <w:t>person</w:t>
      </w:r>
      <w:r w:rsidRPr="009F0B1A">
        <w:rPr>
          <w:rFonts w:asciiTheme="minorHAnsi" w:hAnsiTheme="minorHAnsi" w:cs="Arial"/>
        </w:rPr>
        <w:t xml:space="preserve"> in the United States. Technology, software, or technical data is "released" for export through:</w:t>
      </w:r>
    </w:p>
    <w:p w:rsidR="004D4DC5" w:rsidRDefault="004D4DC5">
      <w:pPr>
        <w:pStyle w:val="ListParagraph"/>
        <w:spacing w:after="0" w:line="240" w:lineRule="auto"/>
        <w:rPr>
          <w:rFonts w:asciiTheme="minorHAnsi" w:hAnsiTheme="minorHAnsi" w:cs="Arial"/>
        </w:rPr>
      </w:pPr>
    </w:p>
    <w:p w:rsidR="004D4DC5" w:rsidRDefault="009F0B1A">
      <w:pPr>
        <w:pStyle w:val="ListParagraph"/>
        <w:numPr>
          <w:ilvl w:val="0"/>
          <w:numId w:val="31"/>
        </w:numPr>
        <w:spacing w:after="0" w:line="240" w:lineRule="auto"/>
        <w:rPr>
          <w:rFonts w:asciiTheme="minorHAnsi" w:hAnsiTheme="minorHAnsi" w:cs="Arial"/>
        </w:rPr>
      </w:pPr>
      <w:r w:rsidRPr="009F0B1A">
        <w:rPr>
          <w:rFonts w:asciiTheme="minorHAnsi" w:hAnsiTheme="minorHAnsi" w:cs="Arial"/>
        </w:rPr>
        <w:t xml:space="preserve">Visual inspection by foreign </w:t>
      </w:r>
      <w:r w:rsidR="00D975CD">
        <w:rPr>
          <w:rFonts w:asciiTheme="minorHAnsi" w:hAnsiTheme="minorHAnsi" w:cs="Arial"/>
        </w:rPr>
        <w:t>person</w:t>
      </w:r>
      <w:r w:rsidRPr="009F0B1A">
        <w:rPr>
          <w:rFonts w:asciiTheme="minorHAnsi" w:hAnsiTheme="minorHAnsi" w:cs="Arial"/>
        </w:rPr>
        <w:t xml:space="preserve"> of U.S. origin equipment and facilities, </w:t>
      </w:r>
    </w:p>
    <w:p w:rsidR="004D4DC5" w:rsidRDefault="009F0B1A">
      <w:pPr>
        <w:pStyle w:val="ListParagraph"/>
        <w:numPr>
          <w:ilvl w:val="0"/>
          <w:numId w:val="31"/>
        </w:numPr>
        <w:spacing w:after="0" w:line="240" w:lineRule="auto"/>
        <w:rPr>
          <w:rFonts w:asciiTheme="minorHAnsi" w:hAnsiTheme="minorHAnsi" w:cs="Arial"/>
        </w:rPr>
      </w:pPr>
      <w:r w:rsidRPr="009F0B1A">
        <w:rPr>
          <w:rFonts w:asciiTheme="minorHAnsi" w:hAnsiTheme="minorHAnsi" w:cs="Arial"/>
        </w:rPr>
        <w:t xml:space="preserve">oral exchanges of information in the United States or abroad, </w:t>
      </w:r>
    </w:p>
    <w:p w:rsidR="004D4DC5" w:rsidRDefault="009F0B1A">
      <w:pPr>
        <w:pStyle w:val="ListParagraph"/>
        <w:numPr>
          <w:ilvl w:val="0"/>
          <w:numId w:val="31"/>
        </w:numPr>
        <w:spacing w:after="0" w:line="240" w:lineRule="auto"/>
        <w:rPr>
          <w:rFonts w:asciiTheme="minorHAnsi" w:hAnsiTheme="minorHAnsi" w:cs="Arial"/>
        </w:rPr>
      </w:pPr>
      <w:r w:rsidRPr="009F0B1A">
        <w:rPr>
          <w:rFonts w:asciiTheme="minorHAnsi" w:hAnsiTheme="minorHAnsi" w:cs="Arial"/>
        </w:rPr>
        <w:t xml:space="preserve">transfer or shipment via any means (physical or electronic) to a foreign entity </w:t>
      </w:r>
    </w:p>
    <w:p w:rsidR="004D4DC5" w:rsidRDefault="009F0B1A">
      <w:pPr>
        <w:pStyle w:val="ListParagraph"/>
        <w:numPr>
          <w:ilvl w:val="0"/>
          <w:numId w:val="31"/>
        </w:numPr>
        <w:spacing w:after="0" w:line="240" w:lineRule="auto"/>
        <w:rPr>
          <w:rFonts w:asciiTheme="minorHAnsi" w:hAnsiTheme="minorHAnsi" w:cs="Arial"/>
        </w:rPr>
      </w:pPr>
      <w:r w:rsidRPr="009F0B1A">
        <w:rPr>
          <w:rFonts w:asciiTheme="minorHAnsi" w:hAnsiTheme="minorHAnsi" w:cs="Arial"/>
        </w:rPr>
        <w:t xml:space="preserve">providing a service, or the application to situations abroad of personal knowledge or technical experience acquired in the United States </w:t>
      </w:r>
    </w:p>
    <w:p w:rsidR="004D4DC5" w:rsidRDefault="004D4DC5">
      <w:pPr>
        <w:pStyle w:val="ListParagraph"/>
        <w:spacing w:after="0" w:line="240" w:lineRule="auto"/>
        <w:ind w:left="1800"/>
        <w:rPr>
          <w:rFonts w:asciiTheme="minorHAnsi" w:hAnsiTheme="minorHAnsi" w:cs="Arial"/>
        </w:rPr>
      </w:pPr>
    </w:p>
    <w:p w:rsidR="004D4DC5" w:rsidRDefault="007B0263">
      <w:pPr>
        <w:pStyle w:val="Heading3"/>
        <w:numPr>
          <w:ilvl w:val="0"/>
          <w:numId w:val="32"/>
        </w:numPr>
        <w:spacing w:before="0" w:after="0"/>
        <w:rPr>
          <w:rFonts w:ascii="Calibri" w:hAnsi="Calibri" w:cs="Arial"/>
          <w:color w:val="333333"/>
          <w:sz w:val="22"/>
          <w:szCs w:val="22"/>
        </w:rPr>
      </w:pPr>
      <w:r>
        <w:rPr>
          <w:rFonts w:ascii="Calibri" w:hAnsi="Calibri" w:cs="Arial"/>
          <w:color w:val="333333"/>
          <w:sz w:val="22"/>
          <w:szCs w:val="22"/>
        </w:rPr>
        <w:t>How do I know if Export Controls apply to my grant/contract?</w:t>
      </w:r>
    </w:p>
    <w:p w:rsidR="004D4DC5" w:rsidRDefault="004D4DC5"/>
    <w:p w:rsidR="004D4DC5" w:rsidRDefault="007B0263">
      <w:pPr>
        <w:ind w:left="720"/>
        <w:rPr>
          <w:rFonts w:ascii="Calibri" w:eastAsia="Arial Unicode MS" w:hAnsi="Calibri" w:cs="Arial"/>
          <w:sz w:val="22"/>
          <w:szCs w:val="22"/>
        </w:rPr>
      </w:pPr>
      <w:r>
        <w:rPr>
          <w:rFonts w:ascii="Calibri" w:eastAsia="Arial Unicode MS" w:hAnsi="Calibri" w:cs="Arial"/>
          <w:sz w:val="22"/>
          <w:szCs w:val="22"/>
        </w:rPr>
        <w:t xml:space="preserve">OSP will assess the potential for export control applicability to grants and contracts at the time of award.  If concerns arise, the PI will be contacted prior to acceptance of the award.  If your </w:t>
      </w:r>
      <w:r>
        <w:rPr>
          <w:rFonts w:ascii="Calibri" w:eastAsia="Arial Unicode MS" w:hAnsi="Calibri" w:cs="Arial"/>
          <w:sz w:val="22"/>
          <w:szCs w:val="22"/>
        </w:rPr>
        <w:lastRenderedPageBreak/>
        <w:t xml:space="preserve">Sponsor </w:t>
      </w:r>
      <w:r w:rsidR="00AD2E8B">
        <w:rPr>
          <w:rFonts w:ascii="Calibri" w:eastAsia="Arial Unicode MS" w:hAnsi="Calibri" w:cs="Arial"/>
          <w:sz w:val="22"/>
          <w:szCs w:val="22"/>
        </w:rPr>
        <w:t xml:space="preserve">raises the issue of </w:t>
      </w:r>
      <w:r>
        <w:rPr>
          <w:rFonts w:ascii="Calibri" w:eastAsia="Arial Unicode MS" w:hAnsi="Calibri" w:cs="Arial"/>
          <w:sz w:val="22"/>
          <w:szCs w:val="22"/>
        </w:rPr>
        <w:t>export controls</w:t>
      </w:r>
      <w:r w:rsidR="00533572" w:rsidRPr="00645F44">
        <w:rPr>
          <w:rFonts w:ascii="Calibri" w:eastAsia="Arial Unicode MS" w:hAnsi="Calibri" w:cs="Arial"/>
          <w:sz w:val="22"/>
          <w:szCs w:val="22"/>
        </w:rPr>
        <w:t xml:space="preserve"> </w:t>
      </w:r>
      <w:r w:rsidR="00AD2E8B">
        <w:rPr>
          <w:rFonts w:ascii="Calibri" w:eastAsia="Arial Unicode MS" w:hAnsi="Calibri" w:cs="Arial"/>
          <w:sz w:val="22"/>
          <w:szCs w:val="22"/>
        </w:rPr>
        <w:t>during the conduct of your project, please contact OSP immediately.</w:t>
      </w:r>
    </w:p>
    <w:p w:rsidR="004D4DC5" w:rsidRDefault="004D4DC5">
      <w:pPr>
        <w:ind w:left="540"/>
        <w:rPr>
          <w:rFonts w:ascii="Calibri" w:eastAsia="Arial Unicode MS" w:hAnsi="Calibri" w:cs="Arial"/>
          <w:sz w:val="22"/>
          <w:szCs w:val="22"/>
        </w:rPr>
      </w:pPr>
    </w:p>
    <w:p w:rsidR="004D4DC5" w:rsidRDefault="009F0B1A">
      <w:pPr>
        <w:pStyle w:val="ListParagraph"/>
        <w:numPr>
          <w:ilvl w:val="0"/>
          <w:numId w:val="32"/>
        </w:numPr>
        <w:spacing w:after="0" w:line="240" w:lineRule="auto"/>
        <w:rPr>
          <w:rFonts w:asciiTheme="minorHAnsi" w:eastAsia="Arial Unicode MS" w:hAnsiTheme="minorHAnsi" w:cs="Arial"/>
          <w:b/>
        </w:rPr>
      </w:pPr>
      <w:r w:rsidRPr="009F0B1A">
        <w:rPr>
          <w:rFonts w:asciiTheme="minorHAnsi" w:eastAsia="Arial Unicode MS" w:hAnsiTheme="minorHAnsi" w:cs="Arial"/>
          <w:b/>
        </w:rPr>
        <w:t>What do I do if I think export controls apply to my grant/contract?</w:t>
      </w:r>
    </w:p>
    <w:p w:rsidR="004D4DC5" w:rsidRDefault="004D4DC5">
      <w:pPr>
        <w:pStyle w:val="ListParagraph"/>
        <w:spacing w:after="0" w:line="240" w:lineRule="auto"/>
        <w:rPr>
          <w:rFonts w:asciiTheme="minorHAnsi" w:hAnsiTheme="minorHAnsi" w:cs="Arial"/>
        </w:rPr>
      </w:pPr>
    </w:p>
    <w:p w:rsidR="004D4DC5" w:rsidRDefault="009F0B1A">
      <w:pPr>
        <w:pStyle w:val="ListParagraph"/>
        <w:spacing w:after="0" w:line="240" w:lineRule="auto"/>
        <w:rPr>
          <w:rFonts w:asciiTheme="minorHAnsi" w:hAnsiTheme="minorHAnsi" w:cs="Arial"/>
        </w:rPr>
      </w:pPr>
      <w:r w:rsidRPr="009F0B1A">
        <w:rPr>
          <w:rFonts w:asciiTheme="minorHAnsi" w:hAnsiTheme="minorHAnsi" w:cs="Arial"/>
        </w:rPr>
        <w:t>Do everything you can to make sure that the research performed at VCU falls within the parameters of the following exclusions:</w:t>
      </w:r>
    </w:p>
    <w:p w:rsidR="004D4DC5" w:rsidRDefault="004D4DC5">
      <w:pPr>
        <w:pStyle w:val="ListParagraph"/>
        <w:spacing w:after="0" w:line="240" w:lineRule="auto"/>
        <w:rPr>
          <w:rFonts w:asciiTheme="minorHAnsi" w:hAnsiTheme="minorHAnsi" w:cs="Arial"/>
        </w:rPr>
      </w:pPr>
    </w:p>
    <w:p w:rsidR="004D4DC5" w:rsidRDefault="009F0B1A">
      <w:pPr>
        <w:pStyle w:val="ListParagraph"/>
        <w:numPr>
          <w:ilvl w:val="0"/>
          <w:numId w:val="33"/>
        </w:numPr>
        <w:spacing w:after="0" w:line="240" w:lineRule="auto"/>
        <w:ind w:left="1440"/>
        <w:rPr>
          <w:rFonts w:asciiTheme="minorHAnsi" w:hAnsiTheme="minorHAnsi" w:cs="Arial"/>
          <w:i/>
          <w:iCs/>
        </w:rPr>
      </w:pPr>
      <w:bookmarkStart w:id="6" w:name="fundresearch"/>
      <w:bookmarkEnd w:id="6"/>
      <w:r w:rsidRPr="00B05D9C">
        <w:rPr>
          <w:rFonts w:asciiTheme="minorHAnsi" w:hAnsiTheme="minorHAnsi" w:cs="Arial"/>
          <w:i/>
          <w:iCs/>
        </w:rPr>
        <w:t>Fundamental Research Exclusion: Both ITAR and EAR include language that excludes the results of "fundamental research" from export requirements for export licenses or other government approvals</w:t>
      </w:r>
      <w:proofErr w:type="gramStart"/>
      <w:r w:rsidRPr="00B05D9C">
        <w:rPr>
          <w:rFonts w:asciiTheme="minorHAnsi" w:hAnsiTheme="minorHAnsi" w:cs="Arial"/>
          <w:i/>
          <w:iCs/>
        </w:rPr>
        <w:t>..</w:t>
      </w:r>
      <w:proofErr w:type="gramEnd"/>
      <w:r w:rsidRPr="00B05D9C">
        <w:rPr>
          <w:rFonts w:asciiTheme="minorHAnsi" w:hAnsiTheme="minorHAnsi" w:cs="Arial"/>
          <w:i/>
          <w:iCs/>
        </w:rPr>
        <w:t xml:space="preserve"> The exclusion applies for basic and applied research in science and engineering performed by universities so long as that research is carried out openly and without restrictions on publication, or foreign </w:t>
      </w:r>
      <w:r w:rsidR="00D975CD" w:rsidRPr="00B05D9C">
        <w:rPr>
          <w:rFonts w:asciiTheme="minorHAnsi" w:hAnsiTheme="minorHAnsi" w:cs="Arial"/>
          <w:i/>
          <w:iCs/>
        </w:rPr>
        <w:t>person</w:t>
      </w:r>
      <w:r w:rsidRPr="00B05D9C">
        <w:rPr>
          <w:rFonts w:asciiTheme="minorHAnsi" w:hAnsiTheme="minorHAnsi" w:cs="Arial"/>
          <w:i/>
          <w:iCs/>
        </w:rPr>
        <w:t xml:space="preserve"> access and dissemination restrictions.</w:t>
      </w:r>
    </w:p>
    <w:p w:rsidR="004D4DC5" w:rsidRDefault="009F0B1A">
      <w:pPr>
        <w:pStyle w:val="ListParagraph"/>
        <w:numPr>
          <w:ilvl w:val="0"/>
          <w:numId w:val="33"/>
        </w:numPr>
        <w:spacing w:after="0" w:line="240" w:lineRule="auto"/>
        <w:ind w:left="1440"/>
        <w:rPr>
          <w:rFonts w:asciiTheme="minorHAnsi" w:hAnsiTheme="minorHAnsi" w:cs="Arial"/>
          <w:i/>
          <w:iCs/>
        </w:rPr>
      </w:pPr>
      <w:bookmarkStart w:id="7" w:name="Education_info"/>
      <w:bookmarkEnd w:id="7"/>
      <w:r w:rsidRPr="00B05D9C">
        <w:rPr>
          <w:rFonts w:asciiTheme="minorHAnsi" w:hAnsiTheme="minorHAnsi" w:cs="Arial"/>
          <w:i/>
          <w:iCs/>
        </w:rPr>
        <w:t>Educational Information: authorizes the disclosure, without a license, of educational information released by instruction in catalog courses and associated teaching laboratories of academic institutions and are general scientific, mathematical, or engineering principles commonly taught in universities.</w:t>
      </w:r>
    </w:p>
    <w:p w:rsidR="004D4DC5" w:rsidRDefault="009F0B1A">
      <w:pPr>
        <w:pStyle w:val="ListParagraph"/>
        <w:numPr>
          <w:ilvl w:val="0"/>
          <w:numId w:val="33"/>
        </w:numPr>
        <w:spacing w:after="0" w:line="240" w:lineRule="auto"/>
        <w:ind w:left="1440"/>
        <w:rPr>
          <w:rFonts w:asciiTheme="minorHAnsi" w:hAnsiTheme="minorHAnsi" w:cs="Arial"/>
          <w:i/>
          <w:iCs/>
        </w:rPr>
      </w:pPr>
      <w:bookmarkStart w:id="8" w:name="Public_info"/>
      <w:bookmarkEnd w:id="8"/>
      <w:r w:rsidRPr="00B05D9C">
        <w:rPr>
          <w:rFonts w:asciiTheme="minorHAnsi" w:hAnsiTheme="minorHAnsi" w:cs="Arial"/>
          <w:i/>
          <w:iCs/>
        </w:rPr>
        <w:t xml:space="preserve">Publicly Available Information Exclusion: applies if the information is in the public domain, i.e., if it is publicly available technology and software that is generally accessible to the public through unlimited and unrestricted distribution. Special rules apply to encryption software even if "open source" or publicly available software is being developed. </w:t>
      </w:r>
    </w:p>
    <w:p w:rsidR="004D4DC5" w:rsidRDefault="004D4DC5">
      <w:pPr>
        <w:pStyle w:val="ListParagraph"/>
        <w:spacing w:after="0" w:line="240" w:lineRule="auto"/>
        <w:rPr>
          <w:rFonts w:asciiTheme="minorHAnsi" w:hAnsiTheme="minorHAnsi" w:cs="Arial"/>
        </w:rPr>
      </w:pPr>
    </w:p>
    <w:p w:rsidR="004D4DC5" w:rsidRDefault="009F0B1A">
      <w:pPr>
        <w:pStyle w:val="ListParagraph"/>
        <w:spacing w:after="0" w:line="240" w:lineRule="auto"/>
        <w:rPr>
          <w:rFonts w:ascii="Arial" w:hAnsi="Arial" w:cs="Arial"/>
          <w:sz w:val="20"/>
          <w:szCs w:val="20"/>
        </w:rPr>
      </w:pPr>
      <w:r w:rsidRPr="009F0B1A">
        <w:rPr>
          <w:rFonts w:asciiTheme="minorHAnsi" w:hAnsiTheme="minorHAnsi" w:cs="Arial"/>
        </w:rPr>
        <w:t>If you are unsure if your activity falls under on</w:t>
      </w:r>
      <w:r>
        <w:rPr>
          <w:rFonts w:asciiTheme="minorHAnsi" w:hAnsiTheme="minorHAnsi" w:cs="Arial"/>
        </w:rPr>
        <w:t>e of these exclusions, contact the Office of Research</w:t>
      </w:r>
      <w:r w:rsidRPr="009F0B1A">
        <w:rPr>
          <w:rFonts w:asciiTheme="minorHAnsi" w:hAnsiTheme="minorHAnsi" w:cs="Arial"/>
        </w:rPr>
        <w:t xml:space="preserve"> </w:t>
      </w:r>
      <w:r w:rsidR="00E623B7">
        <w:rPr>
          <w:rFonts w:asciiTheme="minorHAnsi" w:hAnsiTheme="minorHAnsi" w:cs="Arial"/>
        </w:rPr>
        <w:t>Administration and Compliance</w:t>
      </w:r>
      <w:r w:rsidR="0033121A">
        <w:rPr>
          <w:rFonts w:asciiTheme="minorHAnsi" w:hAnsiTheme="minorHAnsi" w:cs="Arial"/>
        </w:rPr>
        <w:t xml:space="preserve"> at exportctrl@vcu.edu</w:t>
      </w:r>
      <w:r w:rsidR="00E623B7">
        <w:rPr>
          <w:rFonts w:asciiTheme="minorHAnsi" w:hAnsiTheme="minorHAnsi" w:cs="Arial"/>
        </w:rPr>
        <w:t xml:space="preserve"> </w:t>
      </w:r>
      <w:r w:rsidRPr="009F0B1A">
        <w:rPr>
          <w:rFonts w:asciiTheme="minorHAnsi" w:hAnsiTheme="minorHAnsi" w:cs="Arial"/>
        </w:rPr>
        <w:t>and we will help you figure it out.</w:t>
      </w:r>
    </w:p>
    <w:p w:rsidR="004D4DC5" w:rsidRDefault="00AD2E8B">
      <w:pPr>
        <w:pStyle w:val="Heading3"/>
        <w:numPr>
          <w:ilvl w:val="0"/>
          <w:numId w:val="32"/>
        </w:numPr>
        <w:spacing w:before="0" w:after="0"/>
        <w:ind w:left="548" w:hanging="274"/>
        <w:rPr>
          <w:rFonts w:ascii="Calibri" w:hAnsi="Calibri" w:cs="Arial"/>
          <w:color w:val="333333"/>
          <w:sz w:val="22"/>
          <w:szCs w:val="22"/>
        </w:rPr>
      </w:pPr>
      <w:r>
        <w:rPr>
          <w:rFonts w:ascii="Calibri" w:hAnsi="Calibri" w:cs="Arial"/>
          <w:color w:val="333333"/>
          <w:sz w:val="22"/>
          <w:szCs w:val="22"/>
        </w:rPr>
        <w:t xml:space="preserve">What </w:t>
      </w:r>
      <w:proofErr w:type="gramStart"/>
      <w:r>
        <w:rPr>
          <w:rFonts w:ascii="Calibri" w:hAnsi="Calibri" w:cs="Arial"/>
          <w:color w:val="333333"/>
          <w:sz w:val="22"/>
          <w:szCs w:val="22"/>
        </w:rPr>
        <w:t>are</w:t>
      </w:r>
      <w:proofErr w:type="gramEnd"/>
      <w:r>
        <w:rPr>
          <w:rFonts w:ascii="Calibri" w:hAnsi="Calibri" w:cs="Arial"/>
          <w:color w:val="333333"/>
          <w:sz w:val="22"/>
          <w:szCs w:val="22"/>
        </w:rPr>
        <w:t xml:space="preserve"> some grant/contract clauses associated with export controls that VCU will not accept?</w:t>
      </w:r>
    </w:p>
    <w:p w:rsidR="004D4DC5" w:rsidRDefault="004D4DC5"/>
    <w:p w:rsidR="004D4DC5" w:rsidRDefault="00AD2E8B">
      <w:pPr>
        <w:numPr>
          <w:ilvl w:val="0"/>
          <w:numId w:val="26"/>
        </w:numPr>
        <w:rPr>
          <w:rFonts w:asciiTheme="minorHAnsi" w:hAnsiTheme="minorHAnsi" w:cs="Lucida Sans Unicode"/>
          <w:sz w:val="22"/>
          <w:szCs w:val="22"/>
        </w:rPr>
      </w:pPr>
      <w:r w:rsidRPr="00B05D9C">
        <w:rPr>
          <w:rFonts w:asciiTheme="minorHAnsi" w:hAnsiTheme="minorHAnsi" w:cs="Lucida Sans Unicode"/>
          <w:sz w:val="22"/>
          <w:szCs w:val="22"/>
        </w:rPr>
        <w:t xml:space="preserve">"The parties acknowledge that the subject of this agreement may be subject to ITAR, EAR and/or other export control regulations as mandated by Federal law. University agrees to indemnify, defend and hold Sponsor harmless from any and all suits, damages or other liabilities resulting from the violation of such regulations.” </w:t>
      </w:r>
    </w:p>
    <w:p w:rsidR="004D4DC5" w:rsidRDefault="00AD2E8B">
      <w:pPr>
        <w:numPr>
          <w:ilvl w:val="0"/>
          <w:numId w:val="26"/>
        </w:numPr>
        <w:rPr>
          <w:rFonts w:asciiTheme="minorHAnsi" w:hAnsiTheme="minorHAnsi" w:cs="Lucida Sans Unicode"/>
          <w:sz w:val="22"/>
          <w:szCs w:val="22"/>
        </w:rPr>
      </w:pPr>
      <w:r w:rsidRPr="00B05D9C">
        <w:rPr>
          <w:rFonts w:asciiTheme="minorHAnsi" w:hAnsiTheme="minorHAnsi" w:cs="Lucida Sans Unicode"/>
          <w:sz w:val="22"/>
          <w:szCs w:val="22"/>
        </w:rPr>
        <w:t xml:space="preserve">DFAR 252.204-7000, Disclosure of Information </w:t>
      </w:r>
      <w:r w:rsidRPr="00B05D9C">
        <w:rPr>
          <w:rFonts w:asciiTheme="minorHAnsi" w:hAnsiTheme="minorHAnsi" w:cs="Lucida Sans Unicode"/>
          <w:sz w:val="22"/>
          <w:szCs w:val="22"/>
        </w:rPr>
        <w:br/>
        <w:t xml:space="preserve">“(a) The Contractor shall not release to anyone outside the Contractor’s organization any unclassified information...” </w:t>
      </w:r>
    </w:p>
    <w:p w:rsidR="004D4DC5" w:rsidRDefault="00AD2E8B">
      <w:pPr>
        <w:numPr>
          <w:ilvl w:val="0"/>
          <w:numId w:val="26"/>
        </w:numPr>
        <w:rPr>
          <w:rFonts w:asciiTheme="minorHAnsi" w:hAnsiTheme="minorHAnsi" w:cs="Lucida Sans Unicode"/>
          <w:sz w:val="22"/>
          <w:szCs w:val="22"/>
        </w:rPr>
      </w:pPr>
      <w:r w:rsidRPr="00B05D9C">
        <w:rPr>
          <w:rFonts w:asciiTheme="minorHAnsi" w:hAnsiTheme="minorHAnsi" w:cs="Lucida Sans Unicode"/>
          <w:sz w:val="22"/>
          <w:szCs w:val="22"/>
        </w:rPr>
        <w:t xml:space="preserve">FAR 52.227-17, Rights in Data – Special Works </w:t>
      </w:r>
      <w:r w:rsidRPr="00B05D9C">
        <w:rPr>
          <w:rFonts w:asciiTheme="minorHAnsi" w:hAnsiTheme="minorHAnsi" w:cs="Lucida Sans Unicode"/>
          <w:sz w:val="22"/>
          <w:szCs w:val="22"/>
        </w:rPr>
        <w:br/>
        <w:t>“</w:t>
      </w:r>
      <w:proofErr w:type="gramStart"/>
      <w:r w:rsidRPr="00B05D9C">
        <w:rPr>
          <w:rFonts w:asciiTheme="minorHAnsi" w:hAnsiTheme="minorHAnsi" w:cs="Lucida Sans Unicode"/>
          <w:sz w:val="22"/>
          <w:szCs w:val="22"/>
        </w:rPr>
        <w:t>…(</w:t>
      </w:r>
      <w:proofErr w:type="gramEnd"/>
      <w:r w:rsidRPr="00B05D9C">
        <w:rPr>
          <w:rFonts w:asciiTheme="minorHAnsi" w:hAnsiTheme="minorHAnsi" w:cs="Lucida Sans Unicode"/>
          <w:sz w:val="22"/>
          <w:szCs w:val="22"/>
        </w:rPr>
        <w:t xml:space="preserve">d) Release and use restrictions. Except as otherwise specifically provided for in this contract, the Contractor shall not use for purposes other than the performance of this contract, nor shall the Contractor release, reproduce, distribute, or publish any data first produced in the performance of this contract, nor authorize others to do so, without written permission of the Contracting Officer…” </w:t>
      </w:r>
    </w:p>
    <w:p w:rsidR="004D4DC5" w:rsidRDefault="004D4DC5">
      <w:pPr>
        <w:ind w:left="1080"/>
        <w:rPr>
          <w:rFonts w:asciiTheme="minorHAnsi" w:hAnsiTheme="minorHAnsi" w:cs="Lucida Sans Unicode"/>
          <w:sz w:val="22"/>
          <w:szCs w:val="22"/>
        </w:rPr>
      </w:pPr>
    </w:p>
    <w:p w:rsidR="004D4DC5" w:rsidRDefault="00AD2E8B">
      <w:pPr>
        <w:pStyle w:val="Heading3"/>
        <w:numPr>
          <w:ilvl w:val="0"/>
          <w:numId w:val="32"/>
        </w:numPr>
        <w:spacing w:before="0" w:after="0"/>
        <w:ind w:hanging="274"/>
        <w:rPr>
          <w:rFonts w:ascii="Calibri" w:hAnsi="Calibri" w:cs="Arial"/>
          <w:color w:val="333333"/>
          <w:sz w:val="22"/>
          <w:szCs w:val="22"/>
        </w:rPr>
      </w:pPr>
      <w:r>
        <w:rPr>
          <w:rFonts w:ascii="Calibri" w:hAnsi="Calibri" w:cs="Arial"/>
          <w:color w:val="333333"/>
          <w:sz w:val="22"/>
          <w:szCs w:val="22"/>
        </w:rPr>
        <w:lastRenderedPageBreak/>
        <w:t>If there are no publication restrictions and no personnel restrictions, can I assume that export controls do not apply to my award?</w:t>
      </w:r>
    </w:p>
    <w:p w:rsidR="004D4DC5" w:rsidRDefault="00AD2E8B">
      <w:pPr>
        <w:ind w:left="720"/>
        <w:rPr>
          <w:rFonts w:ascii="Calibri" w:eastAsia="Arial Unicode MS" w:hAnsi="Calibri" w:cs="Arial"/>
          <w:sz w:val="22"/>
          <w:szCs w:val="22"/>
        </w:rPr>
      </w:pPr>
      <w:r>
        <w:rPr>
          <w:rFonts w:ascii="Calibri" w:eastAsia="Arial Unicode MS" w:hAnsi="Calibri" w:cs="Arial"/>
          <w:sz w:val="22"/>
          <w:szCs w:val="22"/>
        </w:rPr>
        <w:t>There is one other issue that should be reviewed.  Does your project require VCU to produce and/or deliver any hardware, i.e., equipment, devices or other embodiment of the technology?</w:t>
      </w:r>
      <w:r w:rsidR="008E29D7">
        <w:rPr>
          <w:rFonts w:ascii="Calibri" w:eastAsia="Arial Unicode MS" w:hAnsi="Calibri" w:cs="Arial"/>
          <w:sz w:val="22"/>
          <w:szCs w:val="22"/>
        </w:rPr>
        <w:t xml:space="preserve">  If so, this may be considered a “defense service” and require an export license.    This is one of the considerations </w:t>
      </w:r>
      <w:r w:rsidR="00F12E8A">
        <w:rPr>
          <w:rFonts w:ascii="Calibri" w:eastAsia="Arial Unicode MS" w:hAnsi="Calibri" w:cs="Arial"/>
          <w:sz w:val="22"/>
          <w:szCs w:val="22"/>
        </w:rPr>
        <w:t xml:space="preserve">Office of Research, </w:t>
      </w:r>
      <w:r w:rsidR="008E29D7">
        <w:rPr>
          <w:rFonts w:ascii="Calibri" w:eastAsia="Arial Unicode MS" w:hAnsi="Calibri" w:cs="Arial"/>
          <w:sz w:val="22"/>
          <w:szCs w:val="22"/>
        </w:rPr>
        <w:t>O</w:t>
      </w:r>
      <w:r w:rsidR="00F12E8A">
        <w:rPr>
          <w:rFonts w:ascii="Calibri" w:eastAsia="Arial Unicode MS" w:hAnsi="Calibri" w:cs="Arial"/>
          <w:sz w:val="22"/>
          <w:szCs w:val="22"/>
        </w:rPr>
        <w:t xml:space="preserve">ffice of </w:t>
      </w:r>
      <w:r w:rsidR="008E29D7">
        <w:rPr>
          <w:rFonts w:ascii="Calibri" w:eastAsia="Arial Unicode MS" w:hAnsi="Calibri" w:cs="Arial"/>
          <w:sz w:val="22"/>
          <w:szCs w:val="22"/>
        </w:rPr>
        <w:t>S</w:t>
      </w:r>
      <w:r w:rsidR="00F12E8A">
        <w:rPr>
          <w:rFonts w:ascii="Calibri" w:eastAsia="Arial Unicode MS" w:hAnsi="Calibri" w:cs="Arial"/>
          <w:sz w:val="22"/>
          <w:szCs w:val="22"/>
        </w:rPr>
        <w:t xml:space="preserve">ponsored </w:t>
      </w:r>
      <w:r w:rsidR="008E29D7">
        <w:rPr>
          <w:rFonts w:ascii="Calibri" w:eastAsia="Arial Unicode MS" w:hAnsi="Calibri" w:cs="Arial"/>
          <w:sz w:val="22"/>
          <w:szCs w:val="22"/>
        </w:rPr>
        <w:t>P</w:t>
      </w:r>
      <w:r w:rsidR="00F12E8A">
        <w:rPr>
          <w:rFonts w:ascii="Calibri" w:eastAsia="Arial Unicode MS" w:hAnsi="Calibri" w:cs="Arial"/>
          <w:sz w:val="22"/>
          <w:szCs w:val="22"/>
        </w:rPr>
        <w:t>rograms</w:t>
      </w:r>
      <w:r w:rsidR="008E29D7">
        <w:rPr>
          <w:rFonts w:ascii="Calibri" w:eastAsia="Arial Unicode MS" w:hAnsi="Calibri" w:cs="Arial"/>
          <w:sz w:val="22"/>
          <w:szCs w:val="22"/>
        </w:rPr>
        <w:t xml:space="preserve"> reviews when reviewing for export controls.</w:t>
      </w:r>
    </w:p>
    <w:p w:rsidR="004D4DC5" w:rsidRDefault="004D4DC5">
      <w:pPr>
        <w:ind w:left="540"/>
        <w:rPr>
          <w:rFonts w:ascii="Calibri" w:eastAsia="Arial Unicode MS" w:hAnsi="Calibri" w:cs="Arial"/>
          <w:sz w:val="22"/>
          <w:szCs w:val="22"/>
        </w:rPr>
      </w:pPr>
    </w:p>
    <w:p w:rsidR="004D4DC5" w:rsidRDefault="00DE0606">
      <w:pPr>
        <w:pStyle w:val="ListParagraph"/>
        <w:numPr>
          <w:ilvl w:val="0"/>
          <w:numId w:val="32"/>
        </w:numPr>
        <w:spacing w:after="0" w:line="240" w:lineRule="auto"/>
        <w:rPr>
          <w:rFonts w:eastAsia="Arial Unicode MS" w:cs="Arial"/>
          <w:b/>
        </w:rPr>
      </w:pPr>
      <w:r w:rsidRPr="00DE0606">
        <w:rPr>
          <w:rFonts w:eastAsia="Arial Unicode MS" w:cs="Arial"/>
          <w:b/>
        </w:rPr>
        <w:t>What are “defense services”?</w:t>
      </w:r>
    </w:p>
    <w:p w:rsidR="004D4DC5" w:rsidRDefault="004D4DC5">
      <w:pPr>
        <w:pStyle w:val="ListParagraph"/>
        <w:spacing w:after="0" w:line="240" w:lineRule="auto"/>
        <w:rPr>
          <w:rFonts w:eastAsia="Arial Unicode MS" w:cs="Arial"/>
          <w:b/>
        </w:rPr>
      </w:pPr>
    </w:p>
    <w:p w:rsidR="004D4DC5" w:rsidRDefault="00DE0606">
      <w:pPr>
        <w:pStyle w:val="ListParagraph"/>
        <w:spacing w:after="0" w:line="240" w:lineRule="auto"/>
        <w:rPr>
          <w:rFonts w:asciiTheme="minorHAnsi" w:hAnsiTheme="minorHAnsi" w:cs="Arial"/>
        </w:rPr>
      </w:pPr>
      <w:r w:rsidRPr="00DE0606">
        <w:rPr>
          <w:rFonts w:asciiTheme="minorHAnsi" w:hAnsiTheme="minorHAnsi" w:cs="Arial"/>
        </w:rPr>
        <w:t>Defense services include the furnishing of assistance to foreign persons, whether or not in the United States, with respect to defense articles, and the furnishing of any technical data associated with a defense article.</w:t>
      </w:r>
    </w:p>
    <w:p w:rsidR="004D4DC5" w:rsidRDefault="004D4DC5">
      <w:pPr>
        <w:rPr>
          <w:rFonts w:ascii="Calibri" w:eastAsia="Arial Unicode MS" w:hAnsi="Calibri" w:cs="Arial"/>
          <w:sz w:val="22"/>
          <w:szCs w:val="22"/>
        </w:rPr>
      </w:pPr>
    </w:p>
    <w:p w:rsidR="004D4DC5" w:rsidRDefault="008E29D7">
      <w:pPr>
        <w:pStyle w:val="ListParagraph"/>
        <w:numPr>
          <w:ilvl w:val="0"/>
          <w:numId w:val="32"/>
        </w:numPr>
        <w:spacing w:after="0" w:line="240" w:lineRule="auto"/>
        <w:rPr>
          <w:rFonts w:eastAsia="Arial Unicode MS" w:cs="Arial"/>
          <w:b/>
        </w:rPr>
      </w:pPr>
      <w:r w:rsidRPr="00DE0606">
        <w:rPr>
          <w:rFonts w:eastAsia="Arial Unicode MS" w:cs="Arial"/>
          <w:b/>
        </w:rPr>
        <w:t>What is involved in obtaining an export license?</w:t>
      </w:r>
    </w:p>
    <w:p w:rsidR="004D4DC5" w:rsidRDefault="008E29D7">
      <w:pPr>
        <w:ind w:left="720"/>
        <w:rPr>
          <w:rFonts w:ascii="Calibri" w:eastAsia="Arial Unicode MS" w:hAnsi="Calibri" w:cs="Arial"/>
          <w:sz w:val="22"/>
          <w:szCs w:val="22"/>
        </w:rPr>
      </w:pPr>
      <w:r>
        <w:rPr>
          <w:rFonts w:ascii="Calibri" w:eastAsia="Arial Unicode MS" w:hAnsi="Calibri" w:cs="Arial"/>
          <w:sz w:val="22"/>
          <w:szCs w:val="22"/>
        </w:rPr>
        <w:t>A request must be submitted to the Department of Commerce for EAR-controlled items or the Department of State for ITAR-controlled items.  Export licenses can take up to 3-6 months for review before a final determination is made.  A request for export license would be coordinated through the Office of the Vice President for Research</w:t>
      </w:r>
      <w:r w:rsidR="00060C93">
        <w:rPr>
          <w:rFonts w:ascii="Calibri" w:eastAsia="Arial Unicode MS" w:hAnsi="Calibri" w:cs="Arial"/>
          <w:sz w:val="22"/>
          <w:szCs w:val="22"/>
        </w:rPr>
        <w:t>, Research Administration and Compliance</w:t>
      </w:r>
      <w:r>
        <w:rPr>
          <w:rFonts w:ascii="Calibri" w:eastAsia="Arial Unicode MS" w:hAnsi="Calibri" w:cs="Arial"/>
          <w:sz w:val="22"/>
          <w:szCs w:val="22"/>
        </w:rPr>
        <w:t>.</w:t>
      </w:r>
    </w:p>
    <w:p w:rsidR="004D4DC5" w:rsidRDefault="004D4DC5">
      <w:pPr>
        <w:ind w:left="540"/>
        <w:rPr>
          <w:rFonts w:ascii="Calibri" w:eastAsia="Arial Unicode MS" w:hAnsi="Calibri" w:cs="Arial"/>
          <w:sz w:val="22"/>
          <w:szCs w:val="22"/>
        </w:rPr>
      </w:pPr>
    </w:p>
    <w:p w:rsidR="004D4DC5" w:rsidRDefault="00191F19">
      <w:pPr>
        <w:pStyle w:val="ListParagraph"/>
        <w:numPr>
          <w:ilvl w:val="0"/>
          <w:numId w:val="32"/>
        </w:numPr>
        <w:spacing w:after="0" w:line="240" w:lineRule="auto"/>
        <w:rPr>
          <w:rFonts w:asciiTheme="minorHAnsi" w:eastAsia="Arial Unicode MS" w:hAnsiTheme="minorHAnsi" w:cs="Arial"/>
          <w:b/>
        </w:rPr>
      </w:pPr>
      <w:r>
        <w:rPr>
          <w:rFonts w:asciiTheme="minorHAnsi" w:eastAsia="Arial Unicode MS" w:hAnsiTheme="minorHAnsi" w:cs="Arial"/>
          <w:b/>
        </w:rPr>
        <w:t>Why should I be concerned about an export?</w:t>
      </w:r>
    </w:p>
    <w:p w:rsidR="004D4DC5" w:rsidRDefault="004D4DC5">
      <w:pPr>
        <w:pStyle w:val="ListParagraph"/>
        <w:spacing w:after="0" w:line="240" w:lineRule="auto"/>
        <w:rPr>
          <w:rFonts w:eastAsia="Arial Unicode MS" w:cs="Arial"/>
          <w:b/>
        </w:rPr>
      </w:pPr>
    </w:p>
    <w:p w:rsidR="004D4DC5" w:rsidRDefault="009F0B1A">
      <w:pPr>
        <w:pStyle w:val="ListParagraph"/>
        <w:spacing w:after="0" w:line="240" w:lineRule="auto"/>
        <w:rPr>
          <w:rFonts w:asciiTheme="minorHAnsi" w:hAnsiTheme="minorHAnsi" w:cs="Arial"/>
        </w:rPr>
      </w:pPr>
      <w:r w:rsidRPr="009F0B1A">
        <w:rPr>
          <w:rFonts w:asciiTheme="minorHAnsi" w:hAnsiTheme="minorHAnsi" w:cs="Arial"/>
        </w:rPr>
        <w:t xml:space="preserve">The university campus is open to students and faculty from many different countries. Access to </w:t>
      </w:r>
      <w:proofErr w:type="gramStart"/>
      <w:r w:rsidRPr="009F0B1A">
        <w:rPr>
          <w:rFonts w:asciiTheme="minorHAnsi" w:hAnsiTheme="minorHAnsi" w:cs="Arial"/>
        </w:rPr>
        <w:t>restricted</w:t>
      </w:r>
      <w:proofErr w:type="gramEnd"/>
      <w:r w:rsidRPr="009F0B1A">
        <w:rPr>
          <w:rFonts w:asciiTheme="minorHAnsi" w:hAnsiTheme="minorHAnsi" w:cs="Arial"/>
        </w:rPr>
        <w:t xml:space="preserve"> or export controlled technology, commodities, defense articles and defense services by an unauthorized foreign person could result in severe criminal or civil penalties for the university and the university employee making the export. Prosecution of an export violation may result in fines of up to $1M and/or a prison sentence of up to 20 years.</w:t>
      </w:r>
    </w:p>
    <w:p w:rsidR="004D4DC5" w:rsidRDefault="004D4DC5">
      <w:pPr>
        <w:pStyle w:val="ListParagraph"/>
        <w:spacing w:after="0" w:line="240" w:lineRule="auto"/>
        <w:rPr>
          <w:rFonts w:eastAsia="Arial Unicode MS" w:cs="Arial"/>
          <w:b/>
        </w:rPr>
      </w:pPr>
    </w:p>
    <w:p w:rsidR="004D4DC5" w:rsidRDefault="00DE0606">
      <w:pPr>
        <w:pStyle w:val="ListParagraph"/>
        <w:numPr>
          <w:ilvl w:val="0"/>
          <w:numId w:val="32"/>
        </w:numPr>
        <w:spacing w:after="0" w:line="240" w:lineRule="auto"/>
        <w:rPr>
          <w:rFonts w:asciiTheme="minorHAnsi" w:hAnsiTheme="minorHAnsi" w:cs="Arial"/>
          <w:color w:val="333333"/>
        </w:rPr>
      </w:pPr>
      <w:r w:rsidRPr="00DE0606">
        <w:rPr>
          <w:rFonts w:asciiTheme="minorHAnsi" w:hAnsiTheme="minorHAnsi" w:cs="Arial"/>
          <w:b/>
          <w:bCs/>
        </w:rPr>
        <w:t>What is a "Deemed" Export?</w:t>
      </w:r>
      <w:bookmarkStart w:id="9" w:name="deemed"/>
      <w:r w:rsidRPr="00DE0606">
        <w:rPr>
          <w:rFonts w:asciiTheme="minorHAnsi" w:hAnsiTheme="minorHAnsi" w:cs="Arial"/>
          <w:color w:val="333333"/>
        </w:rPr>
        <w:t xml:space="preserve"> </w:t>
      </w:r>
      <w:bookmarkEnd w:id="9"/>
    </w:p>
    <w:p w:rsidR="004D4DC5" w:rsidRDefault="00DE0606">
      <w:pPr>
        <w:ind w:left="720"/>
        <w:rPr>
          <w:rFonts w:eastAsia="Arial Unicode MS" w:cs="Arial"/>
          <w:b/>
        </w:rPr>
      </w:pPr>
      <w:r w:rsidRPr="00DE0606">
        <w:rPr>
          <w:rFonts w:asciiTheme="minorHAnsi" w:hAnsiTheme="minorHAnsi" w:cs="Arial"/>
          <w:sz w:val="22"/>
          <w:szCs w:val="22"/>
        </w:rPr>
        <w:t xml:space="preserve">Release of technology or source code subject to the EAR to a foreign </w:t>
      </w:r>
      <w:r w:rsidR="00D975CD">
        <w:rPr>
          <w:rFonts w:asciiTheme="minorHAnsi" w:hAnsiTheme="minorHAnsi" w:cs="Arial"/>
          <w:sz w:val="22"/>
          <w:szCs w:val="22"/>
        </w:rPr>
        <w:t>person</w:t>
      </w:r>
      <w:r w:rsidRPr="00DE0606">
        <w:rPr>
          <w:rFonts w:asciiTheme="minorHAnsi" w:hAnsiTheme="minorHAnsi" w:cs="Arial"/>
          <w:sz w:val="22"/>
          <w:szCs w:val="22"/>
        </w:rPr>
        <w:t xml:space="preserve"> in the United States is "deemed" to be an export to the home country of the foreign </w:t>
      </w:r>
      <w:r w:rsidR="00D975CD">
        <w:rPr>
          <w:rFonts w:asciiTheme="minorHAnsi" w:hAnsiTheme="minorHAnsi" w:cs="Arial"/>
          <w:sz w:val="22"/>
          <w:szCs w:val="22"/>
        </w:rPr>
        <w:t>person</w:t>
      </w:r>
      <w:r w:rsidRPr="00DE0606">
        <w:rPr>
          <w:rFonts w:asciiTheme="minorHAnsi" w:hAnsiTheme="minorHAnsi" w:cs="Arial"/>
          <w:sz w:val="22"/>
          <w:szCs w:val="22"/>
        </w:rPr>
        <w:t xml:space="preserve"> under the EAR. Technology is specific information necessary for the development, production, or use of a Commerce Department product controlled for export. “Use” is defined as operation, installation (including on-site installation), maintenance (checking), repair, overhaul and refurbishing.</w:t>
      </w:r>
    </w:p>
    <w:p w:rsidR="004D4DC5" w:rsidRDefault="004D4DC5">
      <w:pPr>
        <w:ind w:left="540"/>
        <w:rPr>
          <w:rFonts w:ascii="Calibri" w:eastAsia="Arial Unicode MS" w:hAnsi="Calibri" w:cs="Arial"/>
          <w:sz w:val="22"/>
          <w:szCs w:val="22"/>
        </w:rPr>
      </w:pPr>
    </w:p>
    <w:p w:rsidR="004D4DC5" w:rsidRDefault="00F935E9">
      <w:pPr>
        <w:pStyle w:val="NormalWeb"/>
        <w:spacing w:before="0" w:beforeAutospacing="0" w:after="0" w:afterAutospacing="0"/>
        <w:rPr>
          <w:rFonts w:asciiTheme="minorHAnsi" w:hAnsiTheme="minorHAnsi" w:cs="Arial"/>
          <w:sz w:val="22"/>
          <w:szCs w:val="22"/>
        </w:rPr>
      </w:pPr>
      <w:r>
        <w:rPr>
          <w:rFonts w:ascii="Calibri" w:eastAsia="Arial Unicode MS" w:hAnsi="Calibri" w:cs="Arial"/>
          <w:sz w:val="22"/>
          <w:szCs w:val="22"/>
        </w:rPr>
        <w:t xml:space="preserve">  </w:t>
      </w:r>
    </w:p>
    <w:sectPr w:rsidR="004D4DC5" w:rsidSect="000B75B4">
      <w:headerReference w:type="default" r:id="rId18"/>
      <w:footerReference w:type="default" r:id="rId19"/>
      <w:headerReference w:type="first" r:id="rId20"/>
      <w:footerReference w:type="first" r:id="rId21"/>
      <w:type w:val="continuous"/>
      <w:pgSz w:w="12240" w:h="15840" w:code="1"/>
      <w:pgMar w:top="720" w:right="1440" w:bottom="720" w:left="1440" w:header="36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CD3" w:rsidRDefault="006E7CD3">
      <w:r>
        <w:separator/>
      </w:r>
    </w:p>
  </w:endnote>
  <w:endnote w:type="continuationSeparator" w:id="0">
    <w:p w:rsidR="006E7CD3" w:rsidRDefault="006E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3483"/>
      <w:docPartObj>
        <w:docPartGallery w:val="Page Numbers (Bottom of Page)"/>
        <w:docPartUnique/>
      </w:docPartObj>
    </w:sdtPr>
    <w:sdtEndPr/>
    <w:sdtContent>
      <w:p w:rsidR="006E7CD3" w:rsidRDefault="006E7CD3">
        <w:pPr>
          <w:pStyle w:val="Footer"/>
          <w:jc w:val="center"/>
        </w:pPr>
      </w:p>
      <w:p w:rsidR="006E7CD3" w:rsidRDefault="006E7CD3" w:rsidP="00385C46">
        <w:pPr>
          <w:pStyle w:val="Footer"/>
          <w:rPr>
            <w:rFonts w:asciiTheme="minorHAnsi" w:hAnsiTheme="minorHAnsi"/>
          </w:rPr>
        </w:pPr>
        <w:r>
          <w:rPr>
            <w:rFonts w:asciiTheme="minorHAnsi" w:hAnsiTheme="minorHAnsi"/>
          </w:rPr>
          <w:t>Compliance with United States Export Control</w:t>
        </w:r>
      </w:p>
      <w:p w:rsidR="006E7CD3" w:rsidRPr="00385C46" w:rsidRDefault="006E7CD3" w:rsidP="00385C46">
        <w:pPr>
          <w:pStyle w:val="Footer"/>
          <w:rPr>
            <w:rFonts w:asciiTheme="minorHAnsi" w:hAnsiTheme="minorHAnsi"/>
          </w:rPr>
        </w:pPr>
        <w:r>
          <w:rPr>
            <w:rFonts w:asciiTheme="minorHAnsi" w:hAnsiTheme="minorHAnsi"/>
          </w:rPr>
          <w:t>Laws</w:t>
        </w:r>
        <w:r>
          <w:rPr>
            <w:rFonts w:asciiTheme="minorHAnsi" w:hAnsiTheme="minorHAnsi"/>
          </w:rPr>
          <w:tab/>
        </w:r>
        <w:r>
          <w:rPr>
            <w:rFonts w:asciiTheme="minorHAnsi" w:hAnsiTheme="minorHAnsi"/>
          </w:rPr>
          <w:tab/>
          <w:t xml:space="preserve">Current Revision:  </w:t>
        </w:r>
      </w:p>
      <w:p w:rsidR="006E7CD3" w:rsidRDefault="006E7CD3">
        <w:pPr>
          <w:pStyle w:val="Footer"/>
          <w:jc w:val="center"/>
        </w:pPr>
        <w:r w:rsidRPr="00385C46">
          <w:rPr>
            <w:rFonts w:asciiTheme="minorHAnsi" w:hAnsiTheme="minorHAnsi"/>
          </w:rPr>
          <w:fldChar w:fldCharType="begin"/>
        </w:r>
        <w:r w:rsidRPr="00385C46">
          <w:rPr>
            <w:rFonts w:asciiTheme="minorHAnsi" w:hAnsiTheme="minorHAnsi"/>
          </w:rPr>
          <w:instrText xml:space="preserve"> PAGE   \* MERGEFORMAT </w:instrText>
        </w:r>
        <w:r w:rsidRPr="00385C46">
          <w:rPr>
            <w:rFonts w:asciiTheme="minorHAnsi" w:hAnsiTheme="minorHAnsi"/>
          </w:rPr>
          <w:fldChar w:fldCharType="separate"/>
        </w:r>
        <w:r w:rsidR="008645CE">
          <w:rPr>
            <w:rFonts w:asciiTheme="minorHAnsi" w:hAnsiTheme="minorHAnsi"/>
            <w:noProof/>
          </w:rPr>
          <w:t>11</w:t>
        </w:r>
        <w:r w:rsidRPr="00385C46">
          <w:rPr>
            <w:rFonts w:asciiTheme="minorHAnsi" w:hAnsiTheme="minorHAnsi"/>
          </w:rPr>
          <w:fldChar w:fldCharType="end"/>
        </w:r>
      </w:p>
    </w:sdtContent>
  </w:sdt>
  <w:p w:rsidR="006E7CD3" w:rsidRPr="00CA68BE" w:rsidRDefault="006E7CD3" w:rsidP="008479D9">
    <w:pPr>
      <w:pStyle w:val="Footer"/>
      <w:tabs>
        <w:tab w:val="clear" w:pos="4320"/>
        <w:tab w:val="clear" w:pos="8640"/>
        <w:tab w:val="left" w:pos="4860"/>
        <w:tab w:val="left" w:pos="7200"/>
      </w:tabs>
      <w:rPr>
        <w:rStyle w:val="PageNumber"/>
        <w:rFonts w:ascii="Calibri" w:hAnsi="Calibri" w:cs="Arial"/>
        <w:color w:val="8080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CD3" w:rsidRPr="008321BF" w:rsidRDefault="006E7CD3" w:rsidP="008321BF">
    <w:pPr>
      <w:pStyle w:val="Footer"/>
      <w:tabs>
        <w:tab w:val="clear" w:pos="4320"/>
        <w:tab w:val="clear" w:pos="8640"/>
        <w:tab w:val="right" w:pos="5220"/>
        <w:tab w:val="left" w:pos="7200"/>
      </w:tabs>
      <w:spacing w:before="480"/>
      <w:rPr>
        <w:rFonts w:asciiTheme="minorHAnsi" w:hAnsiTheme="minorHAnsi" w:cs="Arial"/>
        <w:color w:val="808080"/>
      </w:rPr>
    </w:pPr>
    <w:r w:rsidRPr="008321BF">
      <w:rPr>
        <w:rFonts w:asciiTheme="minorHAnsi" w:hAnsiTheme="minorHAnsi" w:cs="Arial"/>
        <w:color w:val="808080"/>
      </w:rPr>
      <w:t>Compliance with Un</w:t>
    </w:r>
    <w:r>
      <w:rPr>
        <w:rFonts w:asciiTheme="minorHAnsi" w:hAnsiTheme="minorHAnsi" w:cs="Arial"/>
        <w:color w:val="808080"/>
      </w:rPr>
      <w:t>ited States Export Control Laws</w:t>
    </w:r>
    <w:r>
      <w:rPr>
        <w:rFonts w:asciiTheme="minorHAnsi" w:hAnsiTheme="minorHAnsi" w:cs="Arial"/>
        <w:color w:val="808080"/>
      </w:rPr>
      <w:tab/>
      <w:t>1</w:t>
    </w:r>
    <w:r>
      <w:rPr>
        <w:rFonts w:asciiTheme="minorHAnsi" w:hAnsiTheme="minorHAnsi" w:cs="Arial"/>
        <w:color w:val="808080"/>
      </w:rPr>
      <w:tab/>
      <w:t xml:space="preserve">Current Revision: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CD3" w:rsidRDefault="006E7CD3">
      <w:r>
        <w:separator/>
      </w:r>
    </w:p>
  </w:footnote>
  <w:footnote w:type="continuationSeparator" w:id="0">
    <w:p w:rsidR="006E7CD3" w:rsidRDefault="006E7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CD3" w:rsidRDefault="006E7CD3" w:rsidP="009C3C79">
    <w:pPr>
      <w:pStyle w:val="Header"/>
      <w:rPr>
        <w:rFonts w:asciiTheme="minorHAnsi" w:hAnsiTheme="minorHAnsi"/>
        <w:sz w:val="20"/>
        <w:szCs w:val="20"/>
      </w:rPr>
    </w:pPr>
  </w:p>
  <w:p w:rsidR="006E7CD3" w:rsidRDefault="006E7CD3" w:rsidP="009C3C79">
    <w:pPr>
      <w:pStyle w:val="Header"/>
      <w:rPr>
        <w:rFonts w:asciiTheme="minorHAnsi" w:hAnsiTheme="minorHAnsi"/>
        <w:sz w:val="20"/>
        <w:szCs w:val="20"/>
      </w:rPr>
    </w:pPr>
  </w:p>
  <w:p w:rsidR="006E7CD3" w:rsidRDefault="006E7CD3" w:rsidP="009C3C79">
    <w:pPr>
      <w:pStyle w:val="Header"/>
      <w:rPr>
        <w:rFonts w:asciiTheme="minorHAnsi" w:hAnsiTheme="minorHAnsi"/>
        <w:sz w:val="20"/>
        <w:szCs w:val="20"/>
      </w:rPr>
    </w:pPr>
  </w:p>
  <w:p w:rsidR="006E7CD3" w:rsidRPr="0055347E" w:rsidRDefault="006E7CD3" w:rsidP="009C3C79">
    <w:pPr>
      <w:pStyle w:val="Header"/>
      <w:rPr>
        <w:rFonts w:asciiTheme="minorHAnsi" w:hAnsiTheme="minorHAns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CD3" w:rsidRDefault="006E7CD3" w:rsidP="00F74A87">
    <w:pPr>
      <w:pStyle w:val="Header"/>
      <w:ind w:left="-720" w:right="-720"/>
    </w:pPr>
    <w:r w:rsidRPr="000B75B4">
      <w:rPr>
        <w:rFonts w:ascii="Arial" w:hAnsi="Arial" w:cs="Arial"/>
        <w:i/>
        <w:noProof/>
      </w:rPr>
      <w:drawing>
        <wp:inline distT="0" distB="0" distL="0" distR="0">
          <wp:extent cx="5943600" cy="974796"/>
          <wp:effectExtent l="19050" t="0" r="0" b="0"/>
          <wp:docPr id="2" name="Picture 0" descr="VCU Logo 2012-09-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U Logo 2012-09-14.bmp"/>
                  <pic:cNvPicPr/>
                </pic:nvPicPr>
                <pic:blipFill>
                  <a:blip r:embed="rId1"/>
                  <a:stretch>
                    <a:fillRect/>
                  </a:stretch>
                </pic:blipFill>
                <pic:spPr>
                  <a:xfrm>
                    <a:off x="0" y="0"/>
                    <a:ext cx="5943600" cy="9747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040"/>
    <w:multiLevelType w:val="multilevel"/>
    <w:tmpl w:val="D6B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60865"/>
    <w:multiLevelType w:val="hybridMultilevel"/>
    <w:tmpl w:val="5E147A3C"/>
    <w:lvl w:ilvl="0" w:tplc="A37A1376">
      <w:start w:val="1"/>
      <w:numFmt w:val="bullet"/>
      <w:pStyle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23DD6"/>
    <w:multiLevelType w:val="hybridMultilevel"/>
    <w:tmpl w:val="AAFE5676"/>
    <w:lvl w:ilvl="0" w:tplc="155E2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EF43AC"/>
    <w:multiLevelType w:val="hybridMultilevel"/>
    <w:tmpl w:val="BB54FDBA"/>
    <w:lvl w:ilvl="0" w:tplc="F454E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E101F"/>
    <w:multiLevelType w:val="hybridMultilevel"/>
    <w:tmpl w:val="1A78C9FE"/>
    <w:lvl w:ilvl="0" w:tplc="F454E9F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0002E"/>
    <w:multiLevelType w:val="hybridMultilevel"/>
    <w:tmpl w:val="61A807B0"/>
    <w:lvl w:ilvl="0" w:tplc="240C3860">
      <w:start w:val="1"/>
      <w:numFmt w:val="decimal"/>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46321"/>
    <w:multiLevelType w:val="hybridMultilevel"/>
    <w:tmpl w:val="D8667EB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209DD"/>
    <w:multiLevelType w:val="hybridMultilevel"/>
    <w:tmpl w:val="2EE0B8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307A1A"/>
    <w:multiLevelType w:val="hybridMultilevel"/>
    <w:tmpl w:val="2192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DF565C"/>
    <w:multiLevelType w:val="hybridMultilevel"/>
    <w:tmpl w:val="B19054AC"/>
    <w:lvl w:ilvl="0" w:tplc="DB667AC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24FC9"/>
    <w:multiLevelType w:val="multilevel"/>
    <w:tmpl w:val="1CD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890A02"/>
    <w:multiLevelType w:val="multilevel"/>
    <w:tmpl w:val="396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1603D8"/>
    <w:multiLevelType w:val="hybridMultilevel"/>
    <w:tmpl w:val="527026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50142F"/>
    <w:multiLevelType w:val="hybridMultilevel"/>
    <w:tmpl w:val="165E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D65F6"/>
    <w:multiLevelType w:val="hybridMultilevel"/>
    <w:tmpl w:val="E3E8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6394F"/>
    <w:multiLevelType w:val="hybridMultilevel"/>
    <w:tmpl w:val="E3E8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67A08"/>
    <w:multiLevelType w:val="hybridMultilevel"/>
    <w:tmpl w:val="E8A4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500881"/>
    <w:multiLevelType w:val="hybridMultilevel"/>
    <w:tmpl w:val="D3D649EA"/>
    <w:lvl w:ilvl="0" w:tplc="95EC29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6377C"/>
    <w:multiLevelType w:val="hybridMultilevel"/>
    <w:tmpl w:val="D8667EB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B0523"/>
    <w:multiLevelType w:val="hybridMultilevel"/>
    <w:tmpl w:val="5EC2A4E2"/>
    <w:lvl w:ilvl="0" w:tplc="04090001">
      <w:start w:val="1"/>
      <w:numFmt w:val="bullet"/>
      <w:lvlText w:val=""/>
      <w:lvlJc w:val="left"/>
      <w:pPr>
        <w:tabs>
          <w:tab w:val="num" w:pos="1080"/>
        </w:tabs>
        <w:ind w:left="1080" w:hanging="360"/>
      </w:pPr>
      <w:rPr>
        <w:rFonts w:ascii="Symbol" w:hAnsi="Symbol" w:hint="default"/>
        <w:b/>
        <w:spacing w:val="-20"/>
        <w:sz w:val="22"/>
        <w:szCs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0">
    <w:nsid w:val="452A325E"/>
    <w:multiLevelType w:val="multilevel"/>
    <w:tmpl w:val="E114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DE6E06"/>
    <w:multiLevelType w:val="hybridMultilevel"/>
    <w:tmpl w:val="3DECDFD8"/>
    <w:lvl w:ilvl="0" w:tplc="4AAAE08A">
      <w:start w:val="1"/>
      <w:numFmt w:val="decimal"/>
      <w:lvlText w:val="%1."/>
      <w:lvlJc w:val="left"/>
      <w:pPr>
        <w:tabs>
          <w:tab w:val="num" w:pos="2160"/>
        </w:tabs>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F05251"/>
    <w:multiLevelType w:val="hybridMultilevel"/>
    <w:tmpl w:val="5998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E14938"/>
    <w:multiLevelType w:val="multilevel"/>
    <w:tmpl w:val="7B9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F570C"/>
    <w:multiLevelType w:val="hybridMultilevel"/>
    <w:tmpl w:val="A6B4CDB4"/>
    <w:lvl w:ilvl="0" w:tplc="FC94708A">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3D97EC9"/>
    <w:multiLevelType w:val="hybridMultilevel"/>
    <w:tmpl w:val="A6B4CDB4"/>
    <w:lvl w:ilvl="0" w:tplc="FC9470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7B437E"/>
    <w:multiLevelType w:val="hybridMultilevel"/>
    <w:tmpl w:val="75129DE6"/>
    <w:lvl w:ilvl="0" w:tplc="553C4A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AF65046"/>
    <w:multiLevelType w:val="hybridMultilevel"/>
    <w:tmpl w:val="E3E8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F27F47"/>
    <w:multiLevelType w:val="hybridMultilevel"/>
    <w:tmpl w:val="0F9401BE"/>
    <w:lvl w:ilvl="0" w:tplc="1434784C">
      <w:start w:val="1"/>
      <w:numFmt w:val="decimal"/>
      <w:lvlText w:val="%1."/>
      <w:lvlJc w:val="left"/>
      <w:pPr>
        <w:tabs>
          <w:tab w:val="num" w:pos="2160"/>
        </w:tabs>
        <w:ind w:left="2160" w:hanging="360"/>
      </w:pPr>
      <w:rPr>
        <w:b/>
      </w:r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nsid w:val="63AF7B5C"/>
    <w:multiLevelType w:val="hybridMultilevel"/>
    <w:tmpl w:val="D2F6AAFC"/>
    <w:lvl w:ilvl="0" w:tplc="F454E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FC590E"/>
    <w:multiLevelType w:val="hybridMultilevel"/>
    <w:tmpl w:val="C62AB2CC"/>
    <w:lvl w:ilvl="0" w:tplc="B1CA19DE">
      <w:start w:val="1"/>
      <w:numFmt w:val="bullet"/>
      <w:pStyle w:val="Indent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nsid w:val="68426D7F"/>
    <w:multiLevelType w:val="hybridMultilevel"/>
    <w:tmpl w:val="1A78C9FE"/>
    <w:lvl w:ilvl="0" w:tplc="F454E9F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96AFD"/>
    <w:multiLevelType w:val="hybridMultilevel"/>
    <w:tmpl w:val="E8A4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F40BFD"/>
    <w:multiLevelType w:val="hybridMultilevel"/>
    <w:tmpl w:val="25E0812A"/>
    <w:lvl w:ilvl="0" w:tplc="5792EBFE">
      <w:start w:val="1"/>
      <w:numFmt w:val="decimal"/>
      <w:lvlText w:val="%1."/>
      <w:lvlJc w:val="left"/>
      <w:pPr>
        <w:tabs>
          <w:tab w:val="num" w:pos="360"/>
        </w:tabs>
        <w:ind w:left="360" w:hanging="360"/>
      </w:pPr>
      <w:rPr>
        <w:rFonts w:hint="default"/>
        <w:b/>
        <w:spacing w:val="-2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4">
    <w:nsid w:val="7151018D"/>
    <w:multiLevelType w:val="hybridMultilevel"/>
    <w:tmpl w:val="E8A4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C93065"/>
    <w:multiLevelType w:val="multilevel"/>
    <w:tmpl w:val="7DB87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
  </w:num>
  <w:num w:numId="3">
    <w:abstractNumId w:val="28"/>
  </w:num>
  <w:num w:numId="4">
    <w:abstractNumId w:val="33"/>
  </w:num>
  <w:num w:numId="5">
    <w:abstractNumId w:val="21"/>
  </w:num>
  <w:num w:numId="6">
    <w:abstractNumId w:val="31"/>
  </w:num>
  <w:num w:numId="7">
    <w:abstractNumId w:val="18"/>
  </w:num>
  <w:num w:numId="8">
    <w:abstractNumId w:val="27"/>
  </w:num>
  <w:num w:numId="9">
    <w:abstractNumId w:val="34"/>
  </w:num>
  <w:num w:numId="10">
    <w:abstractNumId w:val="29"/>
  </w:num>
  <w:num w:numId="11">
    <w:abstractNumId w:val="3"/>
  </w:num>
  <w:num w:numId="12">
    <w:abstractNumId w:val="15"/>
  </w:num>
  <w:num w:numId="13">
    <w:abstractNumId w:val="16"/>
  </w:num>
  <w:num w:numId="14">
    <w:abstractNumId w:val="4"/>
  </w:num>
  <w:num w:numId="15">
    <w:abstractNumId w:val="6"/>
  </w:num>
  <w:num w:numId="16">
    <w:abstractNumId w:val="14"/>
  </w:num>
  <w:num w:numId="17">
    <w:abstractNumId w:val="32"/>
  </w:num>
  <w:num w:numId="18">
    <w:abstractNumId w:val="5"/>
  </w:num>
  <w:num w:numId="19">
    <w:abstractNumId w:val="9"/>
  </w:num>
  <w:num w:numId="20">
    <w:abstractNumId w:val="25"/>
  </w:num>
  <w:num w:numId="21">
    <w:abstractNumId w:val="7"/>
  </w:num>
  <w:num w:numId="22">
    <w:abstractNumId w:val="12"/>
  </w:num>
  <w:num w:numId="23">
    <w:abstractNumId w:val="24"/>
  </w:num>
  <w:num w:numId="24">
    <w:abstractNumId w:val="2"/>
  </w:num>
  <w:num w:numId="25">
    <w:abstractNumId w:val="35"/>
  </w:num>
  <w:num w:numId="26">
    <w:abstractNumId w:val="19"/>
  </w:num>
  <w:num w:numId="27">
    <w:abstractNumId w:val="0"/>
  </w:num>
  <w:num w:numId="28">
    <w:abstractNumId w:val="23"/>
  </w:num>
  <w:num w:numId="29">
    <w:abstractNumId w:val="10"/>
  </w:num>
  <w:num w:numId="30">
    <w:abstractNumId w:val="20"/>
  </w:num>
  <w:num w:numId="31">
    <w:abstractNumId w:val="8"/>
  </w:num>
  <w:num w:numId="32">
    <w:abstractNumId w:val="17"/>
  </w:num>
  <w:num w:numId="33">
    <w:abstractNumId w:val="13"/>
  </w:num>
  <w:num w:numId="34">
    <w:abstractNumId w:val="26"/>
  </w:num>
  <w:num w:numId="35">
    <w:abstractNumId w:val="22"/>
  </w:num>
  <w:num w:numId="3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9AC"/>
    <w:rsid w:val="00001C64"/>
    <w:rsid w:val="00004105"/>
    <w:rsid w:val="0001279D"/>
    <w:rsid w:val="00016B27"/>
    <w:rsid w:val="0002280F"/>
    <w:rsid w:val="000402A4"/>
    <w:rsid w:val="00041DAB"/>
    <w:rsid w:val="000465FD"/>
    <w:rsid w:val="00054658"/>
    <w:rsid w:val="0005472D"/>
    <w:rsid w:val="000559E5"/>
    <w:rsid w:val="00056008"/>
    <w:rsid w:val="00060C93"/>
    <w:rsid w:val="00063BE0"/>
    <w:rsid w:val="00063C40"/>
    <w:rsid w:val="000640C5"/>
    <w:rsid w:val="00066BF5"/>
    <w:rsid w:val="00072A6A"/>
    <w:rsid w:val="000817A9"/>
    <w:rsid w:val="00082690"/>
    <w:rsid w:val="00082F77"/>
    <w:rsid w:val="00085443"/>
    <w:rsid w:val="00095512"/>
    <w:rsid w:val="000A13A0"/>
    <w:rsid w:val="000B3407"/>
    <w:rsid w:val="000B447F"/>
    <w:rsid w:val="000B75B4"/>
    <w:rsid w:val="000B7653"/>
    <w:rsid w:val="000C3B62"/>
    <w:rsid w:val="000D094E"/>
    <w:rsid w:val="000D4F61"/>
    <w:rsid w:val="000E3ACF"/>
    <w:rsid w:val="000E3DD4"/>
    <w:rsid w:val="000E4239"/>
    <w:rsid w:val="000E65C2"/>
    <w:rsid w:val="000E690B"/>
    <w:rsid w:val="000F5F05"/>
    <w:rsid w:val="000F7F21"/>
    <w:rsid w:val="00100929"/>
    <w:rsid w:val="00102249"/>
    <w:rsid w:val="00107783"/>
    <w:rsid w:val="00112D7C"/>
    <w:rsid w:val="00124B41"/>
    <w:rsid w:val="00132A47"/>
    <w:rsid w:val="0013667F"/>
    <w:rsid w:val="00140F56"/>
    <w:rsid w:val="00141BD0"/>
    <w:rsid w:val="00160317"/>
    <w:rsid w:val="001611E7"/>
    <w:rsid w:val="00171832"/>
    <w:rsid w:val="00177931"/>
    <w:rsid w:val="00185ABA"/>
    <w:rsid w:val="001902E1"/>
    <w:rsid w:val="00191F19"/>
    <w:rsid w:val="001A1668"/>
    <w:rsid w:val="001A254A"/>
    <w:rsid w:val="001A4100"/>
    <w:rsid w:val="001B0ED3"/>
    <w:rsid w:val="001C5C93"/>
    <w:rsid w:val="001D0354"/>
    <w:rsid w:val="001D1ACB"/>
    <w:rsid w:val="001D2960"/>
    <w:rsid w:val="001D50A0"/>
    <w:rsid w:val="001E0A5A"/>
    <w:rsid w:val="001E53E1"/>
    <w:rsid w:val="001F7813"/>
    <w:rsid w:val="00206383"/>
    <w:rsid w:val="002138FA"/>
    <w:rsid w:val="00213EAB"/>
    <w:rsid w:val="0022531F"/>
    <w:rsid w:val="002278F3"/>
    <w:rsid w:val="00234CBC"/>
    <w:rsid w:val="002368CF"/>
    <w:rsid w:val="002418D9"/>
    <w:rsid w:val="002468FC"/>
    <w:rsid w:val="00247DFE"/>
    <w:rsid w:val="0025226C"/>
    <w:rsid w:val="00260879"/>
    <w:rsid w:val="00264DAA"/>
    <w:rsid w:val="002732C0"/>
    <w:rsid w:val="00275630"/>
    <w:rsid w:val="00276A78"/>
    <w:rsid w:val="002810FE"/>
    <w:rsid w:val="002B0403"/>
    <w:rsid w:val="002B2663"/>
    <w:rsid w:val="002B3F86"/>
    <w:rsid w:val="002C180A"/>
    <w:rsid w:val="002C5FEA"/>
    <w:rsid w:val="002D0C1F"/>
    <w:rsid w:val="002D0C75"/>
    <w:rsid w:val="002D4ECD"/>
    <w:rsid w:val="002E65A0"/>
    <w:rsid w:val="002F471B"/>
    <w:rsid w:val="002F486B"/>
    <w:rsid w:val="003030BB"/>
    <w:rsid w:val="003037F2"/>
    <w:rsid w:val="0030656E"/>
    <w:rsid w:val="00306E28"/>
    <w:rsid w:val="00314A43"/>
    <w:rsid w:val="00316A6A"/>
    <w:rsid w:val="00320ACF"/>
    <w:rsid w:val="00323972"/>
    <w:rsid w:val="003250B0"/>
    <w:rsid w:val="003300BB"/>
    <w:rsid w:val="0033121A"/>
    <w:rsid w:val="00335CC9"/>
    <w:rsid w:val="0034179C"/>
    <w:rsid w:val="003479D2"/>
    <w:rsid w:val="003510EE"/>
    <w:rsid w:val="00351A6C"/>
    <w:rsid w:val="003522C3"/>
    <w:rsid w:val="0035356A"/>
    <w:rsid w:val="003640FE"/>
    <w:rsid w:val="003650E2"/>
    <w:rsid w:val="0037747A"/>
    <w:rsid w:val="00385C46"/>
    <w:rsid w:val="00386D04"/>
    <w:rsid w:val="003900D4"/>
    <w:rsid w:val="00390D73"/>
    <w:rsid w:val="003938EE"/>
    <w:rsid w:val="00394CD5"/>
    <w:rsid w:val="00396007"/>
    <w:rsid w:val="003A16D4"/>
    <w:rsid w:val="003A1ED0"/>
    <w:rsid w:val="003A6B2A"/>
    <w:rsid w:val="003A7DCF"/>
    <w:rsid w:val="003B16EB"/>
    <w:rsid w:val="003B468D"/>
    <w:rsid w:val="003B4B39"/>
    <w:rsid w:val="003B5BD0"/>
    <w:rsid w:val="003C2E1C"/>
    <w:rsid w:val="003C2EF5"/>
    <w:rsid w:val="003E43BF"/>
    <w:rsid w:val="003E66F2"/>
    <w:rsid w:val="003F05F4"/>
    <w:rsid w:val="003F1637"/>
    <w:rsid w:val="003F3902"/>
    <w:rsid w:val="003F4FD2"/>
    <w:rsid w:val="004139CD"/>
    <w:rsid w:val="004143E2"/>
    <w:rsid w:val="00421155"/>
    <w:rsid w:val="004329FE"/>
    <w:rsid w:val="0043432E"/>
    <w:rsid w:val="004362E2"/>
    <w:rsid w:val="00437C20"/>
    <w:rsid w:val="0044768D"/>
    <w:rsid w:val="00457418"/>
    <w:rsid w:val="00462619"/>
    <w:rsid w:val="004661C4"/>
    <w:rsid w:val="00470F92"/>
    <w:rsid w:val="00475984"/>
    <w:rsid w:val="004921DC"/>
    <w:rsid w:val="004A00DE"/>
    <w:rsid w:val="004A34C7"/>
    <w:rsid w:val="004A41E3"/>
    <w:rsid w:val="004B1316"/>
    <w:rsid w:val="004B35C1"/>
    <w:rsid w:val="004C0641"/>
    <w:rsid w:val="004C7ECD"/>
    <w:rsid w:val="004D08A9"/>
    <w:rsid w:val="004D1946"/>
    <w:rsid w:val="004D4DC5"/>
    <w:rsid w:val="004D4E10"/>
    <w:rsid w:val="004E2660"/>
    <w:rsid w:val="004E36F6"/>
    <w:rsid w:val="004F28A0"/>
    <w:rsid w:val="004F4AC8"/>
    <w:rsid w:val="00500CB5"/>
    <w:rsid w:val="00507C0C"/>
    <w:rsid w:val="0051207B"/>
    <w:rsid w:val="0051247D"/>
    <w:rsid w:val="005258BE"/>
    <w:rsid w:val="00527E0B"/>
    <w:rsid w:val="005310A5"/>
    <w:rsid w:val="00533572"/>
    <w:rsid w:val="00533892"/>
    <w:rsid w:val="0054449F"/>
    <w:rsid w:val="0055248E"/>
    <w:rsid w:val="0055347E"/>
    <w:rsid w:val="005562F7"/>
    <w:rsid w:val="00561E95"/>
    <w:rsid w:val="005649BF"/>
    <w:rsid w:val="00567A65"/>
    <w:rsid w:val="0057639F"/>
    <w:rsid w:val="0058548F"/>
    <w:rsid w:val="00592C05"/>
    <w:rsid w:val="005944B4"/>
    <w:rsid w:val="005971B9"/>
    <w:rsid w:val="00597EF8"/>
    <w:rsid w:val="005A0C50"/>
    <w:rsid w:val="005A39EE"/>
    <w:rsid w:val="005B5793"/>
    <w:rsid w:val="005B7723"/>
    <w:rsid w:val="005C5C43"/>
    <w:rsid w:val="005D290A"/>
    <w:rsid w:val="005D7409"/>
    <w:rsid w:val="005E06DB"/>
    <w:rsid w:val="005E4CCF"/>
    <w:rsid w:val="005F0558"/>
    <w:rsid w:val="005F0B89"/>
    <w:rsid w:val="00600849"/>
    <w:rsid w:val="00603F77"/>
    <w:rsid w:val="00610B5B"/>
    <w:rsid w:val="006156CB"/>
    <w:rsid w:val="00616D59"/>
    <w:rsid w:val="006266CE"/>
    <w:rsid w:val="006273DF"/>
    <w:rsid w:val="00633263"/>
    <w:rsid w:val="0063537A"/>
    <w:rsid w:val="00637E60"/>
    <w:rsid w:val="00645F44"/>
    <w:rsid w:val="00650C14"/>
    <w:rsid w:val="006539DB"/>
    <w:rsid w:val="00655A9D"/>
    <w:rsid w:val="006621C2"/>
    <w:rsid w:val="0066389D"/>
    <w:rsid w:val="00667042"/>
    <w:rsid w:val="00674DE2"/>
    <w:rsid w:val="00676918"/>
    <w:rsid w:val="00681673"/>
    <w:rsid w:val="0069071D"/>
    <w:rsid w:val="006A2A7A"/>
    <w:rsid w:val="006A75CA"/>
    <w:rsid w:val="006C47A1"/>
    <w:rsid w:val="006E12BC"/>
    <w:rsid w:val="006E4453"/>
    <w:rsid w:val="006E7CD3"/>
    <w:rsid w:val="006F2E12"/>
    <w:rsid w:val="006F4756"/>
    <w:rsid w:val="006F6644"/>
    <w:rsid w:val="00700B77"/>
    <w:rsid w:val="00704B3F"/>
    <w:rsid w:val="00713E23"/>
    <w:rsid w:val="00714DE2"/>
    <w:rsid w:val="00723676"/>
    <w:rsid w:val="00735EB0"/>
    <w:rsid w:val="00744A75"/>
    <w:rsid w:val="007606BA"/>
    <w:rsid w:val="00761CCA"/>
    <w:rsid w:val="00762D08"/>
    <w:rsid w:val="00766BC0"/>
    <w:rsid w:val="0077020A"/>
    <w:rsid w:val="007709D0"/>
    <w:rsid w:val="00772838"/>
    <w:rsid w:val="00785DF9"/>
    <w:rsid w:val="007926D3"/>
    <w:rsid w:val="0079789C"/>
    <w:rsid w:val="007A2C6E"/>
    <w:rsid w:val="007A45CF"/>
    <w:rsid w:val="007B0263"/>
    <w:rsid w:val="007B6839"/>
    <w:rsid w:val="007B6B6E"/>
    <w:rsid w:val="007C39AD"/>
    <w:rsid w:val="007D6C25"/>
    <w:rsid w:val="007F3A75"/>
    <w:rsid w:val="007F3E26"/>
    <w:rsid w:val="007F7826"/>
    <w:rsid w:val="00802ADF"/>
    <w:rsid w:val="008064A5"/>
    <w:rsid w:val="00812F97"/>
    <w:rsid w:val="00817D2D"/>
    <w:rsid w:val="00820E66"/>
    <w:rsid w:val="00822589"/>
    <w:rsid w:val="00822900"/>
    <w:rsid w:val="008302C9"/>
    <w:rsid w:val="008321BF"/>
    <w:rsid w:val="00833135"/>
    <w:rsid w:val="008419DC"/>
    <w:rsid w:val="00842A2A"/>
    <w:rsid w:val="008479D9"/>
    <w:rsid w:val="00852651"/>
    <w:rsid w:val="00853D2E"/>
    <w:rsid w:val="008542FC"/>
    <w:rsid w:val="00860033"/>
    <w:rsid w:val="008645CE"/>
    <w:rsid w:val="0087029C"/>
    <w:rsid w:val="008759AC"/>
    <w:rsid w:val="00881A9E"/>
    <w:rsid w:val="00882F67"/>
    <w:rsid w:val="00884125"/>
    <w:rsid w:val="0088774B"/>
    <w:rsid w:val="00893039"/>
    <w:rsid w:val="00893DEE"/>
    <w:rsid w:val="00894280"/>
    <w:rsid w:val="008951E0"/>
    <w:rsid w:val="008A4018"/>
    <w:rsid w:val="008A6827"/>
    <w:rsid w:val="008B021A"/>
    <w:rsid w:val="008B44CF"/>
    <w:rsid w:val="008B733E"/>
    <w:rsid w:val="008C1FF1"/>
    <w:rsid w:val="008C308A"/>
    <w:rsid w:val="008E29D7"/>
    <w:rsid w:val="00904995"/>
    <w:rsid w:val="00913097"/>
    <w:rsid w:val="00924C57"/>
    <w:rsid w:val="00927484"/>
    <w:rsid w:val="00934917"/>
    <w:rsid w:val="009442CD"/>
    <w:rsid w:val="00960786"/>
    <w:rsid w:val="00964597"/>
    <w:rsid w:val="00966B55"/>
    <w:rsid w:val="009B27DF"/>
    <w:rsid w:val="009B633D"/>
    <w:rsid w:val="009C0F28"/>
    <w:rsid w:val="009C3C79"/>
    <w:rsid w:val="009D7314"/>
    <w:rsid w:val="009D7699"/>
    <w:rsid w:val="009D7D0A"/>
    <w:rsid w:val="009F0B1A"/>
    <w:rsid w:val="00A01009"/>
    <w:rsid w:val="00A018BB"/>
    <w:rsid w:val="00A05317"/>
    <w:rsid w:val="00A110A9"/>
    <w:rsid w:val="00A16854"/>
    <w:rsid w:val="00A239C7"/>
    <w:rsid w:val="00A32022"/>
    <w:rsid w:val="00A36144"/>
    <w:rsid w:val="00A370E7"/>
    <w:rsid w:val="00A40157"/>
    <w:rsid w:val="00A43F14"/>
    <w:rsid w:val="00A46B8C"/>
    <w:rsid w:val="00A46DFB"/>
    <w:rsid w:val="00A47AF0"/>
    <w:rsid w:val="00A47F75"/>
    <w:rsid w:val="00A50522"/>
    <w:rsid w:val="00A56E47"/>
    <w:rsid w:val="00A6704E"/>
    <w:rsid w:val="00A906DC"/>
    <w:rsid w:val="00A92FC9"/>
    <w:rsid w:val="00A96F2E"/>
    <w:rsid w:val="00AA1775"/>
    <w:rsid w:val="00AC3ECD"/>
    <w:rsid w:val="00AD2E8B"/>
    <w:rsid w:val="00AD5A60"/>
    <w:rsid w:val="00AE3EF8"/>
    <w:rsid w:val="00B034A3"/>
    <w:rsid w:val="00B05D9C"/>
    <w:rsid w:val="00B132F0"/>
    <w:rsid w:val="00B317E6"/>
    <w:rsid w:val="00B342EE"/>
    <w:rsid w:val="00B37A34"/>
    <w:rsid w:val="00B42FD2"/>
    <w:rsid w:val="00B74032"/>
    <w:rsid w:val="00B8296D"/>
    <w:rsid w:val="00B9025F"/>
    <w:rsid w:val="00BA4B6F"/>
    <w:rsid w:val="00BA5471"/>
    <w:rsid w:val="00BA5EA0"/>
    <w:rsid w:val="00BB1A47"/>
    <w:rsid w:val="00BC60C1"/>
    <w:rsid w:val="00BD2E02"/>
    <w:rsid w:val="00BD34AC"/>
    <w:rsid w:val="00BE5424"/>
    <w:rsid w:val="00BE7609"/>
    <w:rsid w:val="00BF26B2"/>
    <w:rsid w:val="00C04661"/>
    <w:rsid w:val="00C05B79"/>
    <w:rsid w:val="00C20489"/>
    <w:rsid w:val="00C27EF2"/>
    <w:rsid w:val="00C40D32"/>
    <w:rsid w:val="00C41861"/>
    <w:rsid w:val="00C5369F"/>
    <w:rsid w:val="00C6228D"/>
    <w:rsid w:val="00C705D4"/>
    <w:rsid w:val="00C7079C"/>
    <w:rsid w:val="00C70924"/>
    <w:rsid w:val="00C72A07"/>
    <w:rsid w:val="00C8109B"/>
    <w:rsid w:val="00C85B23"/>
    <w:rsid w:val="00C87E9F"/>
    <w:rsid w:val="00C9386B"/>
    <w:rsid w:val="00CA3B88"/>
    <w:rsid w:val="00CA4EA5"/>
    <w:rsid w:val="00CA68BE"/>
    <w:rsid w:val="00CA6B16"/>
    <w:rsid w:val="00CB31C6"/>
    <w:rsid w:val="00CC287F"/>
    <w:rsid w:val="00CD1C76"/>
    <w:rsid w:val="00CD1C9C"/>
    <w:rsid w:val="00CD2249"/>
    <w:rsid w:val="00CD33BE"/>
    <w:rsid w:val="00CE5C52"/>
    <w:rsid w:val="00CF4F68"/>
    <w:rsid w:val="00CF5E7A"/>
    <w:rsid w:val="00D077A6"/>
    <w:rsid w:val="00D12731"/>
    <w:rsid w:val="00D16E7B"/>
    <w:rsid w:val="00D26654"/>
    <w:rsid w:val="00D31CC3"/>
    <w:rsid w:val="00D4342A"/>
    <w:rsid w:val="00D56F23"/>
    <w:rsid w:val="00D57B77"/>
    <w:rsid w:val="00D67E5E"/>
    <w:rsid w:val="00D809C9"/>
    <w:rsid w:val="00D82F6C"/>
    <w:rsid w:val="00D86AEA"/>
    <w:rsid w:val="00D94FDC"/>
    <w:rsid w:val="00D975CD"/>
    <w:rsid w:val="00DA090B"/>
    <w:rsid w:val="00DA7BB3"/>
    <w:rsid w:val="00DB4A6C"/>
    <w:rsid w:val="00DC214A"/>
    <w:rsid w:val="00DE0606"/>
    <w:rsid w:val="00DE1D45"/>
    <w:rsid w:val="00DE76B1"/>
    <w:rsid w:val="00DF1C9F"/>
    <w:rsid w:val="00E00875"/>
    <w:rsid w:val="00E12A71"/>
    <w:rsid w:val="00E12F55"/>
    <w:rsid w:val="00E173DE"/>
    <w:rsid w:val="00E20552"/>
    <w:rsid w:val="00E22A03"/>
    <w:rsid w:val="00E22B9B"/>
    <w:rsid w:val="00E323AD"/>
    <w:rsid w:val="00E55044"/>
    <w:rsid w:val="00E623B7"/>
    <w:rsid w:val="00E6540D"/>
    <w:rsid w:val="00E73F9E"/>
    <w:rsid w:val="00E73FA4"/>
    <w:rsid w:val="00E75923"/>
    <w:rsid w:val="00E779F9"/>
    <w:rsid w:val="00E8065E"/>
    <w:rsid w:val="00E86922"/>
    <w:rsid w:val="00E922FF"/>
    <w:rsid w:val="00E9437C"/>
    <w:rsid w:val="00EA0D3C"/>
    <w:rsid w:val="00EB2D13"/>
    <w:rsid w:val="00EB2F78"/>
    <w:rsid w:val="00EC1C87"/>
    <w:rsid w:val="00EC30DD"/>
    <w:rsid w:val="00EC5507"/>
    <w:rsid w:val="00ED1D56"/>
    <w:rsid w:val="00ED25F4"/>
    <w:rsid w:val="00EE16A3"/>
    <w:rsid w:val="00EE4236"/>
    <w:rsid w:val="00EE60D5"/>
    <w:rsid w:val="00EE727B"/>
    <w:rsid w:val="00EF2E32"/>
    <w:rsid w:val="00EF382F"/>
    <w:rsid w:val="00F044F3"/>
    <w:rsid w:val="00F04C73"/>
    <w:rsid w:val="00F110AC"/>
    <w:rsid w:val="00F12E8A"/>
    <w:rsid w:val="00F15E98"/>
    <w:rsid w:val="00F22C10"/>
    <w:rsid w:val="00F232E0"/>
    <w:rsid w:val="00F31FCC"/>
    <w:rsid w:val="00F47D82"/>
    <w:rsid w:val="00F5178F"/>
    <w:rsid w:val="00F61EB0"/>
    <w:rsid w:val="00F63156"/>
    <w:rsid w:val="00F6361B"/>
    <w:rsid w:val="00F65D6F"/>
    <w:rsid w:val="00F71D3D"/>
    <w:rsid w:val="00F74A87"/>
    <w:rsid w:val="00F80BBB"/>
    <w:rsid w:val="00F863ED"/>
    <w:rsid w:val="00F86EB7"/>
    <w:rsid w:val="00F87EB9"/>
    <w:rsid w:val="00F935E9"/>
    <w:rsid w:val="00FA250A"/>
    <w:rsid w:val="00FA5A0B"/>
    <w:rsid w:val="00FB0889"/>
    <w:rsid w:val="00FB2D26"/>
    <w:rsid w:val="00FB47D0"/>
    <w:rsid w:val="00FB687C"/>
    <w:rsid w:val="00FC2DAC"/>
    <w:rsid w:val="00FD1741"/>
    <w:rsid w:val="00FD422C"/>
    <w:rsid w:val="00FD664B"/>
    <w:rsid w:val="00FD70B3"/>
    <w:rsid w:val="00FF2EAD"/>
    <w:rsid w:val="00FF4A56"/>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22"/>
    <w:rPr>
      <w:rFonts w:ascii="Bookman Old Style" w:hAnsi="Bookman Old Style"/>
      <w:sz w:val="24"/>
      <w:szCs w:val="24"/>
    </w:rPr>
  </w:style>
  <w:style w:type="paragraph" w:styleId="Heading1">
    <w:name w:val="heading 1"/>
    <w:basedOn w:val="Normal"/>
    <w:next w:val="Normal"/>
    <w:qFormat/>
    <w:rsid w:val="00E86922"/>
    <w:pPr>
      <w:keepNext/>
      <w:outlineLvl w:val="0"/>
    </w:pPr>
    <w:rPr>
      <w:sz w:val="44"/>
    </w:rPr>
  </w:style>
  <w:style w:type="paragraph" w:styleId="Heading2">
    <w:name w:val="heading 2"/>
    <w:basedOn w:val="Normal"/>
    <w:next w:val="Normal"/>
    <w:qFormat/>
    <w:rsid w:val="00E86922"/>
    <w:pPr>
      <w:keepNext/>
      <w:pBdr>
        <w:top w:val="single" w:sz="4" w:space="1" w:color="auto"/>
      </w:pBdr>
      <w:spacing w:before="480" w:after="480"/>
      <w:outlineLvl w:val="1"/>
    </w:pPr>
    <w:rPr>
      <w:caps/>
      <w:sz w:val="28"/>
      <w:szCs w:val="28"/>
    </w:rPr>
  </w:style>
  <w:style w:type="paragraph" w:styleId="Heading3">
    <w:name w:val="heading 3"/>
    <w:basedOn w:val="Normal"/>
    <w:next w:val="Normal"/>
    <w:qFormat/>
    <w:rsid w:val="00E86922"/>
    <w:pPr>
      <w:keepNext/>
      <w:spacing w:before="240" w:after="240"/>
      <w:outlineLvl w:val="2"/>
    </w:pPr>
    <w:rPr>
      <w:b/>
      <w:bCs/>
      <w:szCs w:val="26"/>
    </w:rPr>
  </w:style>
  <w:style w:type="paragraph" w:styleId="Heading4">
    <w:name w:val="heading 4"/>
    <w:basedOn w:val="Normal"/>
    <w:next w:val="Normal"/>
    <w:qFormat/>
    <w:rsid w:val="00E86922"/>
    <w:pPr>
      <w:keepNext/>
      <w:ind w:left="-10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E86922"/>
    <w:pPr>
      <w:numPr>
        <w:numId w:val="2"/>
      </w:numPr>
    </w:pPr>
  </w:style>
  <w:style w:type="paragraph" w:styleId="Footer">
    <w:name w:val="footer"/>
    <w:link w:val="FooterChar"/>
    <w:uiPriority w:val="99"/>
    <w:rsid w:val="00E86922"/>
    <w:pPr>
      <w:tabs>
        <w:tab w:val="center" w:pos="4320"/>
        <w:tab w:val="right" w:pos="8640"/>
      </w:tabs>
    </w:pPr>
    <w:rPr>
      <w:rFonts w:ascii="Arial" w:hAnsi="Arial"/>
    </w:rPr>
  </w:style>
  <w:style w:type="character" w:styleId="PageNumber">
    <w:name w:val="page number"/>
    <w:rsid w:val="00E86922"/>
    <w:rPr>
      <w:rFonts w:ascii="Arial" w:hAnsi="Arial"/>
      <w:sz w:val="20"/>
    </w:rPr>
  </w:style>
  <w:style w:type="paragraph" w:customStyle="1" w:styleId="Notes">
    <w:name w:val="Notes"/>
    <w:basedOn w:val="Normal"/>
    <w:rsid w:val="00E86922"/>
    <w:rPr>
      <w:i/>
    </w:rPr>
  </w:style>
  <w:style w:type="paragraph" w:customStyle="1" w:styleId="TableofContents">
    <w:name w:val="Table of Contents"/>
    <w:rsid w:val="00E86922"/>
    <w:pPr>
      <w:tabs>
        <w:tab w:val="right" w:pos="8640"/>
      </w:tabs>
      <w:spacing w:before="120"/>
      <w:ind w:left="1440"/>
    </w:pPr>
    <w:rPr>
      <w:rFonts w:ascii="Arial" w:hAnsi="Arial"/>
      <w:b/>
      <w:u w:val="single" w:color="000000"/>
    </w:rPr>
  </w:style>
  <w:style w:type="paragraph" w:customStyle="1" w:styleId="Indent">
    <w:name w:val="Indent"/>
    <w:basedOn w:val="Normal"/>
    <w:rsid w:val="00E86922"/>
    <w:pPr>
      <w:ind w:left="1440"/>
    </w:pPr>
  </w:style>
  <w:style w:type="paragraph" w:customStyle="1" w:styleId="Term">
    <w:name w:val="Term"/>
    <w:basedOn w:val="Normal"/>
    <w:rsid w:val="00E86922"/>
    <w:pPr>
      <w:spacing w:after="240"/>
      <w:ind w:left="-108"/>
    </w:pPr>
    <w:rPr>
      <w:b/>
      <w:bCs/>
    </w:rPr>
  </w:style>
  <w:style w:type="paragraph" w:customStyle="1" w:styleId="RelatedDocs">
    <w:name w:val="Related Docs"/>
    <w:rsid w:val="00E86922"/>
    <w:pPr>
      <w:ind w:left="1440"/>
    </w:pPr>
    <w:rPr>
      <w:rFonts w:ascii="Arial" w:hAnsi="Arial"/>
    </w:rPr>
  </w:style>
  <w:style w:type="paragraph" w:customStyle="1" w:styleId="Definition">
    <w:name w:val="Definition"/>
    <w:basedOn w:val="Normal"/>
    <w:rsid w:val="00E86922"/>
    <w:pPr>
      <w:spacing w:after="240"/>
    </w:pPr>
  </w:style>
  <w:style w:type="paragraph" w:customStyle="1" w:styleId="IndentBullet">
    <w:name w:val="Indent Bullet"/>
    <w:basedOn w:val="Indent"/>
    <w:rsid w:val="00E86922"/>
    <w:pPr>
      <w:numPr>
        <w:numId w:val="1"/>
      </w:numPr>
    </w:pPr>
  </w:style>
  <w:style w:type="paragraph" w:styleId="Header">
    <w:name w:val="header"/>
    <w:basedOn w:val="Normal"/>
    <w:link w:val="HeaderChar"/>
    <w:uiPriority w:val="99"/>
    <w:rsid w:val="00E86922"/>
    <w:pPr>
      <w:tabs>
        <w:tab w:val="center" w:pos="4320"/>
        <w:tab w:val="right" w:pos="8640"/>
      </w:tabs>
    </w:pPr>
  </w:style>
  <w:style w:type="character" w:styleId="Hyperlink">
    <w:name w:val="Hyperlink"/>
    <w:basedOn w:val="DefaultParagraphFont"/>
    <w:rsid w:val="00124B41"/>
    <w:rPr>
      <w:color w:val="0000FF"/>
      <w:u w:val="single"/>
    </w:rPr>
  </w:style>
  <w:style w:type="character" w:styleId="CommentReference">
    <w:name w:val="annotation reference"/>
    <w:basedOn w:val="DefaultParagraphFont"/>
    <w:uiPriority w:val="99"/>
    <w:semiHidden/>
    <w:rsid w:val="003B5BD0"/>
    <w:rPr>
      <w:sz w:val="16"/>
      <w:szCs w:val="16"/>
    </w:rPr>
  </w:style>
  <w:style w:type="paragraph" w:styleId="CommentText">
    <w:name w:val="annotation text"/>
    <w:basedOn w:val="Normal"/>
    <w:link w:val="CommentTextChar"/>
    <w:uiPriority w:val="99"/>
    <w:semiHidden/>
    <w:rsid w:val="003B5BD0"/>
    <w:rPr>
      <w:sz w:val="20"/>
      <w:szCs w:val="20"/>
    </w:rPr>
  </w:style>
  <w:style w:type="paragraph" w:styleId="CommentSubject">
    <w:name w:val="annotation subject"/>
    <w:basedOn w:val="CommentText"/>
    <w:next w:val="CommentText"/>
    <w:semiHidden/>
    <w:rsid w:val="003B5BD0"/>
    <w:rPr>
      <w:b/>
      <w:bCs/>
    </w:rPr>
  </w:style>
  <w:style w:type="paragraph" w:styleId="BalloonText">
    <w:name w:val="Balloon Text"/>
    <w:basedOn w:val="Normal"/>
    <w:semiHidden/>
    <w:rsid w:val="003B5BD0"/>
    <w:rPr>
      <w:rFonts w:ascii="Tahoma" w:hAnsi="Tahoma" w:cs="Tahoma"/>
      <w:sz w:val="16"/>
      <w:szCs w:val="16"/>
    </w:rPr>
  </w:style>
  <w:style w:type="paragraph" w:styleId="DocumentMap">
    <w:name w:val="Document Map"/>
    <w:basedOn w:val="Normal"/>
    <w:link w:val="DocumentMapChar"/>
    <w:rsid w:val="004D08A9"/>
    <w:rPr>
      <w:rFonts w:ascii="Tahoma" w:hAnsi="Tahoma" w:cs="Tahoma"/>
      <w:sz w:val="16"/>
      <w:szCs w:val="16"/>
    </w:rPr>
  </w:style>
  <w:style w:type="character" w:customStyle="1" w:styleId="DocumentMapChar">
    <w:name w:val="Document Map Char"/>
    <w:basedOn w:val="DefaultParagraphFont"/>
    <w:link w:val="DocumentMap"/>
    <w:rsid w:val="004D08A9"/>
    <w:rPr>
      <w:rFonts w:ascii="Tahoma" w:hAnsi="Tahoma" w:cs="Tahoma"/>
      <w:sz w:val="16"/>
      <w:szCs w:val="16"/>
    </w:rPr>
  </w:style>
  <w:style w:type="paragraph" w:styleId="ListParagraph">
    <w:name w:val="List Paragraph"/>
    <w:basedOn w:val="Normal"/>
    <w:uiPriority w:val="34"/>
    <w:qFormat/>
    <w:rsid w:val="00264DAA"/>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CA68BE"/>
    <w:rPr>
      <w:rFonts w:ascii="Arial" w:hAnsi="Arial"/>
      <w:lang w:val="en-US" w:eastAsia="en-US" w:bidi="ar-SA"/>
    </w:rPr>
  </w:style>
  <w:style w:type="character" w:customStyle="1" w:styleId="HeaderChar">
    <w:name w:val="Header Char"/>
    <w:basedOn w:val="DefaultParagraphFont"/>
    <w:link w:val="Header"/>
    <w:uiPriority w:val="99"/>
    <w:rsid w:val="00102249"/>
    <w:rPr>
      <w:rFonts w:ascii="Bookman Old Style" w:hAnsi="Bookman Old Style"/>
      <w:sz w:val="24"/>
      <w:szCs w:val="24"/>
    </w:rPr>
  </w:style>
  <w:style w:type="character" w:styleId="FollowedHyperlink">
    <w:name w:val="FollowedHyperlink"/>
    <w:basedOn w:val="DefaultParagraphFont"/>
    <w:rsid w:val="0055347E"/>
    <w:rPr>
      <w:color w:val="800080" w:themeColor="followedHyperlink"/>
      <w:u w:val="single"/>
    </w:rPr>
  </w:style>
  <w:style w:type="paragraph" w:styleId="NormalWeb">
    <w:name w:val="Normal (Web)"/>
    <w:basedOn w:val="Normal"/>
    <w:uiPriority w:val="99"/>
    <w:unhideWhenUsed/>
    <w:rsid w:val="003C2E1C"/>
    <w:pPr>
      <w:spacing w:before="100" w:beforeAutospacing="1" w:after="100" w:afterAutospacing="1"/>
    </w:pPr>
    <w:rPr>
      <w:rFonts w:ascii="Times New Roman" w:hAnsi="Times New Roman"/>
    </w:rPr>
  </w:style>
  <w:style w:type="character" w:styleId="Strong">
    <w:name w:val="Strong"/>
    <w:basedOn w:val="DefaultParagraphFont"/>
    <w:uiPriority w:val="22"/>
    <w:qFormat/>
    <w:rsid w:val="003C2E1C"/>
    <w:rPr>
      <w:b/>
      <w:bCs/>
    </w:rPr>
  </w:style>
  <w:style w:type="character" w:styleId="Emphasis">
    <w:name w:val="Emphasis"/>
    <w:basedOn w:val="DefaultParagraphFont"/>
    <w:uiPriority w:val="20"/>
    <w:qFormat/>
    <w:rsid w:val="003C2E1C"/>
    <w:rPr>
      <w:i/>
      <w:iCs/>
    </w:rPr>
  </w:style>
  <w:style w:type="character" w:customStyle="1" w:styleId="style16">
    <w:name w:val="style16"/>
    <w:basedOn w:val="DefaultParagraphFont"/>
    <w:rsid w:val="00F935E9"/>
  </w:style>
  <w:style w:type="character" w:customStyle="1" w:styleId="style2">
    <w:name w:val="style2"/>
    <w:basedOn w:val="DefaultParagraphFont"/>
    <w:rsid w:val="00F935E9"/>
  </w:style>
  <w:style w:type="character" w:customStyle="1" w:styleId="CommentTextChar">
    <w:name w:val="Comment Text Char"/>
    <w:basedOn w:val="DefaultParagraphFont"/>
    <w:link w:val="CommentText"/>
    <w:uiPriority w:val="99"/>
    <w:semiHidden/>
    <w:rsid w:val="00056008"/>
    <w:rPr>
      <w:rFonts w:ascii="Bookman Old Style" w:hAnsi="Bookman Old Style"/>
    </w:rPr>
  </w:style>
  <w:style w:type="character" w:customStyle="1" w:styleId="apple-converted-space">
    <w:name w:val="apple-converted-space"/>
    <w:basedOn w:val="DefaultParagraphFont"/>
    <w:rsid w:val="006F6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6922"/>
    <w:rPr>
      <w:rFonts w:ascii="Bookman Old Style" w:hAnsi="Bookman Old Style"/>
      <w:sz w:val="24"/>
      <w:szCs w:val="24"/>
    </w:rPr>
  </w:style>
  <w:style w:type="paragraph" w:styleId="Heading1">
    <w:name w:val="heading 1"/>
    <w:basedOn w:val="Normal"/>
    <w:next w:val="Normal"/>
    <w:qFormat/>
    <w:rsid w:val="00E86922"/>
    <w:pPr>
      <w:keepNext/>
      <w:outlineLvl w:val="0"/>
    </w:pPr>
    <w:rPr>
      <w:sz w:val="44"/>
    </w:rPr>
  </w:style>
  <w:style w:type="paragraph" w:styleId="Heading2">
    <w:name w:val="heading 2"/>
    <w:basedOn w:val="Normal"/>
    <w:next w:val="Normal"/>
    <w:qFormat/>
    <w:rsid w:val="00E86922"/>
    <w:pPr>
      <w:keepNext/>
      <w:pBdr>
        <w:top w:val="single" w:sz="4" w:space="1" w:color="auto"/>
      </w:pBdr>
      <w:spacing w:before="480" w:after="480"/>
      <w:outlineLvl w:val="1"/>
    </w:pPr>
    <w:rPr>
      <w:caps/>
      <w:sz w:val="28"/>
      <w:szCs w:val="28"/>
    </w:rPr>
  </w:style>
  <w:style w:type="paragraph" w:styleId="Heading3">
    <w:name w:val="heading 3"/>
    <w:basedOn w:val="Normal"/>
    <w:next w:val="Normal"/>
    <w:qFormat/>
    <w:rsid w:val="00E86922"/>
    <w:pPr>
      <w:keepNext/>
      <w:spacing w:before="240" w:after="240"/>
      <w:outlineLvl w:val="2"/>
    </w:pPr>
    <w:rPr>
      <w:b/>
      <w:bCs/>
      <w:szCs w:val="26"/>
    </w:rPr>
  </w:style>
  <w:style w:type="paragraph" w:styleId="Heading4">
    <w:name w:val="heading 4"/>
    <w:basedOn w:val="Normal"/>
    <w:next w:val="Normal"/>
    <w:qFormat/>
    <w:rsid w:val="00E86922"/>
    <w:pPr>
      <w:keepNext/>
      <w:ind w:left="-108"/>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E86922"/>
    <w:pPr>
      <w:numPr>
        <w:numId w:val="2"/>
      </w:numPr>
    </w:pPr>
  </w:style>
  <w:style w:type="paragraph" w:styleId="Footer">
    <w:name w:val="footer"/>
    <w:link w:val="FooterChar"/>
    <w:uiPriority w:val="99"/>
    <w:rsid w:val="00E86922"/>
    <w:pPr>
      <w:tabs>
        <w:tab w:val="center" w:pos="4320"/>
        <w:tab w:val="right" w:pos="8640"/>
      </w:tabs>
    </w:pPr>
    <w:rPr>
      <w:rFonts w:ascii="Arial" w:hAnsi="Arial"/>
    </w:rPr>
  </w:style>
  <w:style w:type="character" w:styleId="PageNumber">
    <w:name w:val="page number"/>
    <w:rsid w:val="00E86922"/>
    <w:rPr>
      <w:rFonts w:ascii="Arial" w:hAnsi="Arial"/>
      <w:sz w:val="20"/>
    </w:rPr>
  </w:style>
  <w:style w:type="paragraph" w:customStyle="1" w:styleId="Notes">
    <w:name w:val="Notes"/>
    <w:basedOn w:val="Normal"/>
    <w:rsid w:val="00E86922"/>
    <w:rPr>
      <w:i/>
    </w:rPr>
  </w:style>
  <w:style w:type="paragraph" w:customStyle="1" w:styleId="TableofContents">
    <w:name w:val="Table of Contents"/>
    <w:rsid w:val="00E86922"/>
    <w:pPr>
      <w:tabs>
        <w:tab w:val="right" w:pos="8640"/>
      </w:tabs>
      <w:spacing w:before="120"/>
      <w:ind w:left="1440"/>
    </w:pPr>
    <w:rPr>
      <w:rFonts w:ascii="Arial" w:hAnsi="Arial"/>
      <w:b/>
      <w:u w:val="single" w:color="000000"/>
    </w:rPr>
  </w:style>
  <w:style w:type="paragraph" w:customStyle="1" w:styleId="Indent">
    <w:name w:val="Indent"/>
    <w:basedOn w:val="Normal"/>
    <w:rsid w:val="00E86922"/>
    <w:pPr>
      <w:ind w:left="1440"/>
    </w:pPr>
  </w:style>
  <w:style w:type="paragraph" w:customStyle="1" w:styleId="Term">
    <w:name w:val="Term"/>
    <w:basedOn w:val="Normal"/>
    <w:rsid w:val="00E86922"/>
    <w:pPr>
      <w:spacing w:after="240"/>
      <w:ind w:left="-108"/>
    </w:pPr>
    <w:rPr>
      <w:b/>
      <w:bCs/>
    </w:rPr>
  </w:style>
  <w:style w:type="paragraph" w:customStyle="1" w:styleId="RelatedDocs">
    <w:name w:val="Related Docs"/>
    <w:rsid w:val="00E86922"/>
    <w:pPr>
      <w:ind w:left="1440"/>
    </w:pPr>
    <w:rPr>
      <w:rFonts w:ascii="Arial" w:hAnsi="Arial"/>
    </w:rPr>
  </w:style>
  <w:style w:type="paragraph" w:customStyle="1" w:styleId="Definition">
    <w:name w:val="Definition"/>
    <w:basedOn w:val="Normal"/>
    <w:rsid w:val="00E86922"/>
    <w:pPr>
      <w:spacing w:after="240"/>
    </w:pPr>
  </w:style>
  <w:style w:type="paragraph" w:customStyle="1" w:styleId="IndentBullet">
    <w:name w:val="Indent Bullet"/>
    <w:basedOn w:val="Indent"/>
    <w:rsid w:val="00E86922"/>
    <w:pPr>
      <w:numPr>
        <w:numId w:val="1"/>
      </w:numPr>
    </w:pPr>
  </w:style>
  <w:style w:type="paragraph" w:styleId="Header">
    <w:name w:val="header"/>
    <w:basedOn w:val="Normal"/>
    <w:link w:val="HeaderChar"/>
    <w:uiPriority w:val="99"/>
    <w:rsid w:val="00E86922"/>
    <w:pPr>
      <w:tabs>
        <w:tab w:val="center" w:pos="4320"/>
        <w:tab w:val="right" w:pos="8640"/>
      </w:tabs>
    </w:pPr>
  </w:style>
  <w:style w:type="character" w:styleId="Hyperlink">
    <w:name w:val="Hyperlink"/>
    <w:basedOn w:val="DefaultParagraphFont"/>
    <w:rsid w:val="00124B41"/>
    <w:rPr>
      <w:color w:val="0000FF"/>
      <w:u w:val="single"/>
    </w:rPr>
  </w:style>
  <w:style w:type="character" w:styleId="CommentReference">
    <w:name w:val="annotation reference"/>
    <w:basedOn w:val="DefaultParagraphFont"/>
    <w:uiPriority w:val="99"/>
    <w:semiHidden/>
    <w:rsid w:val="003B5BD0"/>
    <w:rPr>
      <w:sz w:val="16"/>
      <w:szCs w:val="16"/>
    </w:rPr>
  </w:style>
  <w:style w:type="paragraph" w:styleId="CommentText">
    <w:name w:val="annotation text"/>
    <w:basedOn w:val="Normal"/>
    <w:link w:val="CommentTextChar"/>
    <w:uiPriority w:val="99"/>
    <w:semiHidden/>
    <w:rsid w:val="003B5BD0"/>
    <w:rPr>
      <w:sz w:val="20"/>
      <w:szCs w:val="20"/>
    </w:rPr>
  </w:style>
  <w:style w:type="paragraph" w:styleId="CommentSubject">
    <w:name w:val="annotation subject"/>
    <w:basedOn w:val="CommentText"/>
    <w:next w:val="CommentText"/>
    <w:semiHidden/>
    <w:rsid w:val="003B5BD0"/>
    <w:rPr>
      <w:b/>
      <w:bCs/>
    </w:rPr>
  </w:style>
  <w:style w:type="paragraph" w:styleId="BalloonText">
    <w:name w:val="Balloon Text"/>
    <w:basedOn w:val="Normal"/>
    <w:semiHidden/>
    <w:rsid w:val="003B5BD0"/>
    <w:rPr>
      <w:rFonts w:ascii="Tahoma" w:hAnsi="Tahoma" w:cs="Tahoma"/>
      <w:sz w:val="16"/>
      <w:szCs w:val="16"/>
    </w:rPr>
  </w:style>
  <w:style w:type="paragraph" w:styleId="DocumentMap">
    <w:name w:val="Document Map"/>
    <w:basedOn w:val="Normal"/>
    <w:link w:val="DocumentMapChar"/>
    <w:rsid w:val="004D08A9"/>
    <w:rPr>
      <w:rFonts w:ascii="Tahoma" w:hAnsi="Tahoma" w:cs="Tahoma"/>
      <w:sz w:val="16"/>
      <w:szCs w:val="16"/>
    </w:rPr>
  </w:style>
  <w:style w:type="character" w:customStyle="1" w:styleId="DocumentMapChar">
    <w:name w:val="Document Map Char"/>
    <w:basedOn w:val="DefaultParagraphFont"/>
    <w:link w:val="DocumentMap"/>
    <w:rsid w:val="004D08A9"/>
    <w:rPr>
      <w:rFonts w:ascii="Tahoma" w:hAnsi="Tahoma" w:cs="Tahoma"/>
      <w:sz w:val="16"/>
      <w:szCs w:val="16"/>
    </w:rPr>
  </w:style>
  <w:style w:type="paragraph" w:styleId="ListParagraph">
    <w:name w:val="List Paragraph"/>
    <w:basedOn w:val="Normal"/>
    <w:uiPriority w:val="34"/>
    <w:qFormat/>
    <w:rsid w:val="00264DAA"/>
    <w:pPr>
      <w:spacing w:after="200" w:line="276"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CA68BE"/>
    <w:rPr>
      <w:rFonts w:ascii="Arial" w:hAnsi="Arial"/>
      <w:lang w:val="en-US" w:eastAsia="en-US" w:bidi="ar-SA"/>
    </w:rPr>
  </w:style>
  <w:style w:type="character" w:customStyle="1" w:styleId="HeaderChar">
    <w:name w:val="Header Char"/>
    <w:basedOn w:val="DefaultParagraphFont"/>
    <w:link w:val="Header"/>
    <w:uiPriority w:val="99"/>
    <w:rsid w:val="00102249"/>
    <w:rPr>
      <w:rFonts w:ascii="Bookman Old Style" w:hAnsi="Bookman Old Style"/>
      <w:sz w:val="24"/>
      <w:szCs w:val="24"/>
    </w:rPr>
  </w:style>
  <w:style w:type="character" w:styleId="FollowedHyperlink">
    <w:name w:val="FollowedHyperlink"/>
    <w:basedOn w:val="DefaultParagraphFont"/>
    <w:rsid w:val="0055347E"/>
    <w:rPr>
      <w:color w:val="800080" w:themeColor="followedHyperlink"/>
      <w:u w:val="single"/>
    </w:rPr>
  </w:style>
  <w:style w:type="paragraph" w:styleId="NormalWeb">
    <w:name w:val="Normal (Web)"/>
    <w:basedOn w:val="Normal"/>
    <w:uiPriority w:val="99"/>
    <w:unhideWhenUsed/>
    <w:rsid w:val="003C2E1C"/>
    <w:pPr>
      <w:spacing w:before="100" w:beforeAutospacing="1" w:after="100" w:afterAutospacing="1"/>
    </w:pPr>
    <w:rPr>
      <w:rFonts w:ascii="Times New Roman" w:hAnsi="Times New Roman"/>
    </w:rPr>
  </w:style>
  <w:style w:type="character" w:styleId="Strong">
    <w:name w:val="Strong"/>
    <w:basedOn w:val="DefaultParagraphFont"/>
    <w:uiPriority w:val="22"/>
    <w:qFormat/>
    <w:rsid w:val="003C2E1C"/>
    <w:rPr>
      <w:b/>
      <w:bCs/>
    </w:rPr>
  </w:style>
  <w:style w:type="character" w:styleId="Emphasis">
    <w:name w:val="Emphasis"/>
    <w:basedOn w:val="DefaultParagraphFont"/>
    <w:uiPriority w:val="20"/>
    <w:qFormat/>
    <w:rsid w:val="003C2E1C"/>
    <w:rPr>
      <w:i/>
      <w:iCs/>
    </w:rPr>
  </w:style>
  <w:style w:type="character" w:customStyle="1" w:styleId="style16">
    <w:name w:val="style16"/>
    <w:basedOn w:val="DefaultParagraphFont"/>
    <w:rsid w:val="00F935E9"/>
  </w:style>
  <w:style w:type="character" w:customStyle="1" w:styleId="style2">
    <w:name w:val="style2"/>
    <w:basedOn w:val="DefaultParagraphFont"/>
    <w:rsid w:val="00F935E9"/>
  </w:style>
  <w:style w:type="character" w:customStyle="1" w:styleId="CommentTextChar">
    <w:name w:val="Comment Text Char"/>
    <w:basedOn w:val="DefaultParagraphFont"/>
    <w:link w:val="CommentText"/>
    <w:uiPriority w:val="99"/>
    <w:semiHidden/>
    <w:rsid w:val="00056008"/>
    <w:rPr>
      <w:rFonts w:ascii="Bookman Old Style" w:hAnsi="Bookman Old Style"/>
    </w:rPr>
  </w:style>
  <w:style w:type="character" w:customStyle="1" w:styleId="apple-converted-space">
    <w:name w:val="apple-converted-space"/>
    <w:basedOn w:val="DefaultParagraphFont"/>
    <w:rsid w:val="006F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0304">
      <w:bodyDiv w:val="1"/>
      <w:marLeft w:val="0"/>
      <w:marRight w:val="0"/>
      <w:marTop w:val="0"/>
      <w:marBottom w:val="0"/>
      <w:divBdr>
        <w:top w:val="none" w:sz="0" w:space="0" w:color="auto"/>
        <w:left w:val="none" w:sz="0" w:space="0" w:color="auto"/>
        <w:bottom w:val="none" w:sz="0" w:space="0" w:color="auto"/>
        <w:right w:val="none" w:sz="0" w:space="0" w:color="auto"/>
      </w:divBdr>
      <w:divsChild>
        <w:div w:id="2081974586">
          <w:marLeft w:val="0"/>
          <w:marRight w:val="0"/>
          <w:marTop w:val="0"/>
          <w:marBottom w:val="0"/>
          <w:divBdr>
            <w:top w:val="none" w:sz="0" w:space="0" w:color="auto"/>
            <w:left w:val="none" w:sz="0" w:space="0" w:color="auto"/>
            <w:bottom w:val="none" w:sz="0" w:space="0" w:color="auto"/>
            <w:right w:val="none" w:sz="0" w:space="0" w:color="auto"/>
          </w:divBdr>
          <w:divsChild>
            <w:div w:id="2124304546">
              <w:marLeft w:val="0"/>
              <w:marRight w:val="0"/>
              <w:marTop w:val="0"/>
              <w:marBottom w:val="0"/>
              <w:divBdr>
                <w:top w:val="none" w:sz="0" w:space="0" w:color="auto"/>
                <w:left w:val="none" w:sz="0" w:space="0" w:color="auto"/>
                <w:bottom w:val="none" w:sz="0" w:space="0" w:color="auto"/>
                <w:right w:val="none" w:sz="0" w:space="0" w:color="auto"/>
              </w:divBdr>
              <w:divsChild>
                <w:div w:id="1078526512">
                  <w:marLeft w:val="0"/>
                  <w:marRight w:val="0"/>
                  <w:marTop w:val="0"/>
                  <w:marBottom w:val="0"/>
                  <w:divBdr>
                    <w:top w:val="none" w:sz="0" w:space="0" w:color="auto"/>
                    <w:left w:val="none" w:sz="0" w:space="0" w:color="auto"/>
                    <w:bottom w:val="none" w:sz="0" w:space="0" w:color="auto"/>
                    <w:right w:val="none" w:sz="0" w:space="0" w:color="auto"/>
                  </w:divBdr>
                  <w:divsChild>
                    <w:div w:id="410933347">
                      <w:blockQuote w:val="1"/>
                      <w:marLeft w:val="720"/>
                      <w:marRight w:val="0"/>
                      <w:marTop w:val="100"/>
                      <w:marBottom w:val="100"/>
                      <w:divBdr>
                        <w:top w:val="none" w:sz="0" w:space="0" w:color="auto"/>
                        <w:left w:val="none" w:sz="0" w:space="0" w:color="auto"/>
                        <w:bottom w:val="none" w:sz="0" w:space="0" w:color="auto"/>
                        <w:right w:val="none" w:sz="0" w:space="0" w:color="auto"/>
                      </w:divBdr>
                    </w:div>
                    <w:div w:id="195285376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
    <w:div w:id="932129936">
      <w:bodyDiv w:val="1"/>
      <w:marLeft w:val="0"/>
      <w:marRight w:val="0"/>
      <w:marTop w:val="0"/>
      <w:marBottom w:val="0"/>
      <w:divBdr>
        <w:top w:val="none" w:sz="0" w:space="0" w:color="auto"/>
        <w:left w:val="none" w:sz="0" w:space="0" w:color="auto"/>
        <w:bottom w:val="none" w:sz="0" w:space="0" w:color="auto"/>
        <w:right w:val="none" w:sz="0" w:space="0" w:color="auto"/>
      </w:divBdr>
      <w:divsChild>
        <w:div w:id="560100415">
          <w:marLeft w:val="0"/>
          <w:marRight w:val="0"/>
          <w:marTop w:val="0"/>
          <w:marBottom w:val="0"/>
          <w:divBdr>
            <w:top w:val="none" w:sz="0" w:space="0" w:color="auto"/>
            <w:left w:val="none" w:sz="0" w:space="0" w:color="auto"/>
            <w:bottom w:val="none" w:sz="0" w:space="0" w:color="auto"/>
            <w:right w:val="none" w:sz="0" w:space="0" w:color="auto"/>
          </w:divBdr>
          <w:divsChild>
            <w:div w:id="640696342">
              <w:marLeft w:val="-7051"/>
              <w:marRight w:val="0"/>
              <w:marTop w:val="0"/>
              <w:marBottom w:val="0"/>
              <w:divBdr>
                <w:top w:val="none" w:sz="0" w:space="0" w:color="auto"/>
                <w:left w:val="none" w:sz="0" w:space="0" w:color="auto"/>
                <w:bottom w:val="none" w:sz="0" w:space="0" w:color="auto"/>
                <w:right w:val="none" w:sz="0" w:space="0" w:color="auto"/>
              </w:divBdr>
              <w:divsChild>
                <w:div w:id="1349791298">
                  <w:marLeft w:val="68"/>
                  <w:marRight w:val="0"/>
                  <w:marTop w:val="0"/>
                  <w:marBottom w:val="0"/>
                  <w:divBdr>
                    <w:top w:val="single" w:sz="2" w:space="0" w:color="000000"/>
                    <w:left w:val="single" w:sz="2" w:space="0" w:color="000000"/>
                    <w:bottom w:val="single" w:sz="2" w:space="0" w:color="000000"/>
                    <w:right w:val="single" w:sz="2" w:space="0" w:color="000000"/>
                  </w:divBdr>
                  <w:divsChild>
                    <w:div w:id="1749037765">
                      <w:marLeft w:val="0"/>
                      <w:marRight w:val="0"/>
                      <w:marTop w:val="0"/>
                      <w:marBottom w:val="136"/>
                      <w:divBdr>
                        <w:top w:val="none" w:sz="0" w:space="0" w:color="auto"/>
                        <w:left w:val="none" w:sz="0" w:space="0" w:color="auto"/>
                        <w:bottom w:val="none" w:sz="0" w:space="0" w:color="auto"/>
                        <w:right w:val="none" w:sz="0" w:space="0" w:color="auto"/>
                      </w:divBdr>
                      <w:divsChild>
                        <w:div w:id="1402826265">
                          <w:marLeft w:val="0"/>
                          <w:marRight w:val="0"/>
                          <w:marTop w:val="0"/>
                          <w:marBottom w:val="0"/>
                          <w:divBdr>
                            <w:top w:val="none" w:sz="0" w:space="0" w:color="auto"/>
                            <w:left w:val="none" w:sz="0" w:space="0" w:color="auto"/>
                            <w:bottom w:val="none" w:sz="0" w:space="0" w:color="auto"/>
                            <w:right w:val="none" w:sz="0" w:space="0" w:color="auto"/>
                          </w:divBdr>
                          <w:divsChild>
                            <w:div w:id="1680501586">
                              <w:marLeft w:val="0"/>
                              <w:marRight w:val="0"/>
                              <w:marTop w:val="0"/>
                              <w:marBottom w:val="0"/>
                              <w:divBdr>
                                <w:top w:val="none" w:sz="0" w:space="0" w:color="auto"/>
                                <w:left w:val="none" w:sz="0" w:space="0" w:color="auto"/>
                                <w:bottom w:val="none" w:sz="0" w:space="0" w:color="auto"/>
                                <w:right w:val="none" w:sz="0" w:space="0" w:color="auto"/>
                              </w:divBdr>
                              <w:divsChild>
                                <w:div w:id="729427273">
                                  <w:marLeft w:val="0"/>
                                  <w:marRight w:val="0"/>
                                  <w:marTop w:val="0"/>
                                  <w:marBottom w:val="0"/>
                                  <w:divBdr>
                                    <w:top w:val="none" w:sz="0" w:space="0" w:color="auto"/>
                                    <w:left w:val="none" w:sz="0" w:space="0" w:color="auto"/>
                                    <w:bottom w:val="none" w:sz="0" w:space="0" w:color="auto"/>
                                    <w:right w:val="none" w:sz="0" w:space="0" w:color="auto"/>
                                  </w:divBdr>
                                  <w:divsChild>
                                    <w:div w:id="1493718663">
                                      <w:blockQuote w:val="1"/>
                                      <w:marLeft w:val="0"/>
                                      <w:marRight w:val="0"/>
                                      <w:marTop w:val="0"/>
                                      <w:marBottom w:val="0"/>
                                      <w:divBdr>
                                        <w:top w:val="none" w:sz="0" w:space="0" w:color="auto"/>
                                        <w:left w:val="none" w:sz="0" w:space="0" w:color="auto"/>
                                        <w:bottom w:val="none" w:sz="0" w:space="0" w:color="auto"/>
                                        <w:right w:val="none" w:sz="0" w:space="0" w:color="auto"/>
                                      </w:divBdr>
                                    </w:div>
                                    <w:div w:id="1859912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438174">
      <w:bodyDiv w:val="1"/>
      <w:marLeft w:val="0"/>
      <w:marRight w:val="0"/>
      <w:marTop w:val="0"/>
      <w:marBottom w:val="0"/>
      <w:divBdr>
        <w:top w:val="none" w:sz="0" w:space="0" w:color="auto"/>
        <w:left w:val="none" w:sz="0" w:space="0" w:color="auto"/>
        <w:bottom w:val="none" w:sz="0" w:space="0" w:color="auto"/>
        <w:right w:val="none" w:sz="0" w:space="0" w:color="auto"/>
      </w:divBdr>
      <w:divsChild>
        <w:div w:id="124005304">
          <w:marLeft w:val="0"/>
          <w:marRight w:val="0"/>
          <w:marTop w:val="0"/>
          <w:marBottom w:val="0"/>
          <w:divBdr>
            <w:top w:val="none" w:sz="0" w:space="0" w:color="auto"/>
            <w:left w:val="none" w:sz="0" w:space="0" w:color="auto"/>
            <w:bottom w:val="none" w:sz="0" w:space="0" w:color="auto"/>
            <w:right w:val="none" w:sz="0" w:space="0" w:color="auto"/>
          </w:divBdr>
          <w:divsChild>
            <w:div w:id="465397621">
              <w:marLeft w:val="0"/>
              <w:marRight w:val="0"/>
              <w:marTop w:val="0"/>
              <w:marBottom w:val="0"/>
              <w:divBdr>
                <w:top w:val="none" w:sz="0" w:space="0" w:color="auto"/>
                <w:left w:val="none" w:sz="0" w:space="0" w:color="auto"/>
                <w:bottom w:val="none" w:sz="0" w:space="0" w:color="auto"/>
                <w:right w:val="none" w:sz="0" w:space="0" w:color="auto"/>
              </w:divBdr>
              <w:divsChild>
                <w:div w:id="6901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9656">
      <w:bodyDiv w:val="1"/>
      <w:marLeft w:val="0"/>
      <w:marRight w:val="0"/>
      <w:marTop w:val="0"/>
      <w:marBottom w:val="0"/>
      <w:divBdr>
        <w:top w:val="none" w:sz="0" w:space="0" w:color="auto"/>
        <w:left w:val="none" w:sz="0" w:space="0" w:color="auto"/>
        <w:bottom w:val="none" w:sz="0" w:space="0" w:color="auto"/>
        <w:right w:val="none" w:sz="0" w:space="0" w:color="auto"/>
      </w:divBdr>
      <w:divsChild>
        <w:div w:id="1837459762">
          <w:marLeft w:val="0"/>
          <w:marRight w:val="0"/>
          <w:marTop w:val="0"/>
          <w:marBottom w:val="0"/>
          <w:divBdr>
            <w:top w:val="none" w:sz="0" w:space="0" w:color="auto"/>
            <w:left w:val="none" w:sz="0" w:space="0" w:color="auto"/>
            <w:bottom w:val="none" w:sz="0" w:space="0" w:color="auto"/>
            <w:right w:val="none" w:sz="0" w:space="0" w:color="auto"/>
          </w:divBdr>
          <w:divsChild>
            <w:div w:id="205147865">
              <w:marLeft w:val="0"/>
              <w:marRight w:val="0"/>
              <w:marTop w:val="0"/>
              <w:marBottom w:val="0"/>
              <w:divBdr>
                <w:top w:val="none" w:sz="0" w:space="0" w:color="auto"/>
                <w:left w:val="none" w:sz="0" w:space="0" w:color="auto"/>
                <w:bottom w:val="none" w:sz="0" w:space="0" w:color="auto"/>
                <w:right w:val="none" w:sz="0" w:space="0" w:color="auto"/>
              </w:divBdr>
              <w:divsChild>
                <w:div w:id="11763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95806">
      <w:bodyDiv w:val="1"/>
      <w:marLeft w:val="0"/>
      <w:marRight w:val="0"/>
      <w:marTop w:val="0"/>
      <w:marBottom w:val="0"/>
      <w:divBdr>
        <w:top w:val="none" w:sz="0" w:space="0" w:color="auto"/>
        <w:left w:val="none" w:sz="0" w:space="0" w:color="auto"/>
        <w:bottom w:val="none" w:sz="0" w:space="0" w:color="auto"/>
        <w:right w:val="none" w:sz="0" w:space="0" w:color="auto"/>
      </w:divBdr>
      <w:divsChild>
        <w:div w:id="807816293">
          <w:marLeft w:val="0"/>
          <w:marRight w:val="0"/>
          <w:marTop w:val="0"/>
          <w:marBottom w:val="0"/>
          <w:divBdr>
            <w:top w:val="none" w:sz="0" w:space="0" w:color="auto"/>
            <w:left w:val="none" w:sz="0" w:space="0" w:color="auto"/>
            <w:bottom w:val="none" w:sz="0" w:space="0" w:color="auto"/>
            <w:right w:val="none" w:sz="0" w:space="0" w:color="auto"/>
          </w:divBdr>
          <w:divsChild>
            <w:div w:id="1940873594">
              <w:marLeft w:val="0"/>
              <w:marRight w:val="0"/>
              <w:marTop w:val="0"/>
              <w:marBottom w:val="0"/>
              <w:divBdr>
                <w:top w:val="none" w:sz="0" w:space="0" w:color="auto"/>
                <w:left w:val="none" w:sz="0" w:space="0" w:color="auto"/>
                <w:bottom w:val="none" w:sz="0" w:space="0" w:color="auto"/>
                <w:right w:val="none" w:sz="0" w:space="0" w:color="auto"/>
              </w:divBdr>
              <w:divsChild>
                <w:div w:id="5710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search.vcu.edu/export_control/forms.ht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research.vcu.edu/export_control/forms.htm" TargetMode="External"/><Relationship Id="rId17" Type="http://schemas.openxmlformats.org/officeDocument/2006/relationships/hyperlink" Target="http://travel.state.gov/travel/cis_pa_tw/tw/tw_1764.html" TargetMode="External"/><Relationship Id="rId2" Type="http://schemas.openxmlformats.org/officeDocument/2006/relationships/numbering" Target="numbering.xml"/><Relationship Id="rId16" Type="http://schemas.openxmlformats.org/officeDocument/2006/relationships/hyperlink" Target="http://www.treasury.gov/resource-center/sanctions/Pages/CFR-links.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xportctrl@vcu.edu" TargetMode="External"/><Relationship Id="rId5" Type="http://schemas.openxmlformats.org/officeDocument/2006/relationships/settings" Target="settings.xml"/><Relationship Id="rId15" Type="http://schemas.openxmlformats.org/officeDocument/2006/relationships/hyperlink" Target="http://www.pmddtc.state.gov/regulations_laws/itar.html" TargetMode="External"/><Relationship Id="rId23" Type="http://schemas.openxmlformats.org/officeDocument/2006/relationships/theme" Target="theme/theme1.xml"/><Relationship Id="rId10" Type="http://schemas.openxmlformats.org/officeDocument/2006/relationships/hyperlink" Target="http://www.bis.doc.gov/licensing/exportingbasics.ht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pmddtc.state.gov/regulations_laws/itar.html" TargetMode="External"/><Relationship Id="rId14" Type="http://schemas.openxmlformats.org/officeDocument/2006/relationships/hyperlink" Target="http://www.gpo.gov/bis/ear/ear_data.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kscott\Application%20Data\Microsoft\Templates\Official%20Pol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4BC1C-8176-4C68-9455-A607298B9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Official Policy</Template>
  <TotalTime>14</TotalTime>
  <Pages>11</Pages>
  <Words>4116</Words>
  <Characters>25224</Characters>
  <Application>Microsoft Office Word</Application>
  <DocSecurity>0</DocSecurity>
  <Lines>1327</Lines>
  <Paragraphs>1128</Paragraphs>
  <ScaleCrop>false</ScaleCrop>
  <HeadingPairs>
    <vt:vector size="2" baseType="variant">
      <vt:variant>
        <vt:lpstr>Title</vt:lpstr>
      </vt:variant>
      <vt:variant>
        <vt:i4>1</vt:i4>
      </vt:variant>
    </vt:vector>
  </HeadingPairs>
  <TitlesOfParts>
    <vt:vector size="1" baseType="lpstr">
      <vt:lpstr>[DRAFT]</vt:lpstr>
    </vt:vector>
  </TitlesOfParts>
  <Company>VCU</Company>
  <LinksUpToDate>false</LinksUpToDate>
  <CharactersWithSpaces>28212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ATOVPSEC</dc:creator>
  <cp:lastModifiedBy>Susan Robb</cp:lastModifiedBy>
  <cp:revision>6</cp:revision>
  <cp:lastPrinted>2012-12-05T20:37:00Z</cp:lastPrinted>
  <dcterms:created xsi:type="dcterms:W3CDTF">2013-12-03T20:31:00Z</dcterms:created>
  <dcterms:modified xsi:type="dcterms:W3CDTF">2013-12-03T21:02:00Z</dcterms:modified>
</cp:coreProperties>
</file>