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8BA" w:rsidRPr="00B87CB1" w:rsidRDefault="002E7F12" w:rsidP="00B87CB1">
      <w:pPr>
        <w:jc w:val="center"/>
        <w:rPr>
          <w:b/>
          <w:sz w:val="36"/>
          <w:szCs w:val="36"/>
        </w:rPr>
      </w:pPr>
      <w:proofErr w:type="spellStart"/>
      <w:r w:rsidRPr="00B87CB1">
        <w:rPr>
          <w:b/>
          <w:sz w:val="36"/>
          <w:szCs w:val="36"/>
        </w:rPr>
        <w:t>Subaward</w:t>
      </w:r>
      <w:proofErr w:type="spellEnd"/>
      <w:r w:rsidRPr="00B87CB1">
        <w:rPr>
          <w:b/>
          <w:sz w:val="36"/>
          <w:szCs w:val="36"/>
        </w:rPr>
        <w:t>/Subcontract</w:t>
      </w:r>
      <w:r w:rsidR="00D3673E">
        <w:rPr>
          <w:b/>
          <w:sz w:val="36"/>
          <w:szCs w:val="36"/>
        </w:rPr>
        <w:t xml:space="preserve"> Initiation and Tracking</w:t>
      </w:r>
      <w:r w:rsidRPr="00B87CB1">
        <w:rPr>
          <w:b/>
          <w:sz w:val="36"/>
          <w:szCs w:val="36"/>
        </w:rPr>
        <w:t xml:space="preserve"> Checklist</w:t>
      </w:r>
    </w:p>
    <w:p w:rsidR="002E7F12" w:rsidRDefault="002E7F12"/>
    <w:p w:rsidR="00B87CB1" w:rsidRDefault="00B87CB1" w:rsidP="00B87CB1">
      <w:pPr>
        <w:spacing w:after="0" w:line="240" w:lineRule="auto"/>
      </w:pPr>
      <w:r>
        <w:t>The term “</w:t>
      </w:r>
      <w:proofErr w:type="spellStart"/>
      <w:r>
        <w:t>subagreement</w:t>
      </w:r>
      <w:proofErr w:type="spellEnd"/>
      <w:r>
        <w:t>” will be used through this document for “</w:t>
      </w:r>
      <w:proofErr w:type="spellStart"/>
      <w:r>
        <w:t>subaward</w:t>
      </w:r>
      <w:proofErr w:type="spellEnd"/>
      <w:r>
        <w:t>” or “subcontract.”   The term “</w:t>
      </w:r>
      <w:proofErr w:type="spellStart"/>
      <w:r>
        <w:t>subrecipient</w:t>
      </w:r>
      <w:proofErr w:type="spellEnd"/>
      <w:r>
        <w:t>” will be used throughout this document for “</w:t>
      </w:r>
      <w:proofErr w:type="spellStart"/>
      <w:r>
        <w:t>subawardee</w:t>
      </w:r>
      <w:proofErr w:type="spellEnd"/>
      <w:r>
        <w:t>” or “subcontractor.”</w:t>
      </w:r>
    </w:p>
    <w:p w:rsidR="00A26527" w:rsidRDefault="00A26527" w:rsidP="00B87C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36595E">
        <w:rPr>
          <w:color w:val="000000"/>
        </w:rPr>
        <w:t>It is the responsibility of the PI or his/her designee, to initiate th</w:t>
      </w:r>
      <w:r>
        <w:rPr>
          <w:color w:val="000000"/>
        </w:rPr>
        <w:t>is</w:t>
      </w:r>
      <w:r w:rsidRPr="0036595E">
        <w:rPr>
          <w:color w:val="000000"/>
        </w:rPr>
        <w:t xml:space="preserve"> process. </w:t>
      </w:r>
    </w:p>
    <w:p w:rsidR="00A26527" w:rsidRDefault="00A26527" w:rsidP="00B87CB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A26527" w:rsidRPr="0036595E" w:rsidRDefault="00A26527" w:rsidP="00B87CB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A26527" w:rsidRPr="0036595E" w:rsidRDefault="00A26527" w:rsidP="00A26527">
      <w:pPr>
        <w:autoSpaceDE w:val="0"/>
        <w:autoSpaceDN w:val="0"/>
        <w:adjustRightInd w:val="0"/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 xml:space="preserve">Prepare a </w:t>
      </w:r>
      <w:proofErr w:type="spellStart"/>
      <w:r>
        <w:rPr>
          <w:color w:val="000000"/>
        </w:rPr>
        <w:t>Subaward</w:t>
      </w:r>
      <w:proofErr w:type="spellEnd"/>
      <w:r>
        <w:rPr>
          <w:color w:val="000000"/>
        </w:rPr>
        <w:t xml:space="preserve"> Request Form, which is available on the Office o</w:t>
      </w:r>
      <w:r w:rsidR="00BA3689">
        <w:rPr>
          <w:color w:val="000000"/>
        </w:rPr>
        <w:t xml:space="preserve">f Sponsored Programs’ website. </w:t>
      </w:r>
      <w:r>
        <w:rPr>
          <w:color w:val="000000"/>
        </w:rPr>
        <w:t xml:space="preserve"> You must have a Banner index number for your </w:t>
      </w:r>
      <w:proofErr w:type="spellStart"/>
      <w:r>
        <w:rPr>
          <w:color w:val="000000"/>
        </w:rPr>
        <w:t>subagreement</w:t>
      </w:r>
      <w:proofErr w:type="spellEnd"/>
      <w:r>
        <w:rPr>
          <w:color w:val="000000"/>
        </w:rPr>
        <w:t xml:space="preserve"> to complete the form.  </w:t>
      </w:r>
      <w:proofErr w:type="spellStart"/>
      <w:r>
        <w:rPr>
          <w:color w:val="000000"/>
        </w:rPr>
        <w:t>Subagreements</w:t>
      </w:r>
      <w:proofErr w:type="spellEnd"/>
      <w:r>
        <w:rPr>
          <w:color w:val="000000"/>
        </w:rPr>
        <w:t xml:space="preserve"> cannot be encumbered on the Home account.  Both the principal investigator and fiscal administrator must sign the </w:t>
      </w:r>
      <w:proofErr w:type="spellStart"/>
      <w:r>
        <w:rPr>
          <w:color w:val="000000"/>
        </w:rPr>
        <w:t>Subaward</w:t>
      </w:r>
      <w:proofErr w:type="spellEnd"/>
      <w:r>
        <w:rPr>
          <w:color w:val="000000"/>
        </w:rPr>
        <w:t xml:space="preserve"> Request Form</w:t>
      </w:r>
      <w:r w:rsidRPr="0036595E">
        <w:rPr>
          <w:color w:val="000000"/>
        </w:rPr>
        <w:t xml:space="preserve">. </w:t>
      </w:r>
      <w:r>
        <w:rPr>
          <w:color w:val="000000"/>
        </w:rPr>
        <w:tab/>
      </w:r>
    </w:p>
    <w:p w:rsidR="00A26527" w:rsidRPr="0036595E" w:rsidRDefault="00A26527" w:rsidP="00A26527">
      <w:pPr>
        <w:autoSpaceDE w:val="0"/>
        <w:autoSpaceDN w:val="0"/>
        <w:adjustRightInd w:val="0"/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 xml:space="preserve">____ </w:t>
      </w:r>
      <w:r>
        <w:rPr>
          <w:color w:val="000000"/>
        </w:rPr>
        <w:tab/>
      </w:r>
      <w:r w:rsidR="00110EDD">
        <w:rPr>
          <w:color w:val="000000"/>
        </w:rPr>
        <w:t>Six</w:t>
      </w:r>
      <w:r>
        <w:rPr>
          <w:color w:val="000000"/>
        </w:rPr>
        <w:t xml:space="preserve"> (</w:t>
      </w:r>
      <w:r w:rsidR="00110EDD">
        <w:rPr>
          <w:color w:val="000000"/>
        </w:rPr>
        <w:t>6</w:t>
      </w:r>
      <w:r>
        <w:rPr>
          <w:color w:val="000000"/>
        </w:rPr>
        <w:t xml:space="preserve">) </w:t>
      </w:r>
      <w:r w:rsidRPr="0036595E">
        <w:rPr>
          <w:color w:val="000000"/>
        </w:rPr>
        <w:t xml:space="preserve">documents </w:t>
      </w:r>
      <w:r>
        <w:rPr>
          <w:color w:val="000000"/>
        </w:rPr>
        <w:t xml:space="preserve">should be attached to the </w:t>
      </w:r>
      <w:proofErr w:type="spellStart"/>
      <w:r>
        <w:rPr>
          <w:color w:val="000000"/>
        </w:rPr>
        <w:t>Subaward</w:t>
      </w:r>
      <w:proofErr w:type="spellEnd"/>
      <w:r>
        <w:rPr>
          <w:color w:val="000000"/>
        </w:rPr>
        <w:t xml:space="preserve"> Request Form </w:t>
      </w:r>
      <w:r w:rsidRPr="00A26527">
        <w:rPr>
          <w:b/>
          <w:color w:val="000000"/>
        </w:rPr>
        <w:t>if they have changed since original proposal submission</w:t>
      </w:r>
      <w:r w:rsidRPr="0036595E">
        <w:rPr>
          <w:color w:val="000000"/>
        </w:rPr>
        <w:t>:</w:t>
      </w:r>
    </w:p>
    <w:p w:rsidR="00B87CB1" w:rsidRDefault="00B87CB1" w:rsidP="00A26527">
      <w:pPr>
        <w:autoSpaceDE w:val="0"/>
        <w:autoSpaceDN w:val="0"/>
        <w:adjustRightInd w:val="0"/>
        <w:spacing w:after="0" w:line="240" w:lineRule="auto"/>
        <w:ind w:left="720" w:firstLine="720"/>
        <w:rPr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9"/>
        <w:gridCol w:w="1111"/>
        <w:gridCol w:w="7026"/>
      </w:tblGrid>
      <w:tr w:rsidR="00B87CB1" w:rsidTr="00B87CB1">
        <w:tc>
          <w:tcPr>
            <w:tcW w:w="0" w:type="auto"/>
          </w:tcPr>
          <w:p w:rsidR="00D3673E" w:rsidRDefault="00D3673E" w:rsidP="00B87CB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D3673E" w:rsidRDefault="00D3673E" w:rsidP="00B87CB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87CB1" w:rsidRPr="00D3673E" w:rsidRDefault="00B87CB1" w:rsidP="00B87CB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D3673E">
              <w:rPr>
                <w:b/>
                <w:color w:val="000000"/>
              </w:rPr>
              <w:t>Same</w:t>
            </w:r>
          </w:p>
        </w:tc>
        <w:tc>
          <w:tcPr>
            <w:tcW w:w="0" w:type="auto"/>
          </w:tcPr>
          <w:p w:rsidR="00B87CB1" w:rsidRPr="00D3673E" w:rsidRDefault="00B87CB1" w:rsidP="00B87CB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D3673E">
              <w:rPr>
                <w:b/>
                <w:color w:val="000000"/>
              </w:rPr>
              <w:t>Changed</w:t>
            </w:r>
          </w:p>
          <w:p w:rsidR="00B87CB1" w:rsidRPr="00D3673E" w:rsidRDefault="00B87CB1" w:rsidP="00B87CB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D3673E">
              <w:rPr>
                <w:b/>
                <w:color w:val="000000"/>
              </w:rPr>
              <w:t>and Attached</w:t>
            </w:r>
          </w:p>
        </w:tc>
        <w:tc>
          <w:tcPr>
            <w:tcW w:w="0" w:type="auto"/>
          </w:tcPr>
          <w:p w:rsidR="00D3673E" w:rsidRDefault="00D3673E" w:rsidP="00B87CB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D3673E" w:rsidRDefault="00D3673E" w:rsidP="00B87CB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87CB1" w:rsidRPr="00D3673E" w:rsidRDefault="00B87CB1" w:rsidP="00B87CB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D3673E">
              <w:rPr>
                <w:b/>
                <w:color w:val="000000"/>
              </w:rPr>
              <w:t>Documentation</w:t>
            </w:r>
          </w:p>
        </w:tc>
      </w:tr>
      <w:tr w:rsidR="00B87CB1" w:rsidTr="00B87CB1"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B87CB1" w:rsidRDefault="00B87CB1" w:rsidP="00B87CB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6595E">
              <w:rPr>
                <w:color w:val="000000"/>
              </w:rPr>
              <w:t xml:space="preserve">Signed Consortium Letter or Face Page bearing </w:t>
            </w:r>
            <w:proofErr w:type="spellStart"/>
            <w:r>
              <w:rPr>
                <w:color w:val="000000"/>
              </w:rPr>
              <w:t>Subagreement</w:t>
            </w:r>
            <w:proofErr w:type="spellEnd"/>
            <w:r w:rsidRPr="0036595E">
              <w:rPr>
                <w:color w:val="000000"/>
              </w:rPr>
              <w:t xml:space="preserve"> Authorized Official’s</w:t>
            </w:r>
            <w:r>
              <w:rPr>
                <w:color w:val="000000"/>
              </w:rPr>
              <w:t xml:space="preserve"> s</w:t>
            </w:r>
            <w:r w:rsidRPr="0036595E">
              <w:rPr>
                <w:color w:val="000000"/>
              </w:rPr>
              <w:t>ignature</w:t>
            </w:r>
          </w:p>
        </w:tc>
      </w:tr>
      <w:tr w:rsidR="00B87CB1" w:rsidTr="00B87CB1"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36595E">
              <w:rPr>
                <w:color w:val="000000"/>
              </w:rPr>
              <w:t>Sub</w:t>
            </w:r>
            <w:r>
              <w:rPr>
                <w:color w:val="000000"/>
              </w:rPr>
              <w:t>recipient</w:t>
            </w:r>
            <w:proofErr w:type="spellEnd"/>
            <w:r>
              <w:rPr>
                <w:color w:val="000000"/>
              </w:rPr>
              <w:t xml:space="preserve"> s</w:t>
            </w:r>
            <w:r w:rsidRPr="0036595E">
              <w:rPr>
                <w:color w:val="000000"/>
              </w:rPr>
              <w:t xml:space="preserve">tatement of </w:t>
            </w:r>
            <w:r>
              <w:rPr>
                <w:color w:val="000000"/>
              </w:rPr>
              <w:t>w</w:t>
            </w:r>
            <w:r w:rsidRPr="0036595E">
              <w:rPr>
                <w:color w:val="000000"/>
              </w:rPr>
              <w:t>ork</w:t>
            </w:r>
          </w:p>
        </w:tc>
      </w:tr>
      <w:tr w:rsidR="00B87CB1" w:rsidTr="00B87CB1"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36595E">
              <w:rPr>
                <w:color w:val="000000"/>
              </w:rPr>
              <w:t>Sub</w:t>
            </w:r>
            <w:r>
              <w:rPr>
                <w:color w:val="000000"/>
              </w:rPr>
              <w:t>recipient</w:t>
            </w:r>
            <w:proofErr w:type="spellEnd"/>
            <w:r w:rsidRPr="0036595E">
              <w:rPr>
                <w:color w:val="000000"/>
              </w:rPr>
              <w:t xml:space="preserve"> budget</w:t>
            </w:r>
          </w:p>
        </w:tc>
      </w:tr>
      <w:tr w:rsidR="00B87CB1" w:rsidTr="00B87CB1"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B87CB1" w:rsidRDefault="00B87CB1" w:rsidP="00B87CB1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36595E">
              <w:rPr>
                <w:color w:val="000000"/>
              </w:rPr>
              <w:t>Sub</w:t>
            </w:r>
            <w:r>
              <w:rPr>
                <w:color w:val="000000"/>
              </w:rPr>
              <w:t>recipient</w:t>
            </w:r>
            <w:proofErr w:type="spellEnd"/>
            <w:r w:rsidRPr="0036595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</w:t>
            </w:r>
            <w:r w:rsidRPr="0036595E">
              <w:rPr>
                <w:color w:val="000000"/>
              </w:rPr>
              <w:t xml:space="preserve">ndirect </w:t>
            </w:r>
            <w:r>
              <w:rPr>
                <w:color w:val="000000"/>
              </w:rPr>
              <w:t>c</w:t>
            </w:r>
            <w:r w:rsidRPr="0036595E">
              <w:rPr>
                <w:color w:val="000000"/>
              </w:rPr>
              <w:t xml:space="preserve">ost </w:t>
            </w:r>
            <w:r>
              <w:rPr>
                <w:color w:val="000000"/>
              </w:rPr>
              <w:t>r</w:t>
            </w:r>
            <w:r w:rsidRPr="0036595E">
              <w:rPr>
                <w:color w:val="000000"/>
              </w:rPr>
              <w:t xml:space="preserve">ate </w:t>
            </w:r>
            <w:r>
              <w:rPr>
                <w:color w:val="000000"/>
              </w:rPr>
              <w:t>a</w:t>
            </w:r>
            <w:r w:rsidRPr="0036595E">
              <w:rPr>
                <w:color w:val="000000"/>
              </w:rPr>
              <w:t>greement if the collaborating institution intends to</w:t>
            </w:r>
            <w:r>
              <w:rPr>
                <w:color w:val="000000"/>
              </w:rPr>
              <w:t xml:space="preserve"> invoice for i</w:t>
            </w:r>
            <w:r w:rsidRPr="0036595E">
              <w:rPr>
                <w:color w:val="000000"/>
              </w:rPr>
              <w:t xml:space="preserve">ndirect </w:t>
            </w:r>
            <w:r>
              <w:rPr>
                <w:color w:val="000000"/>
              </w:rPr>
              <w:t>c</w:t>
            </w:r>
            <w:r w:rsidRPr="0036595E">
              <w:rPr>
                <w:color w:val="000000"/>
              </w:rPr>
              <w:t>osts</w:t>
            </w:r>
          </w:p>
        </w:tc>
      </w:tr>
      <w:tr w:rsidR="00B87CB1" w:rsidTr="00B87CB1"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Subrecipient</w:t>
            </w:r>
            <w:proofErr w:type="spellEnd"/>
            <w:r>
              <w:rPr>
                <w:color w:val="000000"/>
              </w:rPr>
              <w:t xml:space="preserve"> PI </w:t>
            </w:r>
            <w:proofErr w:type="spellStart"/>
            <w:r>
              <w:rPr>
                <w:color w:val="000000"/>
              </w:rPr>
              <w:t>biosketch</w:t>
            </w:r>
            <w:proofErr w:type="spellEnd"/>
          </w:p>
        </w:tc>
      </w:tr>
      <w:tr w:rsidR="00110EDD" w:rsidTr="00B87CB1">
        <w:tc>
          <w:tcPr>
            <w:tcW w:w="0" w:type="auto"/>
          </w:tcPr>
          <w:p w:rsidR="00110EDD" w:rsidRDefault="00110EDD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110EDD" w:rsidRDefault="00110EDD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110EDD" w:rsidRDefault="00110EDD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Subrecipient</w:t>
            </w:r>
            <w:proofErr w:type="spellEnd"/>
            <w:r>
              <w:rPr>
                <w:color w:val="000000"/>
              </w:rPr>
              <w:t xml:space="preserve"> Commitment Form (</w:t>
            </w:r>
            <w:r w:rsidRPr="00110EDD">
              <w:rPr>
                <w:color w:val="000000"/>
              </w:rPr>
              <w:t>http://www.research.vcu.edu/forms/subrecipient_commit_form.pdf</w:t>
            </w:r>
            <w:bookmarkStart w:id="0" w:name="_GoBack"/>
            <w:bookmarkEnd w:id="0"/>
            <w:r>
              <w:rPr>
                <w:color w:val="000000"/>
              </w:rPr>
              <w:t>)</w:t>
            </w:r>
          </w:p>
        </w:tc>
      </w:tr>
      <w:tr w:rsidR="00B87CB1" w:rsidTr="00B87CB1"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0" w:type="auto"/>
          </w:tcPr>
          <w:p w:rsidR="00B87CB1" w:rsidRDefault="00B87CB1" w:rsidP="00A26527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Other – Detail:</w:t>
            </w:r>
          </w:p>
        </w:tc>
      </w:tr>
    </w:tbl>
    <w:p w:rsidR="00B87CB1" w:rsidRDefault="00B87CB1" w:rsidP="00A26527">
      <w:pPr>
        <w:autoSpaceDE w:val="0"/>
        <w:autoSpaceDN w:val="0"/>
        <w:adjustRightInd w:val="0"/>
        <w:spacing w:after="0" w:line="240" w:lineRule="auto"/>
        <w:ind w:left="720" w:firstLine="720"/>
        <w:rPr>
          <w:color w:val="000000"/>
        </w:rPr>
      </w:pPr>
    </w:p>
    <w:p w:rsidR="00B87CB1" w:rsidRDefault="00B87CB1" w:rsidP="00A26527">
      <w:pPr>
        <w:autoSpaceDE w:val="0"/>
        <w:autoSpaceDN w:val="0"/>
        <w:adjustRightInd w:val="0"/>
        <w:spacing w:after="0" w:line="240" w:lineRule="auto"/>
        <w:ind w:left="720" w:firstLine="720"/>
        <w:rPr>
          <w:color w:val="000000"/>
        </w:rPr>
      </w:pPr>
    </w:p>
    <w:p w:rsidR="00A26527" w:rsidRPr="0036595E" w:rsidRDefault="00A26527" w:rsidP="00A26527">
      <w:pPr>
        <w:autoSpaceDE w:val="0"/>
        <w:autoSpaceDN w:val="0"/>
        <w:adjustRightInd w:val="0"/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>____</w:t>
      </w:r>
      <w:r w:rsidRPr="0036595E">
        <w:rPr>
          <w:color w:val="000000"/>
        </w:rPr>
        <w:t xml:space="preserve"> </w:t>
      </w:r>
      <w:r>
        <w:rPr>
          <w:color w:val="000000"/>
        </w:rPr>
        <w:tab/>
        <w:t xml:space="preserve">Submit the </w:t>
      </w:r>
      <w:proofErr w:type="spellStart"/>
      <w:r>
        <w:rPr>
          <w:color w:val="000000"/>
        </w:rPr>
        <w:t>Subaward</w:t>
      </w:r>
      <w:proofErr w:type="spellEnd"/>
      <w:r>
        <w:rPr>
          <w:color w:val="000000"/>
        </w:rPr>
        <w:t xml:space="preserve"> Request Form and its attachments</w:t>
      </w:r>
      <w:r w:rsidRPr="0036595E">
        <w:rPr>
          <w:color w:val="000000"/>
        </w:rPr>
        <w:t xml:space="preserve"> to </w:t>
      </w:r>
      <w:r w:rsidRPr="0036595E">
        <w:rPr>
          <w:color w:val="0000FF"/>
        </w:rPr>
        <w:t>OSPAWARD@VCU.EDU</w:t>
      </w:r>
      <w:r w:rsidRPr="0036595E">
        <w:rPr>
          <w:color w:val="000000"/>
        </w:rPr>
        <w:t xml:space="preserve">. </w:t>
      </w:r>
      <w:r>
        <w:rPr>
          <w:color w:val="000000"/>
        </w:rPr>
        <w:t>Questions regarding your request can be sent to the same e-mail address.</w:t>
      </w:r>
    </w:p>
    <w:p w:rsidR="00B87CB1" w:rsidRDefault="00A26527" w:rsidP="00A26527">
      <w:pPr>
        <w:autoSpaceDE w:val="0"/>
        <w:autoSpaceDN w:val="0"/>
        <w:adjustRightInd w:val="0"/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>____</w:t>
      </w:r>
      <w:r w:rsidRPr="0036595E"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 w:rsidR="00B87CB1">
        <w:rPr>
          <w:color w:val="000000"/>
        </w:rPr>
        <w:t>S</w:t>
      </w:r>
      <w:r>
        <w:rPr>
          <w:color w:val="000000"/>
        </w:rPr>
        <w:t>ubagreement</w:t>
      </w:r>
      <w:proofErr w:type="spellEnd"/>
      <w:r>
        <w:rPr>
          <w:color w:val="000000"/>
        </w:rPr>
        <w:t xml:space="preserve"> document</w:t>
      </w:r>
      <w:r w:rsidR="00B87CB1">
        <w:rPr>
          <w:color w:val="000000"/>
        </w:rPr>
        <w:t xml:space="preserve"> drafted and</w:t>
      </w:r>
      <w:r>
        <w:rPr>
          <w:color w:val="000000"/>
        </w:rPr>
        <w:t xml:space="preserve"> submit</w:t>
      </w:r>
      <w:r w:rsidR="00B87CB1">
        <w:rPr>
          <w:color w:val="000000"/>
        </w:rPr>
        <w:t>ted</w:t>
      </w:r>
      <w:r>
        <w:rPr>
          <w:color w:val="000000"/>
        </w:rPr>
        <w:t xml:space="preserve"> to the sponsor for review (if required)</w:t>
      </w:r>
      <w:r w:rsidR="00B87CB1">
        <w:rPr>
          <w:color w:val="000000"/>
        </w:rPr>
        <w:t xml:space="preserve"> and</w:t>
      </w:r>
      <w:r>
        <w:rPr>
          <w:color w:val="000000"/>
        </w:rPr>
        <w:t xml:space="preserve"> forward</w:t>
      </w:r>
      <w:r w:rsidR="00B87CB1">
        <w:rPr>
          <w:color w:val="000000"/>
        </w:rPr>
        <w:t>ed</w:t>
      </w:r>
      <w:r>
        <w:rPr>
          <w:color w:val="000000"/>
        </w:rPr>
        <w:t xml:space="preserve"> to the </w:t>
      </w:r>
      <w:proofErr w:type="spellStart"/>
      <w:r>
        <w:rPr>
          <w:color w:val="000000"/>
        </w:rPr>
        <w:t>subrecipient</w:t>
      </w:r>
      <w:proofErr w:type="spellEnd"/>
      <w:r w:rsidR="00B87CB1">
        <w:rPr>
          <w:color w:val="000000"/>
        </w:rPr>
        <w:t>.</w:t>
      </w:r>
    </w:p>
    <w:p w:rsidR="00B87CB1" w:rsidRDefault="00B87CB1" w:rsidP="00A26527">
      <w:pPr>
        <w:autoSpaceDE w:val="0"/>
        <w:autoSpaceDN w:val="0"/>
        <w:adjustRightInd w:val="0"/>
        <w:spacing w:after="0" w:line="240" w:lineRule="auto"/>
        <w:ind w:left="720" w:hanging="72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</w:r>
      <w:proofErr w:type="spellStart"/>
      <w:r>
        <w:rPr>
          <w:color w:val="000000"/>
        </w:rPr>
        <w:t>Subagreement</w:t>
      </w:r>
      <w:proofErr w:type="spellEnd"/>
      <w:r>
        <w:rPr>
          <w:color w:val="000000"/>
        </w:rPr>
        <w:t xml:space="preserve"> under negotiation.</w:t>
      </w:r>
      <w:proofErr w:type="gramEnd"/>
    </w:p>
    <w:p w:rsidR="00B87CB1" w:rsidRDefault="00B87CB1" w:rsidP="00A26527">
      <w:pPr>
        <w:autoSpaceDE w:val="0"/>
        <w:autoSpaceDN w:val="0"/>
        <w:adjustRightInd w:val="0"/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</w:r>
      <w:proofErr w:type="spellStart"/>
      <w:r>
        <w:rPr>
          <w:color w:val="000000"/>
        </w:rPr>
        <w:t>Subagreement</w:t>
      </w:r>
      <w:proofErr w:type="spellEnd"/>
      <w:r>
        <w:rPr>
          <w:color w:val="000000"/>
        </w:rPr>
        <w:t xml:space="preserve"> fully executed.</w:t>
      </w:r>
    </w:p>
    <w:p w:rsidR="00B87CB1" w:rsidRDefault="00B87CB1" w:rsidP="00A26527">
      <w:pPr>
        <w:autoSpaceDE w:val="0"/>
        <w:autoSpaceDN w:val="0"/>
        <w:adjustRightInd w:val="0"/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</w:r>
      <w:proofErr w:type="spellStart"/>
      <w:r>
        <w:rPr>
          <w:color w:val="000000"/>
        </w:rPr>
        <w:t>Subagreement</w:t>
      </w:r>
      <w:proofErr w:type="spellEnd"/>
      <w:r>
        <w:rPr>
          <w:color w:val="000000"/>
        </w:rPr>
        <w:t xml:space="preserve"> funds encumbered in Banner by OSP (Direct Pay/General Encumbrance Form has been received by PI and fiscal administrator from OSP)</w:t>
      </w:r>
    </w:p>
    <w:p w:rsidR="00B87CB1" w:rsidRDefault="00B87CB1" w:rsidP="00A26527">
      <w:pPr>
        <w:autoSpaceDE w:val="0"/>
        <w:autoSpaceDN w:val="0"/>
        <w:adjustRightInd w:val="0"/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Receive invoices, have reviewed and approved by PI</w:t>
      </w:r>
    </w:p>
    <w:p w:rsidR="00B87CB1" w:rsidRDefault="00B87CB1" w:rsidP="00A26527">
      <w:pPr>
        <w:autoSpaceDE w:val="0"/>
        <w:autoSpaceDN w:val="0"/>
        <w:adjustRightInd w:val="0"/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Process payment using Direct Pay/General Encumbrance Form</w:t>
      </w:r>
    </w:p>
    <w:p w:rsidR="00B87CB1" w:rsidRDefault="00B87CB1" w:rsidP="00A26527">
      <w:pPr>
        <w:autoSpaceDE w:val="0"/>
        <w:autoSpaceDN w:val="0"/>
        <w:adjustRightInd w:val="0"/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Monitor expenditures against total allocated</w:t>
      </w:r>
    </w:p>
    <w:p w:rsidR="002E7F12" w:rsidRDefault="00D3673E" w:rsidP="00D3673E">
      <w:pPr>
        <w:autoSpaceDE w:val="0"/>
        <w:autoSpaceDN w:val="0"/>
        <w:adjustRightInd w:val="0"/>
        <w:spacing w:after="0" w:line="240" w:lineRule="auto"/>
        <w:ind w:left="720" w:hanging="720"/>
      </w:pPr>
      <w:r>
        <w:rPr>
          <w:color w:val="000000"/>
        </w:rPr>
        <w:t>____</w:t>
      </w:r>
      <w:r>
        <w:rPr>
          <w:color w:val="000000"/>
        </w:rPr>
        <w:tab/>
        <w:t xml:space="preserve">Submit </w:t>
      </w:r>
      <w:proofErr w:type="spellStart"/>
      <w:r>
        <w:rPr>
          <w:color w:val="000000"/>
        </w:rPr>
        <w:t>Subaward</w:t>
      </w:r>
      <w:proofErr w:type="spellEnd"/>
      <w:r>
        <w:rPr>
          <w:color w:val="000000"/>
        </w:rPr>
        <w:t xml:space="preserve"> Amendment Request Form, available on the OSP website, when modifications or changes are required</w:t>
      </w:r>
    </w:p>
    <w:p w:rsidR="002E7F12" w:rsidRDefault="002E7F12" w:rsidP="00A26527">
      <w:pPr>
        <w:spacing w:after="0" w:line="240" w:lineRule="auto"/>
      </w:pPr>
    </w:p>
    <w:sectPr w:rsidR="002E7F12" w:rsidSect="00110EDD">
      <w:footerReference w:type="default" r:id="rId7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EDD" w:rsidRDefault="00110EDD" w:rsidP="00110EDD">
      <w:pPr>
        <w:spacing w:after="0" w:line="240" w:lineRule="auto"/>
      </w:pPr>
      <w:r>
        <w:separator/>
      </w:r>
    </w:p>
  </w:endnote>
  <w:endnote w:type="continuationSeparator" w:id="0">
    <w:p w:rsidR="00110EDD" w:rsidRDefault="00110EDD" w:rsidP="0011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EDD" w:rsidRDefault="00110EDD">
    <w:pPr>
      <w:pStyle w:val="Footer"/>
    </w:pPr>
    <w:r>
      <w:t xml:space="preserve">VCU </w:t>
    </w:r>
    <w:proofErr w:type="spellStart"/>
    <w:r>
      <w:t>Subrecipient</w:t>
    </w:r>
    <w:proofErr w:type="spellEnd"/>
    <w:r>
      <w:t xml:space="preserve"> Initiation and Tracking Checklist 5-30-14</w:t>
    </w:r>
  </w:p>
  <w:p w:rsidR="00110EDD" w:rsidRDefault="00110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EDD" w:rsidRDefault="00110EDD" w:rsidP="00110EDD">
      <w:pPr>
        <w:spacing w:after="0" w:line="240" w:lineRule="auto"/>
      </w:pPr>
      <w:r>
        <w:separator/>
      </w:r>
    </w:p>
  </w:footnote>
  <w:footnote w:type="continuationSeparator" w:id="0">
    <w:p w:rsidR="00110EDD" w:rsidRDefault="00110EDD" w:rsidP="00110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12"/>
    <w:rsid w:val="00110EDD"/>
    <w:rsid w:val="002E7F12"/>
    <w:rsid w:val="004B28BA"/>
    <w:rsid w:val="00A26527"/>
    <w:rsid w:val="00B87CB1"/>
    <w:rsid w:val="00BA3689"/>
    <w:rsid w:val="00D3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DD"/>
  </w:style>
  <w:style w:type="paragraph" w:styleId="Footer">
    <w:name w:val="footer"/>
    <w:basedOn w:val="Normal"/>
    <w:link w:val="FooterChar"/>
    <w:uiPriority w:val="99"/>
    <w:unhideWhenUsed/>
    <w:rsid w:val="00110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DD"/>
  </w:style>
  <w:style w:type="paragraph" w:styleId="BalloonText">
    <w:name w:val="Balloon Text"/>
    <w:basedOn w:val="Normal"/>
    <w:link w:val="BalloonTextChar"/>
    <w:uiPriority w:val="99"/>
    <w:semiHidden/>
    <w:unhideWhenUsed/>
    <w:rsid w:val="00110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DD"/>
  </w:style>
  <w:style w:type="paragraph" w:styleId="Footer">
    <w:name w:val="footer"/>
    <w:basedOn w:val="Normal"/>
    <w:link w:val="FooterChar"/>
    <w:uiPriority w:val="99"/>
    <w:unhideWhenUsed/>
    <w:rsid w:val="00110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DD"/>
  </w:style>
  <w:style w:type="paragraph" w:styleId="BalloonText">
    <w:name w:val="Balloon Text"/>
    <w:basedOn w:val="Normal"/>
    <w:link w:val="BalloonTextChar"/>
    <w:uiPriority w:val="99"/>
    <w:semiHidden/>
    <w:unhideWhenUsed/>
    <w:rsid w:val="00110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1741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Robb</dc:creator>
  <cp:lastModifiedBy>Annie Publow</cp:lastModifiedBy>
  <cp:revision>2</cp:revision>
  <cp:lastPrinted>2012-01-19T14:47:00Z</cp:lastPrinted>
  <dcterms:created xsi:type="dcterms:W3CDTF">2014-05-30T16:51:00Z</dcterms:created>
  <dcterms:modified xsi:type="dcterms:W3CDTF">2014-05-30T16:51:00Z</dcterms:modified>
</cp:coreProperties>
</file>