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50" w:rsidRPr="00912E8D" w:rsidRDefault="004F6950" w:rsidP="00970ACB">
      <w:pPr>
        <w:rPr>
          <w:rFonts w:ascii="Arial" w:hAnsi="Arial" w:cs="Arial"/>
          <w:sz w:val="22"/>
          <w:szCs w:val="22"/>
        </w:rPr>
      </w:pPr>
    </w:p>
    <w:p w:rsidR="004F6950" w:rsidRPr="001A6C4F" w:rsidRDefault="00970ACB" w:rsidP="00970ACB">
      <w:pPr>
        <w:rPr>
          <w:rFonts w:ascii="Arial" w:hAnsi="Arial" w:cs="Arial"/>
          <w:sz w:val="22"/>
          <w:szCs w:val="22"/>
        </w:rPr>
      </w:pPr>
      <w:r w:rsidRPr="001A6C4F">
        <w:rPr>
          <w:rFonts w:ascii="Arial" w:hAnsi="Arial" w:cs="Arial"/>
          <w:sz w:val="22"/>
          <w:szCs w:val="22"/>
        </w:rPr>
        <w:t xml:space="preserve">Below is a list of common study documents, although it may not be all-inclusive.  </w:t>
      </w:r>
      <w:r w:rsidR="001A6C4F">
        <w:rPr>
          <w:rFonts w:ascii="Arial" w:hAnsi="Arial" w:cs="Arial"/>
          <w:sz w:val="22"/>
          <w:szCs w:val="22"/>
        </w:rPr>
        <w:t>Please note that every protocol can differ in applicable requirements, complexity and needs, so there may be additional documents not listed.</w:t>
      </w:r>
      <w:r w:rsidRPr="001A6C4F">
        <w:rPr>
          <w:rFonts w:ascii="Arial" w:hAnsi="Arial" w:cs="Arial"/>
          <w:sz w:val="22"/>
          <w:szCs w:val="22"/>
        </w:rPr>
        <w:t xml:space="preserve">  </w:t>
      </w:r>
      <w:r w:rsidR="006840CA" w:rsidRPr="001A6C4F">
        <w:rPr>
          <w:rFonts w:ascii="Arial" w:hAnsi="Arial" w:cs="Arial"/>
          <w:sz w:val="22"/>
          <w:szCs w:val="22"/>
        </w:rPr>
        <w:t xml:space="preserve">Similarly, some of the documents listed below may not apply </w:t>
      </w:r>
      <w:r w:rsidR="001A6C4F">
        <w:rPr>
          <w:rFonts w:ascii="Arial" w:hAnsi="Arial" w:cs="Arial"/>
          <w:sz w:val="22"/>
          <w:szCs w:val="22"/>
        </w:rPr>
        <w:t xml:space="preserve">or be useful </w:t>
      </w:r>
      <w:r w:rsidR="006840CA" w:rsidRPr="001A6C4F">
        <w:rPr>
          <w:rFonts w:ascii="Arial" w:hAnsi="Arial" w:cs="Arial"/>
          <w:sz w:val="22"/>
          <w:szCs w:val="22"/>
        </w:rPr>
        <w:t xml:space="preserve">to every study.  </w:t>
      </w:r>
      <w:r w:rsidR="005513E2" w:rsidRPr="001A6C4F">
        <w:rPr>
          <w:rFonts w:ascii="Arial" w:hAnsi="Arial" w:cs="Arial"/>
          <w:sz w:val="22"/>
          <w:szCs w:val="22"/>
        </w:rPr>
        <w:t xml:space="preserve"> Check those documents that apply to your study, and note the location of the document </w:t>
      </w:r>
      <w:r w:rsidR="001A6C4F">
        <w:rPr>
          <w:rFonts w:ascii="Arial" w:hAnsi="Arial" w:cs="Arial"/>
          <w:sz w:val="22"/>
          <w:szCs w:val="22"/>
        </w:rPr>
        <w:t>if stored in another location (e.g. electronic file).</w:t>
      </w:r>
      <w:r w:rsidR="005513E2" w:rsidRPr="001A6C4F">
        <w:rPr>
          <w:rFonts w:ascii="Arial" w:hAnsi="Arial" w:cs="Arial"/>
          <w:sz w:val="22"/>
          <w:szCs w:val="22"/>
        </w:rPr>
        <w:t xml:space="preserve"> </w:t>
      </w:r>
    </w:p>
    <w:p w:rsidR="00912E8D" w:rsidRPr="00912E8D" w:rsidRDefault="00912E8D">
      <w:pPr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80"/>
        <w:gridCol w:w="2340"/>
      </w:tblGrid>
      <w:tr w:rsidR="00F72421" w:rsidRPr="001A6C4F" w:rsidTr="001A6C4F">
        <w:trPr>
          <w:trHeight w:val="360"/>
        </w:trPr>
        <w:tc>
          <w:tcPr>
            <w:tcW w:w="7920" w:type="dxa"/>
            <w:gridSpan w:val="2"/>
            <w:tcBorders>
              <w:left w:val="nil"/>
            </w:tcBorders>
            <w:shd w:val="clear" w:color="auto" w:fill="E6E6E6"/>
            <w:vAlign w:val="center"/>
          </w:tcPr>
          <w:p w:rsidR="00F72421" w:rsidRPr="001A6C4F" w:rsidRDefault="00CE32B5" w:rsidP="00CE32B5">
            <w:pPr>
              <w:spacing w:before="1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IRB</w:t>
            </w:r>
            <w:r w:rsidR="00F72421" w:rsidRPr="001A6C4F">
              <w:rPr>
                <w:rFonts w:ascii="Arial" w:hAnsi="Arial" w:cs="Arial"/>
                <w:b/>
              </w:rPr>
              <w:t xml:space="preserve"> Documentation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  <w:vAlign w:val="center"/>
          </w:tcPr>
          <w:p w:rsidR="00F72421" w:rsidRPr="001A6C4F" w:rsidRDefault="00F72421" w:rsidP="00CE32B5">
            <w:pPr>
              <w:spacing w:before="120" w:after="20"/>
              <w:rPr>
                <w:rFonts w:ascii="Arial" w:hAnsi="Arial" w:cs="Arial"/>
                <w:b/>
                <w:bCs/>
              </w:rPr>
            </w:pPr>
            <w:r w:rsidRPr="001A6C4F">
              <w:rPr>
                <w:rFonts w:ascii="Arial" w:hAnsi="Arial" w:cs="Arial"/>
                <w:b/>
                <w:bCs/>
              </w:rPr>
              <w:t>Location</w:t>
            </w:r>
          </w:p>
        </w:tc>
      </w:tr>
      <w:tr w:rsidR="0049713E" w:rsidRPr="001A6C4F" w:rsidTr="0049713E">
        <w:trPr>
          <w:trHeight w:val="302"/>
        </w:trPr>
        <w:tc>
          <w:tcPr>
            <w:tcW w:w="540" w:type="dxa"/>
            <w:tcBorders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49713E" w:rsidRPr="001A6C4F" w:rsidRDefault="0049713E" w:rsidP="0049713E">
            <w:pPr>
              <w:spacing w:before="40" w:after="20"/>
              <w:ind w:right="-108"/>
              <w:jc w:val="right"/>
              <w:rPr>
                <w:rFonts w:ascii="Arial" w:hAnsi="Arial" w:cs="Arial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49713E" w:rsidRPr="001A6C4F" w:rsidRDefault="00CE32B5" w:rsidP="00CE32B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IRB Submission and Review </w:t>
            </w:r>
            <w:r w:rsidR="0049713E" w:rsidRPr="001A6C4F">
              <w:rPr>
                <w:rFonts w:ascii="Arial" w:hAnsi="Arial" w:cs="Arial"/>
                <w:sz w:val="22"/>
                <w:szCs w:val="22"/>
              </w:rPr>
              <w:t xml:space="preserve">Tracking Log </w:t>
            </w:r>
            <w:r w:rsidR="004971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9713E">
              <w:rPr>
                <w:rFonts w:ascii="Arial" w:hAnsi="Arial" w:cs="Arial"/>
                <w:sz w:val="22"/>
                <w:szCs w:val="22"/>
              </w:rPr>
              <w:tab/>
            </w:r>
            <w:r w:rsidR="0049713E">
              <w:rPr>
                <w:rFonts w:ascii="Arial" w:hAnsi="Arial" w:cs="Arial"/>
                <w:sz w:val="22"/>
                <w:szCs w:val="22"/>
              </w:rPr>
              <w:tab/>
            </w:r>
            <w:r w:rsidR="0049713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340" w:type="dxa"/>
            <w:tcBorders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49713E" w:rsidRPr="001A6C4F" w:rsidRDefault="0049713E" w:rsidP="0049713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F72421" w:rsidRPr="001A6C4F" w:rsidTr="0049713E">
        <w:trPr>
          <w:trHeight w:val="302"/>
        </w:trPr>
        <w:tc>
          <w:tcPr>
            <w:tcW w:w="540" w:type="dxa"/>
            <w:tcBorders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F72421" w:rsidRPr="001A6C4F" w:rsidRDefault="00F72421" w:rsidP="0049713E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left w:val="nil"/>
              <w:bottom w:val="single" w:sz="4" w:space="0" w:color="999999"/>
            </w:tcBorders>
            <w:shd w:val="clear" w:color="auto" w:fill="auto"/>
          </w:tcPr>
          <w:p w:rsidR="00F72421" w:rsidRPr="001A6C4F" w:rsidRDefault="00F72421" w:rsidP="004971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New</w:t>
            </w:r>
            <w:r w:rsidR="0049713E">
              <w:rPr>
                <w:rFonts w:ascii="Arial" w:hAnsi="Arial" w:cs="Arial"/>
                <w:sz w:val="22"/>
                <w:szCs w:val="22"/>
              </w:rPr>
              <w:t xml:space="preserve"> Protocols</w:t>
            </w:r>
            <w:r w:rsidRPr="001A6C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72421" w:rsidRPr="001A6C4F" w:rsidRDefault="00F72421" w:rsidP="001A6C4F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spacing w:before="40"/>
              <w:ind w:left="446" w:hanging="187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t>Complete application</w:t>
            </w:r>
          </w:p>
          <w:p w:rsidR="00F72421" w:rsidRPr="001A6C4F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  <w:tab w:val="left" w:pos="6912"/>
              </w:tabs>
              <w:ind w:left="432" w:right="16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IRB formal action letters (conditional approvals, deferrals)</w:t>
            </w:r>
            <w:r w:rsidR="00F72421" w:rsidRPr="001A6C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713E">
              <w:rPr>
                <w:rFonts w:ascii="Arial" w:hAnsi="Arial" w:cs="Arial"/>
                <w:sz w:val="20"/>
                <w:szCs w:val="20"/>
              </w:rPr>
              <w:t xml:space="preserve">corresponding </w:t>
            </w:r>
            <w:r>
              <w:rPr>
                <w:rFonts w:ascii="Arial" w:hAnsi="Arial" w:cs="Arial"/>
                <w:sz w:val="20"/>
                <w:szCs w:val="20"/>
              </w:rPr>
              <w:t xml:space="preserve">PI </w:t>
            </w:r>
            <w:r w:rsidRPr="0049713E">
              <w:rPr>
                <w:rFonts w:ascii="Arial" w:hAnsi="Arial" w:cs="Arial"/>
                <w:sz w:val="20"/>
                <w:szCs w:val="20"/>
              </w:rPr>
              <w:t>responses and pertinent correspondence</w:t>
            </w:r>
          </w:p>
          <w:p w:rsidR="00F72421" w:rsidRDefault="0049713E" w:rsidP="001A6C4F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approval letter</w:t>
            </w:r>
          </w:p>
          <w:p w:rsidR="0049713E" w:rsidRPr="001A6C4F" w:rsidRDefault="0049713E" w:rsidP="001A6C4F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consent/assent form(s)</w:t>
            </w:r>
          </w:p>
        </w:tc>
        <w:tc>
          <w:tcPr>
            <w:tcW w:w="2340" w:type="dxa"/>
            <w:tcBorders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F72421" w:rsidRPr="001A6C4F" w:rsidRDefault="00F72421" w:rsidP="001A6C4F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9713E" w:rsidRPr="001A6C4F" w:rsidTr="0049713E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49713E" w:rsidRPr="001A6C4F" w:rsidRDefault="0049713E" w:rsidP="0049713E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</w:tcPr>
          <w:p w:rsidR="0049713E" w:rsidRPr="001A6C4F" w:rsidRDefault="0049713E" w:rsidP="004971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Continuing Reviews</w:t>
            </w:r>
            <w:r w:rsidRPr="001A6C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9713E" w:rsidRPr="001A6C4F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spacing w:before="40"/>
              <w:ind w:left="446" w:hanging="187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t>Complete application</w:t>
            </w:r>
          </w:p>
          <w:p w:rsidR="0049713E" w:rsidRPr="0049713E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right="72" w:hanging="180"/>
              <w:rPr>
                <w:rFonts w:ascii="Arial" w:hAnsi="Arial" w:cs="Arial"/>
                <w:sz w:val="20"/>
                <w:szCs w:val="20"/>
              </w:rPr>
            </w:pPr>
            <w:r w:rsidRPr="0049713E">
              <w:rPr>
                <w:rFonts w:ascii="Arial" w:hAnsi="Arial" w:cs="Arial"/>
                <w:sz w:val="20"/>
                <w:szCs w:val="20"/>
              </w:rPr>
              <w:t>IRB formal action letters (conditional approvals, deferrals), corresponding PI responses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49713E">
              <w:rPr>
                <w:rFonts w:ascii="Arial" w:hAnsi="Arial" w:cs="Arial"/>
                <w:sz w:val="20"/>
                <w:szCs w:val="20"/>
              </w:rPr>
              <w:t xml:space="preserve">ertinent correspondence </w:t>
            </w:r>
          </w:p>
          <w:p w:rsidR="0049713E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approval letter</w:t>
            </w:r>
          </w:p>
          <w:p w:rsidR="0049713E" w:rsidRPr="001A6C4F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consent/assent form(s)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49713E" w:rsidRPr="001A6C4F" w:rsidRDefault="0049713E" w:rsidP="0049713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9713E" w:rsidRPr="001A6C4F" w:rsidTr="0049713E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49713E" w:rsidRPr="001A6C4F" w:rsidRDefault="0049713E" w:rsidP="0049713E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</w:tcPr>
          <w:p w:rsidR="0049713E" w:rsidRPr="001A6C4F" w:rsidRDefault="0049713E" w:rsidP="004971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Amendments </w:t>
            </w:r>
          </w:p>
          <w:p w:rsidR="0049713E" w:rsidRPr="001A6C4F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spacing w:before="40"/>
              <w:ind w:left="446" w:hanging="187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t>Complete application</w:t>
            </w:r>
          </w:p>
          <w:p w:rsidR="0049713E" w:rsidRPr="0049713E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right="7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IRB formal action letters (conditional approvals, deferrals),</w:t>
            </w:r>
            <w:r w:rsidRPr="001A6C4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corresponding </w:t>
            </w:r>
            <w:r w:rsidRPr="001A6C4F">
              <w:rPr>
                <w:rFonts w:ascii="Arial" w:hAnsi="Arial" w:cs="Arial"/>
                <w:sz w:val="20"/>
                <w:szCs w:val="20"/>
              </w:rPr>
              <w:t>PI responses</w:t>
            </w:r>
            <w:r w:rsidRPr="0049713E">
              <w:rPr>
                <w:rFonts w:ascii="Arial" w:hAnsi="Arial" w:cs="Arial"/>
                <w:sz w:val="20"/>
                <w:szCs w:val="20"/>
              </w:rPr>
              <w:t xml:space="preserve"> and pertinent correspondence</w:t>
            </w:r>
          </w:p>
          <w:p w:rsidR="0049713E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approval letter</w:t>
            </w:r>
          </w:p>
          <w:p w:rsidR="0049713E" w:rsidRPr="001A6C4F" w:rsidRDefault="0049713E" w:rsidP="0049713E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consent/assent form(s)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49713E" w:rsidRPr="001A6C4F" w:rsidRDefault="0049713E" w:rsidP="0049713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F745B" w:rsidRPr="001A6C4F" w:rsidTr="007F745B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7F745B" w:rsidRPr="001A6C4F" w:rsidRDefault="007F745B" w:rsidP="007F745B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</w:tcPr>
          <w:p w:rsidR="007F745B" w:rsidRPr="001A6C4F" w:rsidRDefault="00F46195" w:rsidP="007F745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Unanticipated Problems/Event Reports (including Significant Deviations)</w:t>
            </w:r>
          </w:p>
          <w:p w:rsidR="007F745B" w:rsidRPr="001A6C4F" w:rsidRDefault="007F745B" w:rsidP="007F745B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spacing w:before="40"/>
              <w:ind w:left="446" w:hanging="187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>Report</w:t>
            </w:r>
          </w:p>
          <w:p w:rsidR="007F745B" w:rsidRPr="0049713E" w:rsidRDefault="007F745B" w:rsidP="007F745B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right="7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IRB response, corresponding PI Response and </w:t>
            </w:r>
            <w:r w:rsidRPr="0049713E">
              <w:rPr>
                <w:rFonts w:ascii="Arial" w:hAnsi="Arial" w:cs="Arial"/>
                <w:sz w:val="20"/>
                <w:szCs w:val="20"/>
              </w:rPr>
              <w:t>pertinent correspondence</w:t>
            </w:r>
          </w:p>
          <w:p w:rsidR="007F745B" w:rsidRPr="007F745B" w:rsidRDefault="007F745B" w:rsidP="007F745B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IRB Acknowledgment letter (&amp; amended materials if applicable)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7F745B" w:rsidRPr="001A6C4F" w:rsidRDefault="007F745B" w:rsidP="007F745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F46195" w:rsidRPr="001A6C4F" w:rsidTr="007F745B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F46195" w:rsidRPr="001A6C4F" w:rsidRDefault="00F46195" w:rsidP="00F46195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</w:tcPr>
          <w:p w:rsidR="00F46195" w:rsidRPr="00F46195" w:rsidRDefault="00F46195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Unanticipated Problems/Events Tracking Log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F46195" w:rsidRPr="001A6C4F" w:rsidRDefault="00F46195" w:rsidP="00F46195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F745B" w:rsidRPr="001A6C4F" w:rsidTr="007F745B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7F745B" w:rsidRPr="001A6C4F" w:rsidRDefault="007F745B" w:rsidP="007F745B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</w:tcPr>
          <w:p w:rsidR="007F745B" w:rsidRPr="001A6C4F" w:rsidRDefault="00F46195" w:rsidP="007F745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Minor Deviation Reports and Exception Requests</w:t>
            </w:r>
          </w:p>
          <w:p w:rsidR="007F745B" w:rsidRPr="001A6C4F" w:rsidRDefault="007F745B" w:rsidP="007F745B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spacing w:before="40"/>
              <w:ind w:left="446" w:hanging="187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>
              <w:rPr>
                <w:rFonts w:ascii="Arial" w:hAnsi="Arial" w:cs="Arial"/>
                <w:sz w:val="20"/>
                <w:szCs w:val="20"/>
              </w:rPr>
              <w:t>Report</w:t>
            </w:r>
          </w:p>
          <w:p w:rsidR="007F745B" w:rsidRPr="0049713E" w:rsidRDefault="007F745B" w:rsidP="007F745B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right="7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IRB response, corresponding PI Response and </w:t>
            </w:r>
            <w:r w:rsidRPr="0049713E">
              <w:rPr>
                <w:rFonts w:ascii="Arial" w:hAnsi="Arial" w:cs="Arial"/>
                <w:sz w:val="20"/>
                <w:szCs w:val="20"/>
              </w:rPr>
              <w:t>pertinent correspondence</w:t>
            </w:r>
          </w:p>
          <w:p w:rsidR="007F745B" w:rsidRPr="007F745B" w:rsidRDefault="007F745B" w:rsidP="007F745B">
            <w:pPr>
              <w:numPr>
                <w:ilvl w:val="0"/>
                <w:numId w:val="4"/>
              </w:numPr>
              <w:tabs>
                <w:tab w:val="clear" w:pos="720"/>
                <w:tab w:val="num" w:pos="432"/>
              </w:tabs>
              <w:ind w:left="43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IRB Acknowledgment letter (&amp; amended materials if applicable)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7F745B" w:rsidRPr="001A6C4F" w:rsidRDefault="007F745B" w:rsidP="007F745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F46195" w:rsidRPr="001A6C4F" w:rsidTr="007F745B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F46195" w:rsidRPr="001A6C4F" w:rsidRDefault="00F46195" w:rsidP="00F46195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</w:tcPr>
          <w:p w:rsidR="00F46195" w:rsidRPr="00F46195" w:rsidRDefault="00F46195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Minor Deviation and Exceptions Tracking Log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F46195" w:rsidRPr="001A6C4F" w:rsidRDefault="00F46195" w:rsidP="00F46195">
            <w:pPr>
              <w:spacing w:before="40" w:after="20"/>
              <w:rPr>
                <w:rFonts w:ascii="Arial" w:hAnsi="Arial" w:cs="Arial"/>
              </w:rPr>
            </w:pPr>
          </w:p>
        </w:tc>
      </w:tr>
    </w:tbl>
    <w:p w:rsidR="00CE32B5" w:rsidRDefault="00CE32B5">
      <w:pPr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CE32B5" w:rsidRPr="001A6C4F" w:rsidTr="00520E01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Study Staff Logs and CVs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DE5955">
              <w:rPr>
                <w:rFonts w:ascii="Arial" w:hAnsi="Arial" w:cs="Arial"/>
                <w:bCs/>
                <w:sz w:val="22"/>
                <w:szCs w:val="22"/>
              </w:rPr>
              <w:t>(documentation of qualifications/training)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CE32B5" w:rsidRPr="001A6C4F" w:rsidTr="00520E01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Roles &amp; Responsibilities Log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CE32B5" w:rsidRPr="001A6C4F" w:rsidRDefault="00CE32B5" w:rsidP="00520E01">
            <w:pPr>
              <w:spacing w:before="120"/>
              <w:ind w:left="-2358" w:firstLine="2358"/>
              <w:rPr>
                <w:rFonts w:ascii="Arial" w:hAnsi="Arial" w:cs="Arial"/>
              </w:rPr>
            </w:pPr>
          </w:p>
        </w:tc>
      </w:tr>
      <w:tr w:rsidR="00CE32B5" w:rsidRPr="001A6C4F" w:rsidTr="00520E01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Staff Signature Log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</w:rPr>
            </w:pPr>
          </w:p>
        </w:tc>
      </w:tr>
      <w:tr w:rsidR="00CE32B5" w:rsidRPr="001A6C4F" w:rsidTr="00520E01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Research Staff CVs and Qualifications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</w:rPr>
            </w:pPr>
          </w:p>
        </w:tc>
      </w:tr>
      <w:tr w:rsidR="00CE32B5" w:rsidRPr="001A6C4F" w:rsidTr="00520E01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Training Documentation Log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E32B5" w:rsidRPr="001A6C4F" w:rsidRDefault="00CE32B5" w:rsidP="00520E01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CE32B5" w:rsidRDefault="00CE32B5">
      <w:pPr>
        <w:rPr>
          <w:rFonts w:ascii="Arial" w:hAnsi="Arial" w:cs="Arial"/>
        </w:rPr>
      </w:pPr>
    </w:p>
    <w:p w:rsidR="00CE32B5" w:rsidRDefault="00CE32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E32B5" w:rsidRDefault="00CE32B5">
      <w:pPr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80"/>
        <w:gridCol w:w="2340"/>
      </w:tblGrid>
      <w:tr w:rsidR="00CE32B5" w:rsidRPr="001A6C4F" w:rsidTr="00520E01">
        <w:trPr>
          <w:trHeight w:val="360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CE32B5" w:rsidRPr="001A6C4F" w:rsidRDefault="00CE32B5" w:rsidP="00520E01">
            <w:pPr>
              <w:spacing w:before="120" w:after="20"/>
              <w:rPr>
                <w:rFonts w:ascii="Arial" w:hAnsi="Arial" w:cs="Arial"/>
                <w:b/>
              </w:rPr>
            </w:pPr>
            <w:r w:rsidRPr="001A6C4F">
              <w:rPr>
                <w:rFonts w:ascii="Arial" w:hAnsi="Arial" w:cs="Arial"/>
                <w:b/>
              </w:rPr>
              <w:t>Study Protocol</w:t>
            </w:r>
          </w:p>
        </w:tc>
        <w:tc>
          <w:tcPr>
            <w:tcW w:w="2340" w:type="dxa"/>
            <w:tcBorders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CE32B5" w:rsidRPr="001A6C4F" w:rsidRDefault="00CE32B5" w:rsidP="00520E01">
            <w:pPr>
              <w:spacing w:before="120" w:after="20"/>
              <w:rPr>
                <w:rFonts w:ascii="Arial" w:hAnsi="Arial" w:cs="Arial"/>
                <w:b/>
                <w:bCs/>
              </w:rPr>
            </w:pPr>
            <w:r w:rsidRPr="001A6C4F">
              <w:rPr>
                <w:rFonts w:ascii="Arial" w:hAnsi="Arial" w:cs="Arial"/>
                <w:b/>
                <w:bCs/>
              </w:rPr>
              <w:t>Location</w:t>
            </w:r>
          </w:p>
        </w:tc>
      </w:tr>
      <w:tr w:rsidR="00CE32B5" w:rsidRPr="001A6C4F" w:rsidTr="00520E01">
        <w:trPr>
          <w:trHeight w:val="302"/>
        </w:trPr>
        <w:tc>
          <w:tcPr>
            <w:tcW w:w="540" w:type="dxa"/>
            <w:tcBorders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spacing w:before="120" w:after="20"/>
              <w:ind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7380" w:type="dxa"/>
            <w:tcBorders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Current, approved Study Protocol</w:t>
            </w:r>
          </w:p>
        </w:tc>
        <w:tc>
          <w:tcPr>
            <w:tcW w:w="2340" w:type="dxa"/>
            <w:tcBorders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32B5" w:rsidRPr="001A6C4F" w:rsidTr="00520E01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spacing w:before="120" w:after="20"/>
              <w:ind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tabs>
                <w:tab w:val="left" w:pos="4662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Expired Study Protocol versions</w:t>
            </w:r>
            <w:r w:rsidRPr="00F46195">
              <w:rPr>
                <w:rFonts w:ascii="Arial" w:hAnsi="Arial" w:cs="Arial"/>
                <w:sz w:val="22"/>
                <w:szCs w:val="22"/>
              </w:rPr>
              <w:tab/>
            </w:r>
            <w:r w:rsidRPr="00CE32B5">
              <w:rPr>
                <w:rFonts w:ascii="Arial" w:hAnsi="Arial" w:cs="Arial"/>
                <w:color w:val="808080"/>
                <w:sz w:val="22"/>
                <w:szCs w:val="22"/>
              </w:rPr>
              <w:t>versions: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12E8D" w:rsidRDefault="00912E8D">
      <w:pPr>
        <w:rPr>
          <w:rFonts w:ascii="Arial" w:hAnsi="Arial" w:cs="Arial"/>
        </w:rPr>
      </w:pPr>
    </w:p>
    <w:p w:rsidR="007F745B" w:rsidRPr="00CE32B5" w:rsidRDefault="007F745B">
      <w:pPr>
        <w:rPr>
          <w:rFonts w:ascii="Arial" w:hAnsi="Arial" w:cs="Arial"/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80"/>
        <w:gridCol w:w="2340"/>
      </w:tblGrid>
      <w:tr w:rsidR="00CE32B5" w:rsidRPr="00F46195" w:rsidTr="00520E01">
        <w:trPr>
          <w:trHeight w:val="396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CE32B5" w:rsidRPr="00F46195" w:rsidRDefault="00CE32B5" w:rsidP="00520E01">
            <w:pPr>
              <w:rPr>
                <w:rFonts w:ascii="Arial" w:hAnsi="Arial" w:cs="Arial"/>
                <w:b/>
              </w:rPr>
            </w:pPr>
            <w:r w:rsidRPr="00F46195">
              <w:rPr>
                <w:rFonts w:ascii="Arial" w:hAnsi="Arial" w:cs="Arial"/>
                <w:b/>
              </w:rPr>
              <w:t>Informed Consent and Assent Forms</w:t>
            </w:r>
          </w:p>
        </w:tc>
        <w:tc>
          <w:tcPr>
            <w:tcW w:w="2340" w:type="dxa"/>
            <w:tcBorders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CE32B5" w:rsidRPr="00F46195" w:rsidRDefault="00CE32B5" w:rsidP="00520E01">
            <w:pPr>
              <w:rPr>
                <w:rFonts w:ascii="Arial" w:hAnsi="Arial" w:cs="Arial"/>
              </w:rPr>
            </w:pPr>
            <w:r w:rsidRPr="00F46195">
              <w:rPr>
                <w:rFonts w:ascii="Arial" w:hAnsi="Arial" w:cs="Arial"/>
                <w:b/>
                <w:bCs/>
              </w:rPr>
              <w:t>Location</w:t>
            </w:r>
          </w:p>
        </w:tc>
      </w:tr>
      <w:tr w:rsidR="00CE32B5" w:rsidRPr="00F46195" w:rsidTr="00520E01">
        <w:trPr>
          <w:trHeight w:val="396"/>
        </w:trPr>
        <w:tc>
          <w:tcPr>
            <w:tcW w:w="540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 xml:space="preserve">Current, approved Informed Consent/ Assent Forms  </w:t>
            </w:r>
            <w:r w:rsidRPr="00CE32B5">
              <w:rPr>
                <w:rFonts w:ascii="Arial" w:hAnsi="Arial" w:cs="Arial"/>
                <w:color w:val="808080"/>
                <w:sz w:val="22"/>
                <w:szCs w:val="22"/>
              </w:rPr>
              <w:t>(stamped copy)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32B5" w:rsidRPr="00F46195" w:rsidTr="00520E01">
        <w:trPr>
          <w:trHeight w:val="396"/>
        </w:trPr>
        <w:tc>
          <w:tcPr>
            <w:tcW w:w="5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Expired Informed Consent and Assent Forms</w:t>
            </w:r>
            <w:r w:rsidRPr="00F46195">
              <w:rPr>
                <w:rFonts w:ascii="Arial" w:hAnsi="Arial" w:cs="Arial"/>
                <w:sz w:val="22"/>
                <w:szCs w:val="22"/>
              </w:rPr>
              <w:tab/>
              <w:t>version(s):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32B5" w:rsidRPr="00F46195" w:rsidTr="00520E01">
        <w:trPr>
          <w:trHeight w:val="396"/>
        </w:trPr>
        <w:tc>
          <w:tcPr>
            <w:tcW w:w="5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 xml:space="preserve">Consent Revision Log 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E32B5" w:rsidRPr="00F46195" w:rsidRDefault="00CE32B5" w:rsidP="00520E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E32B5" w:rsidRPr="00CE32B5" w:rsidRDefault="00CE32B5">
      <w:pPr>
        <w:rPr>
          <w:rFonts w:ascii="Arial" w:hAnsi="Arial" w:cs="Arial"/>
        </w:rPr>
      </w:pPr>
    </w:p>
    <w:p w:rsidR="00CE32B5" w:rsidRPr="00CE32B5" w:rsidRDefault="00CE32B5">
      <w:pPr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80"/>
        <w:gridCol w:w="2340"/>
      </w:tblGrid>
      <w:tr w:rsidR="00A013C4" w:rsidRPr="00F46195" w:rsidTr="001A6C4F">
        <w:trPr>
          <w:trHeight w:val="360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A013C4" w:rsidRPr="00F46195" w:rsidRDefault="002600E8" w:rsidP="007F745B">
            <w:pPr>
              <w:spacing w:before="120" w:after="20"/>
              <w:rPr>
                <w:rFonts w:ascii="Arial" w:hAnsi="Arial" w:cs="Arial"/>
                <w:b/>
              </w:rPr>
            </w:pPr>
            <w:r w:rsidRPr="00F46195">
              <w:rPr>
                <w:rFonts w:ascii="Arial" w:hAnsi="Arial" w:cs="Arial"/>
                <w:b/>
              </w:rPr>
              <w:t>Standard Operating Procedures</w:t>
            </w:r>
          </w:p>
        </w:tc>
        <w:tc>
          <w:tcPr>
            <w:tcW w:w="2340" w:type="dxa"/>
            <w:tcBorders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A013C4" w:rsidRPr="00F46195" w:rsidRDefault="00A013C4" w:rsidP="007F745B">
            <w:pPr>
              <w:spacing w:before="120" w:after="20"/>
              <w:rPr>
                <w:rFonts w:ascii="Arial" w:hAnsi="Arial" w:cs="Arial"/>
                <w:b/>
                <w:bCs/>
              </w:rPr>
            </w:pPr>
            <w:r w:rsidRPr="00F46195">
              <w:rPr>
                <w:rFonts w:ascii="Arial" w:hAnsi="Arial" w:cs="Arial"/>
                <w:b/>
                <w:bCs/>
              </w:rPr>
              <w:t>Location</w:t>
            </w:r>
          </w:p>
        </w:tc>
      </w:tr>
      <w:tr w:rsidR="00A013C4" w:rsidRPr="00F46195" w:rsidTr="001A6C4F">
        <w:trPr>
          <w:trHeight w:val="302"/>
        </w:trPr>
        <w:tc>
          <w:tcPr>
            <w:tcW w:w="540" w:type="dxa"/>
            <w:tcBorders>
              <w:left w:val="nil"/>
              <w:bottom w:val="single" w:sz="4" w:space="0" w:color="999999"/>
              <w:right w:val="nil"/>
            </w:tcBorders>
            <w:shd w:val="clear" w:color="auto" w:fill="auto"/>
          </w:tcPr>
          <w:p w:rsidR="00A013C4" w:rsidRPr="00F46195" w:rsidRDefault="00A013C4" w:rsidP="00F46195">
            <w:pPr>
              <w:spacing w:before="140" w:after="20"/>
              <w:ind w:right="-1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A013C4" w:rsidRPr="00F46195" w:rsidRDefault="00A013C4" w:rsidP="00F46195">
            <w:pPr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Standard Operating Procedures (SOPs)</w:t>
            </w:r>
          </w:p>
        </w:tc>
        <w:tc>
          <w:tcPr>
            <w:tcW w:w="2340" w:type="dxa"/>
            <w:tcBorders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A013C4" w:rsidRPr="00F46195" w:rsidRDefault="00A013C4" w:rsidP="001A6C4F">
            <w:pPr>
              <w:spacing w:before="4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13C4" w:rsidRPr="00F46195" w:rsidTr="001A6C4F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A013C4" w:rsidRPr="00F46195" w:rsidRDefault="00A013C4" w:rsidP="00F46195">
            <w:pPr>
              <w:spacing w:before="140" w:after="20"/>
              <w:ind w:right="-1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A013C4" w:rsidRPr="00F46195" w:rsidRDefault="00A013C4" w:rsidP="007F745B">
            <w:pPr>
              <w:tabs>
                <w:tab w:val="left" w:pos="4662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SOPs</w:t>
            </w:r>
            <w:r w:rsidR="007F745B" w:rsidRPr="00F46195">
              <w:rPr>
                <w:rFonts w:ascii="Arial" w:hAnsi="Arial" w:cs="Arial"/>
                <w:sz w:val="22"/>
                <w:szCs w:val="22"/>
              </w:rPr>
              <w:tab/>
            </w:r>
            <w:r w:rsidR="007F745B" w:rsidRPr="006F14BF">
              <w:rPr>
                <w:rFonts w:ascii="Arial" w:hAnsi="Arial" w:cs="Arial"/>
                <w:color w:val="808080"/>
                <w:sz w:val="22"/>
                <w:szCs w:val="22"/>
              </w:rPr>
              <w:t>version(s):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A013C4" w:rsidRPr="00F46195" w:rsidRDefault="00A013C4" w:rsidP="001A6C4F">
            <w:pPr>
              <w:spacing w:before="4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F745B" w:rsidRPr="00CE32B5" w:rsidRDefault="007F745B">
      <w:pPr>
        <w:rPr>
          <w:rFonts w:ascii="Arial" w:hAnsi="Arial" w:cs="Arial"/>
        </w:rPr>
      </w:pPr>
    </w:p>
    <w:p w:rsidR="00E55415" w:rsidRPr="00CE32B5" w:rsidRDefault="00E55415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80"/>
        <w:gridCol w:w="2340"/>
      </w:tblGrid>
      <w:tr w:rsidR="005513E2" w:rsidRPr="00F46195" w:rsidTr="001A6C4F">
        <w:trPr>
          <w:trHeight w:val="360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5513E2" w:rsidRPr="00CE32B5" w:rsidRDefault="005513E2" w:rsidP="00F46195">
            <w:pPr>
              <w:spacing w:before="120" w:after="20"/>
              <w:rPr>
                <w:rFonts w:ascii="Arial" w:hAnsi="Arial" w:cs="Arial"/>
              </w:rPr>
            </w:pPr>
            <w:r w:rsidRPr="00CE32B5">
              <w:rPr>
                <w:rFonts w:ascii="Arial" w:hAnsi="Arial" w:cs="Arial"/>
                <w:b/>
              </w:rPr>
              <w:t>Recruitment Materials</w:t>
            </w:r>
          </w:p>
        </w:tc>
        <w:tc>
          <w:tcPr>
            <w:tcW w:w="2340" w:type="dxa"/>
            <w:tcBorders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513E2" w:rsidRPr="00CE32B5" w:rsidRDefault="005513E2" w:rsidP="00F46195">
            <w:pPr>
              <w:spacing w:before="120" w:after="20"/>
              <w:rPr>
                <w:rFonts w:ascii="Arial" w:hAnsi="Arial" w:cs="Arial"/>
              </w:rPr>
            </w:pPr>
            <w:r w:rsidRPr="00CE32B5">
              <w:rPr>
                <w:rFonts w:ascii="Arial" w:hAnsi="Arial" w:cs="Arial"/>
                <w:b/>
                <w:bCs/>
              </w:rPr>
              <w:t>Location</w:t>
            </w:r>
          </w:p>
        </w:tc>
      </w:tr>
      <w:tr w:rsidR="00E55415" w:rsidRPr="00F46195" w:rsidTr="00F46195">
        <w:trPr>
          <w:trHeight w:val="302"/>
        </w:trPr>
        <w:tc>
          <w:tcPr>
            <w:tcW w:w="540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55415" w:rsidRPr="00F46195" w:rsidRDefault="00E55415" w:rsidP="00F46195">
            <w:pPr>
              <w:spacing w:before="120" w:after="20"/>
              <w:ind w:right="-1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:rsidR="00E55415" w:rsidRPr="00F46195" w:rsidRDefault="00E55415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Recruitment Materials (posters, letters, mailings, thank you’s, etc.)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E55415" w:rsidRPr="00F46195" w:rsidRDefault="00E55415" w:rsidP="00F46195">
            <w:pPr>
              <w:spacing w:before="120" w:after="20"/>
              <w:ind w:left="-2358" w:firstLine="235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415" w:rsidRPr="00F46195" w:rsidTr="00F46195">
        <w:trPr>
          <w:trHeight w:val="302"/>
        </w:trPr>
        <w:tc>
          <w:tcPr>
            <w:tcW w:w="5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55415" w:rsidRPr="00F46195" w:rsidRDefault="00E55415" w:rsidP="00F46195">
            <w:pPr>
              <w:spacing w:before="120" w:after="20"/>
              <w:ind w:right="-1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:rsidR="00E55415" w:rsidRPr="00F46195" w:rsidRDefault="007F745B" w:rsidP="00F46195">
            <w:pPr>
              <w:tabs>
                <w:tab w:val="left" w:pos="4662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Expired</w:t>
            </w:r>
            <w:r w:rsidR="00E55415" w:rsidRPr="00F46195">
              <w:rPr>
                <w:rFonts w:ascii="Arial" w:hAnsi="Arial" w:cs="Arial"/>
                <w:sz w:val="22"/>
                <w:szCs w:val="22"/>
              </w:rPr>
              <w:t xml:space="preserve"> recruitment materials</w:t>
            </w:r>
            <w:r w:rsidRPr="00F46195">
              <w:rPr>
                <w:rFonts w:ascii="Arial" w:hAnsi="Arial" w:cs="Arial"/>
                <w:sz w:val="22"/>
                <w:szCs w:val="22"/>
              </w:rPr>
              <w:tab/>
            </w:r>
            <w:r w:rsidRPr="00F46195">
              <w:rPr>
                <w:rFonts w:ascii="Arial" w:hAnsi="Arial" w:cs="Arial"/>
                <w:color w:val="808080"/>
                <w:sz w:val="22"/>
                <w:szCs w:val="22"/>
              </w:rPr>
              <w:t>version(s):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E55415" w:rsidRPr="00F46195" w:rsidRDefault="00E55415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415" w:rsidRPr="00F46195" w:rsidTr="00F46195">
        <w:trPr>
          <w:trHeight w:val="302"/>
        </w:trPr>
        <w:tc>
          <w:tcPr>
            <w:tcW w:w="5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55415" w:rsidRPr="00F46195" w:rsidRDefault="00E55415" w:rsidP="00F46195">
            <w:pPr>
              <w:spacing w:before="120" w:after="20"/>
              <w:ind w:right="-1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:rsidR="00E55415" w:rsidRPr="00F46195" w:rsidRDefault="00E55415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 xml:space="preserve">Recruitment Log 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E55415" w:rsidRPr="00F46195" w:rsidRDefault="00E55415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5955" w:rsidRPr="00CE32B5" w:rsidRDefault="00DE5955"/>
    <w:p w:rsidR="00DE5955" w:rsidRPr="00CE32B5" w:rsidRDefault="00DE5955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C75068" w:rsidRPr="001A6C4F" w:rsidTr="00C75068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Reports: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Safety Monitoring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Safety Monitoring Plan (and committee)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C75068" w:rsidRPr="00C75068" w:rsidRDefault="00C75068" w:rsidP="00C75068">
            <w:pPr>
              <w:spacing w:before="120"/>
              <w:ind w:left="-2358" w:firstLine="235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Safety Monitoring Reports &amp; Meeting Minutes/Correspondence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75068" w:rsidRPr="00C75068" w:rsidRDefault="00C75068" w:rsidP="00C75068">
            <w:pPr>
              <w:spacing w:before="120"/>
              <w:ind w:left="-2358" w:firstLine="2358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5068" w:rsidRPr="00CE32B5" w:rsidRDefault="00C75068"/>
    <w:p w:rsidR="00CE32B5" w:rsidRPr="00CE32B5" w:rsidRDefault="00CE32B5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C75068" w:rsidRPr="001A6C4F" w:rsidTr="00C75068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Reports: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External</w:t>
            </w: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Monitoring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C75068">
              <w:rPr>
                <w:rFonts w:ascii="Arial" w:hAnsi="Arial" w:cs="Arial"/>
                <w:sz w:val="22"/>
                <w:szCs w:val="22"/>
              </w:rPr>
              <w:t>Monitoring Log</w:t>
            </w:r>
            <w:r>
              <w:rPr>
                <w:rFonts w:ascii="Arial" w:hAnsi="Arial" w:cs="Arial"/>
                <w:sz w:val="22"/>
                <w:szCs w:val="22"/>
              </w:rPr>
              <w:t xml:space="preserve"> (documentation of external sponsor/regulatory audit)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Monitoring/Audit Reports and/or Letters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E32B5" w:rsidRDefault="00CE32B5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80"/>
        <w:gridCol w:w="2340"/>
      </w:tblGrid>
      <w:tr w:rsidR="007F745B" w:rsidRPr="001A6C4F" w:rsidTr="007F745B">
        <w:trPr>
          <w:trHeight w:val="360"/>
        </w:trPr>
        <w:tc>
          <w:tcPr>
            <w:tcW w:w="7920" w:type="dxa"/>
            <w:gridSpan w:val="2"/>
            <w:tcBorders>
              <w:left w:val="nil"/>
            </w:tcBorders>
            <w:shd w:val="clear" w:color="auto" w:fill="E6E6E6"/>
            <w:vAlign w:val="center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  <w:b/>
              </w:rPr>
            </w:pPr>
            <w:r w:rsidRPr="001A6C4F">
              <w:rPr>
                <w:rFonts w:ascii="Arial" w:hAnsi="Arial" w:cs="Arial"/>
                <w:b/>
              </w:rPr>
              <w:t>Subject Tracking Documents: Screening &amp; Enrollment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  <w:vAlign w:val="center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  <w:b/>
                <w:bCs/>
              </w:rPr>
            </w:pPr>
            <w:r w:rsidRPr="001A6C4F">
              <w:rPr>
                <w:rFonts w:ascii="Arial" w:hAnsi="Arial" w:cs="Arial"/>
                <w:b/>
                <w:bCs/>
              </w:rPr>
              <w:t>Location</w:t>
            </w:r>
          </w:p>
        </w:tc>
      </w:tr>
      <w:tr w:rsidR="007F745B" w:rsidRPr="001A6C4F" w:rsidTr="007F745B">
        <w:trPr>
          <w:trHeight w:val="302"/>
        </w:trPr>
        <w:tc>
          <w:tcPr>
            <w:tcW w:w="540" w:type="dxa"/>
            <w:tcBorders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F745B" w:rsidRPr="001A6C4F" w:rsidRDefault="007F745B" w:rsidP="007F745B">
            <w:pPr>
              <w:spacing w:before="120" w:after="20"/>
              <w:ind w:right="-108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Subject Screening Log</w:t>
            </w:r>
          </w:p>
        </w:tc>
        <w:tc>
          <w:tcPr>
            <w:tcW w:w="2340" w:type="dxa"/>
            <w:tcBorders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7F745B" w:rsidRPr="001A6C4F" w:rsidTr="007F745B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F745B" w:rsidRPr="001A6C4F" w:rsidRDefault="007F745B" w:rsidP="007F745B">
            <w:pPr>
              <w:spacing w:before="120" w:after="20"/>
              <w:ind w:right="-108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Subject Enrollment Log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7F745B" w:rsidRPr="001A6C4F" w:rsidTr="007F745B">
        <w:trPr>
          <w:trHeight w:val="302"/>
        </w:trPr>
        <w:tc>
          <w:tcPr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F745B" w:rsidRPr="001A6C4F" w:rsidRDefault="007F745B" w:rsidP="007F745B">
            <w:pPr>
              <w:spacing w:before="120" w:after="20"/>
              <w:ind w:right="-108"/>
              <w:jc w:val="right"/>
              <w:rPr>
                <w:rFonts w:ascii="Arial" w:hAnsi="Arial" w:cs="Arial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80" w:type="dxa"/>
            <w:tcBorders>
              <w:top w:val="single" w:sz="4" w:space="0" w:color="999999"/>
              <w:left w:val="nil"/>
              <w:bottom w:val="single" w:sz="4" w:space="0" w:color="999999"/>
            </w:tcBorders>
            <w:shd w:val="clear" w:color="auto" w:fill="auto"/>
            <w:vAlign w:val="bottom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Subject Identification code list</w:t>
            </w:r>
            <w:r w:rsidR="00A1302A">
              <w:rPr>
                <w:rFonts w:ascii="Arial" w:hAnsi="Arial" w:cs="Arial"/>
                <w:sz w:val="22"/>
                <w:szCs w:val="22"/>
              </w:rPr>
              <w:t xml:space="preserve"> (Key)</w:t>
            </w:r>
          </w:p>
        </w:tc>
        <w:tc>
          <w:tcPr>
            <w:tcW w:w="2340" w:type="dxa"/>
            <w:tcBorders>
              <w:top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7F745B" w:rsidRPr="001A6C4F" w:rsidRDefault="007F745B" w:rsidP="00F46195">
            <w:pPr>
              <w:spacing w:before="120" w:after="20"/>
              <w:rPr>
                <w:rFonts w:ascii="Arial" w:hAnsi="Arial" w:cs="Arial"/>
              </w:rPr>
            </w:pPr>
          </w:p>
        </w:tc>
      </w:tr>
    </w:tbl>
    <w:p w:rsidR="007F745B" w:rsidRDefault="007F745B"/>
    <w:p w:rsidR="00CE32B5" w:rsidRDefault="00CE32B5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C75068" w:rsidRPr="001A6C4F" w:rsidTr="00C75068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C75068">
              <w:rPr>
                <w:rFonts w:ascii="Arial" w:hAnsi="Arial" w:cs="Arial"/>
                <w:b/>
                <w:bCs/>
              </w:rPr>
              <w:lastRenderedPageBreak/>
              <w:t>Subject Case Histories</w:t>
            </w:r>
          </w:p>
        </w:tc>
        <w:tc>
          <w:tcPr>
            <w:tcW w:w="2340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C75068" w:rsidRPr="00C75068" w:rsidRDefault="00C75068" w:rsidP="00C75068">
            <w:pPr>
              <w:spacing w:before="120"/>
              <w:rPr>
                <w:rFonts w:ascii="Arial" w:hAnsi="Arial" w:cs="Arial"/>
              </w:rPr>
            </w:pPr>
            <w:r w:rsidRPr="00C75068">
              <w:rPr>
                <w:rFonts w:ascii="Arial" w:hAnsi="Arial" w:cs="Arial"/>
                <w:b/>
                <w:bCs/>
              </w:rPr>
              <w:t>Location</w:t>
            </w: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Signed informed consent/assent forms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ind w:left="-2358" w:firstLine="2358"/>
              <w:rPr>
                <w:rFonts w:ascii="Arial" w:hAnsi="Arial" w:cs="Arial"/>
              </w:rPr>
            </w:pP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Signed, dated and completed case report forms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</w:rPr>
            </w:pP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Documentation of CRF corrections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</w:rPr>
            </w:pPr>
          </w:p>
        </w:tc>
      </w:tr>
      <w:tr w:rsidR="00C75068" w:rsidRPr="001A6C4F" w:rsidTr="00C75068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Source documents 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75068" w:rsidRPr="001A6C4F" w:rsidRDefault="00C75068" w:rsidP="00C75068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5974A0" w:rsidRDefault="005974A0">
      <w:pPr>
        <w:rPr>
          <w:sz w:val="22"/>
          <w:szCs w:val="22"/>
        </w:rPr>
      </w:pPr>
    </w:p>
    <w:p w:rsidR="00CE32B5" w:rsidRPr="005974A0" w:rsidRDefault="00CE32B5">
      <w:pPr>
        <w:rPr>
          <w:sz w:val="22"/>
          <w:szCs w:val="22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5513E2" w:rsidRPr="001A6C4F" w:rsidTr="00C75068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5513E2" w:rsidRPr="001A6C4F" w:rsidRDefault="00C75068" w:rsidP="00C75068">
            <w:pPr>
              <w:spacing w:before="120" w:after="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Case Report Forms and</w:t>
            </w:r>
            <w:r w:rsidR="005513E2" w:rsidRPr="001A6C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Study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="005513E2"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Subject Documents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</w:tcPr>
          <w:p w:rsidR="005513E2" w:rsidRPr="001A6C4F" w:rsidRDefault="005513E2" w:rsidP="00C75068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Current Case Report Forms (CRFs) </w:t>
            </w:r>
            <w:r w:rsidRPr="001A6C4F">
              <w:rPr>
                <w:rFonts w:ascii="Arial" w:hAnsi="Arial" w:cs="Arial"/>
                <w:sz w:val="18"/>
                <w:szCs w:val="18"/>
              </w:rPr>
              <w:t>(blank)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/>
              <w:ind w:left="-2358" w:firstLine="2358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C75068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expired</w:t>
            </w:r>
            <w:r w:rsidR="005974A0" w:rsidRPr="001A6C4F">
              <w:rPr>
                <w:rFonts w:ascii="Arial" w:hAnsi="Arial" w:cs="Arial"/>
                <w:sz w:val="22"/>
                <w:szCs w:val="22"/>
              </w:rPr>
              <w:t xml:space="preserve"> CRFs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List of Source Documents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Study and Subject Documents </w:t>
            </w:r>
            <w:r w:rsidRPr="001A6C4F">
              <w:rPr>
                <w:rFonts w:ascii="Arial" w:hAnsi="Arial" w:cs="Arial"/>
                <w:sz w:val="18"/>
                <w:szCs w:val="18"/>
              </w:rPr>
              <w:t>(blank copy of data collection tools, etc.)</w:t>
            </w:r>
            <w:r w:rsidRPr="001A6C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DE5955" w:rsidRDefault="00DE5955">
      <w:pPr>
        <w:rPr>
          <w:sz w:val="22"/>
          <w:szCs w:val="22"/>
        </w:rPr>
      </w:pPr>
    </w:p>
    <w:p w:rsidR="00CE32B5" w:rsidRDefault="00CE32B5">
      <w:pPr>
        <w:rPr>
          <w:sz w:val="22"/>
          <w:szCs w:val="22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DE5955" w:rsidRPr="001A6C4F" w:rsidTr="00DE5955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Laboratory Documentation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DE5955" w:rsidRPr="001A6C4F" w:rsidTr="00DE5955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Normal Value/Range(s)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DE5955" w:rsidRPr="001A6C4F" w:rsidRDefault="00DE5955" w:rsidP="00DE5955">
            <w:pPr>
              <w:spacing w:before="120"/>
              <w:ind w:left="-2358" w:firstLine="2358"/>
              <w:rPr>
                <w:rFonts w:ascii="Arial" w:hAnsi="Arial" w:cs="Arial"/>
              </w:rPr>
            </w:pPr>
          </w:p>
        </w:tc>
      </w:tr>
      <w:tr w:rsidR="00DE5955" w:rsidRPr="001A6C4F" w:rsidTr="00DE5955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Certification/Accreditation for Facilities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</w:rPr>
            </w:pPr>
          </w:p>
        </w:tc>
      </w:tr>
      <w:tr w:rsidR="00DE5955" w:rsidRPr="001A6C4F" w:rsidTr="00DE5955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Lab Director’s CV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</w:rPr>
            </w:pPr>
          </w:p>
        </w:tc>
      </w:tr>
      <w:tr w:rsidR="00DE5955" w:rsidRPr="001A6C4F" w:rsidTr="00DE5955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CLIA Certification</w:t>
            </w:r>
            <w:bookmarkStart w:id="1" w:name="_GoBack"/>
            <w:bookmarkEnd w:id="1"/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</w:rPr>
            </w:pPr>
          </w:p>
        </w:tc>
      </w:tr>
      <w:tr w:rsidR="00DE5955" w:rsidRPr="001A6C4F" w:rsidTr="00DE5955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60" w:after="20"/>
              <w:ind w:right="-115"/>
              <w:jc w:val="right"/>
              <w:rPr>
                <w:rFonts w:ascii="Arial" w:hAnsi="Arial" w:cs="Arial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Certification of Analysis 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DE5955" w:rsidRPr="001A6C4F" w:rsidRDefault="00DE5955" w:rsidP="00DE5955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A1302A" w:rsidRDefault="00A1302A">
      <w:pPr>
        <w:rPr>
          <w:rFonts w:ascii="Arial" w:hAnsi="Arial" w:cs="Arial"/>
          <w:sz w:val="28"/>
          <w:szCs w:val="28"/>
        </w:rPr>
      </w:pPr>
    </w:p>
    <w:p w:rsidR="00DE5955" w:rsidRPr="00DE5955" w:rsidRDefault="00DE5955" w:rsidP="006F14BF">
      <w:pPr>
        <w:pBdr>
          <w:bottom w:val="single" w:sz="4" w:space="1" w:color="17365D"/>
        </w:pBdr>
        <w:rPr>
          <w:rFonts w:ascii="Arial" w:hAnsi="Arial" w:cs="Arial"/>
          <w:sz w:val="28"/>
          <w:szCs w:val="28"/>
        </w:rPr>
      </w:pPr>
      <w:r w:rsidRPr="00DE5955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Investigational Drug and Device studies:</w:t>
      </w:r>
    </w:p>
    <w:p w:rsidR="00DE5955" w:rsidRPr="00BA50D0" w:rsidRDefault="00DE5955">
      <w:pPr>
        <w:rPr>
          <w:sz w:val="16"/>
          <w:szCs w:val="16"/>
        </w:rPr>
      </w:pPr>
    </w:p>
    <w:p w:rsidR="00BA50D0" w:rsidRPr="00BA50D0" w:rsidRDefault="00BA50D0">
      <w:pPr>
        <w:rPr>
          <w:sz w:val="16"/>
          <w:szCs w:val="16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5513E2" w:rsidRPr="001A6C4F" w:rsidTr="00C75068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5513E2" w:rsidRPr="001A6C4F" w:rsidRDefault="005513E2" w:rsidP="00C75068">
            <w:pPr>
              <w:spacing w:before="120" w:after="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Regulatory Documentation </w:t>
            </w:r>
            <w:r w:rsidR="00DE5955" w:rsidRPr="00DE5955">
              <w:rPr>
                <w:rFonts w:ascii="Arial" w:hAnsi="Arial" w:cs="Arial"/>
                <w:bCs/>
                <w:sz w:val="22"/>
                <w:szCs w:val="22"/>
              </w:rPr>
              <w:t>(drug/device studies)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</w:tcPr>
          <w:p w:rsidR="005513E2" w:rsidRPr="001A6C4F" w:rsidRDefault="005513E2" w:rsidP="00C75068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FDA Form 1572 </w:t>
            </w:r>
            <w:r w:rsidR="00DE5955">
              <w:rPr>
                <w:rFonts w:ascii="Arial" w:hAnsi="Arial" w:cs="Arial"/>
                <w:sz w:val="22"/>
                <w:szCs w:val="22"/>
              </w:rPr>
              <w:t>(all versions)</w:t>
            </w:r>
            <w:r w:rsidR="00DE5955">
              <w:rPr>
                <w:rFonts w:ascii="Arial" w:hAnsi="Arial" w:cs="Arial"/>
                <w:sz w:val="22"/>
                <w:szCs w:val="22"/>
              </w:rPr>
              <w:tab/>
            </w:r>
            <w:r w:rsidR="00DE5955" w:rsidRPr="006F14BF">
              <w:rPr>
                <w:rFonts w:ascii="Arial" w:hAnsi="Arial" w:cs="Arial"/>
                <w:color w:val="808080"/>
                <w:sz w:val="20"/>
                <w:szCs w:val="20"/>
              </w:rPr>
              <w:t>Drug, PI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ind w:left="-2358" w:firstLine="2358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FDA Form 1571 </w:t>
            </w:r>
            <w:r w:rsidR="00DE5955">
              <w:rPr>
                <w:rFonts w:ascii="Arial" w:hAnsi="Arial" w:cs="Arial"/>
                <w:sz w:val="22"/>
                <w:szCs w:val="22"/>
              </w:rPr>
              <w:t>(all versions)</w:t>
            </w:r>
            <w:r w:rsidR="00DE5955">
              <w:rPr>
                <w:rFonts w:ascii="Arial" w:hAnsi="Arial" w:cs="Arial"/>
                <w:sz w:val="22"/>
                <w:szCs w:val="22"/>
              </w:rPr>
              <w:tab/>
            </w:r>
            <w:r w:rsidR="00DE5955" w:rsidRPr="006F14BF">
              <w:rPr>
                <w:rFonts w:ascii="Arial" w:hAnsi="Arial" w:cs="Arial"/>
                <w:color w:val="808080"/>
                <w:sz w:val="20"/>
                <w:szCs w:val="20"/>
              </w:rPr>
              <w:t>Drug, Sponsor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IDE Statement of Investigator’s Commitment</w:t>
            </w:r>
            <w:r w:rsidR="00DE5955">
              <w:rPr>
                <w:rFonts w:ascii="Arial" w:hAnsi="Arial" w:cs="Arial"/>
                <w:sz w:val="22"/>
                <w:szCs w:val="22"/>
              </w:rPr>
              <w:tab/>
            </w:r>
            <w:r w:rsidR="00DE5955" w:rsidRPr="006F14BF">
              <w:rPr>
                <w:rFonts w:ascii="Arial" w:hAnsi="Arial" w:cs="Arial"/>
                <w:color w:val="808080"/>
                <w:sz w:val="20"/>
                <w:szCs w:val="20"/>
              </w:rPr>
              <w:t>Device, Sponsor-PI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FDA Annual Reports 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5974A0" w:rsidRPr="001A6C4F" w:rsidTr="00DE5955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DE5955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FDA Financial Disclosure Form</w:t>
            </w:r>
            <w:r w:rsidR="00DE5955">
              <w:rPr>
                <w:rFonts w:ascii="Arial" w:hAnsi="Arial" w:cs="Arial"/>
                <w:sz w:val="22"/>
                <w:szCs w:val="22"/>
              </w:rPr>
              <w:t>(s)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5974A0" w:rsidRPr="001A6C4F" w:rsidTr="00DE5955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DE5955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6F14B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Drug/Device Accountability Log</w:t>
            </w:r>
            <w:r w:rsidR="00DE5955">
              <w:rPr>
                <w:rFonts w:ascii="Arial" w:hAnsi="Arial" w:cs="Arial"/>
                <w:sz w:val="22"/>
                <w:szCs w:val="22"/>
              </w:rPr>
              <w:tab/>
            </w:r>
            <w:r w:rsidR="00DE5955" w:rsidRPr="006F14BF">
              <w:rPr>
                <w:rFonts w:ascii="Arial" w:hAnsi="Arial" w:cs="Arial"/>
                <w:color w:val="808080"/>
                <w:sz w:val="20"/>
                <w:szCs w:val="20"/>
              </w:rPr>
              <w:t>Research Pharmacy</w:t>
            </w:r>
          </w:p>
          <w:p w:rsidR="00DE5955" w:rsidRPr="006F14BF" w:rsidRDefault="00DE5955" w:rsidP="00DE5955">
            <w:pPr>
              <w:numPr>
                <w:ilvl w:val="0"/>
                <w:numId w:val="6"/>
              </w:numPr>
              <w:tabs>
                <w:tab w:val="left" w:pos="431"/>
              </w:tabs>
              <w:ind w:left="518" w:hanging="158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6F14BF">
              <w:rPr>
                <w:rFonts w:ascii="Arial" w:hAnsi="Arial" w:cs="Arial"/>
                <w:color w:val="808080"/>
                <w:sz w:val="20"/>
                <w:szCs w:val="20"/>
              </w:rPr>
              <w:t>Shipping records</w:t>
            </w:r>
          </w:p>
          <w:p w:rsidR="00DE5955" w:rsidRPr="006F14BF" w:rsidRDefault="00DE5955" w:rsidP="00DE5955">
            <w:pPr>
              <w:numPr>
                <w:ilvl w:val="0"/>
                <w:numId w:val="6"/>
              </w:numPr>
              <w:tabs>
                <w:tab w:val="left" w:pos="431"/>
              </w:tabs>
              <w:ind w:left="518" w:hanging="158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6F14BF">
              <w:rPr>
                <w:rFonts w:ascii="Arial" w:hAnsi="Arial" w:cs="Arial"/>
                <w:color w:val="808080"/>
                <w:sz w:val="20"/>
                <w:szCs w:val="20"/>
              </w:rPr>
              <w:t>Randomization Codes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Sample Label for Investigational Product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tabs>
                <w:tab w:val="left" w:pos="5021"/>
              </w:tabs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IRB </w:t>
            </w:r>
            <w:r w:rsidR="00DE5955">
              <w:rPr>
                <w:rFonts w:ascii="Arial" w:hAnsi="Arial" w:cs="Arial"/>
                <w:sz w:val="22"/>
                <w:szCs w:val="22"/>
              </w:rPr>
              <w:t>Membership Roster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C75068">
            <w:pPr>
              <w:spacing w:before="120" w:after="20"/>
              <w:rPr>
                <w:rFonts w:ascii="Arial" w:hAnsi="Arial" w:cs="Arial"/>
              </w:rPr>
            </w:pPr>
          </w:p>
        </w:tc>
      </w:tr>
    </w:tbl>
    <w:p w:rsidR="005974A0" w:rsidRPr="00BA50D0" w:rsidRDefault="005974A0">
      <w:pPr>
        <w:rPr>
          <w:sz w:val="20"/>
          <w:szCs w:val="20"/>
        </w:rPr>
      </w:pPr>
    </w:p>
    <w:p w:rsidR="005974A0" w:rsidRPr="00BA50D0" w:rsidRDefault="005974A0">
      <w:pPr>
        <w:rPr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5513E2" w:rsidRPr="001A6C4F" w:rsidTr="00DE5955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5513E2" w:rsidRPr="001A6C4F" w:rsidRDefault="005513E2" w:rsidP="00DE5955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Investigational Brochure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</w:tcPr>
          <w:p w:rsidR="005513E2" w:rsidRPr="001A6C4F" w:rsidRDefault="005513E2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Current Investigational Brochures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DE5955">
            <w:pPr>
              <w:spacing w:before="120"/>
              <w:ind w:left="-2358" w:firstLine="2358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DE5955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Expired</w:t>
            </w:r>
            <w:r w:rsidR="005974A0" w:rsidRPr="001A6C4F">
              <w:rPr>
                <w:rFonts w:ascii="Arial" w:hAnsi="Arial" w:cs="Arial"/>
                <w:sz w:val="22"/>
                <w:szCs w:val="22"/>
              </w:rPr>
              <w:t xml:space="preserve"> Investigational Brochures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DE5955">
            <w:pPr>
              <w:spacing w:before="120"/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DE595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Investigational Brochure updates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DE5955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5974A0" w:rsidRPr="00BA50D0" w:rsidRDefault="005974A0">
      <w:pPr>
        <w:rPr>
          <w:sz w:val="20"/>
          <w:szCs w:val="20"/>
        </w:rPr>
      </w:pPr>
    </w:p>
    <w:p w:rsidR="005974A0" w:rsidRPr="00BA50D0" w:rsidRDefault="005974A0">
      <w:pPr>
        <w:rPr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5513E2" w:rsidRPr="001A6C4F" w:rsidTr="001A6C4F">
        <w:trPr>
          <w:trHeight w:val="263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D9D9D9"/>
          </w:tcPr>
          <w:p w:rsidR="005513E2" w:rsidRPr="001A6C4F" w:rsidRDefault="005513E2" w:rsidP="00C75068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sz w:val="22"/>
                <w:szCs w:val="22"/>
              </w:rPr>
              <w:t>Investigator Agreement</w:t>
            </w:r>
            <w:r w:rsidR="00CE32B5">
              <w:rPr>
                <w:rFonts w:ascii="Arial" w:hAnsi="Arial" w:cs="Arial"/>
                <w:b/>
                <w:sz w:val="22"/>
                <w:szCs w:val="22"/>
              </w:rPr>
              <w:t>/Contract</w:t>
            </w:r>
          </w:p>
        </w:tc>
        <w:tc>
          <w:tcPr>
            <w:tcW w:w="2340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5513E2" w:rsidRPr="001A6C4F" w:rsidRDefault="005513E2" w:rsidP="00C75068">
            <w:pPr>
              <w:spacing w:before="120"/>
              <w:rPr>
                <w:rFonts w:ascii="Arial" w:hAnsi="Arial" w:cs="Arial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4750C7">
            <w:pPr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Investigator Agreement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4750C7">
            <w:pPr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4750C7">
            <w:pPr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Confidentiality agreement b/w investigator &amp; sponsor 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4750C7">
            <w:pPr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4750C7">
            <w:pPr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>Insurance or indemnification letter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4750C7">
            <w:pPr>
              <w:rPr>
                <w:rFonts w:ascii="Arial" w:hAnsi="Arial" w:cs="Arial"/>
              </w:rPr>
            </w:pPr>
          </w:p>
        </w:tc>
      </w:tr>
    </w:tbl>
    <w:p w:rsidR="005974A0" w:rsidRPr="00BA50D0" w:rsidRDefault="005974A0">
      <w:pPr>
        <w:rPr>
          <w:sz w:val="20"/>
          <w:szCs w:val="20"/>
        </w:rPr>
      </w:pPr>
    </w:p>
    <w:p w:rsidR="00CE32B5" w:rsidRPr="00BA50D0" w:rsidRDefault="00CE32B5">
      <w:pPr>
        <w:rPr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C75068" w:rsidRPr="001A6C4F" w:rsidTr="00C75068">
        <w:trPr>
          <w:trHeight w:val="317"/>
        </w:trPr>
        <w:tc>
          <w:tcPr>
            <w:tcW w:w="792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bottom"/>
          </w:tcPr>
          <w:p w:rsidR="00C75068" w:rsidRPr="001A6C4F" w:rsidRDefault="00C75068" w:rsidP="00C75068">
            <w:pPr>
              <w:spacing w:before="120" w:after="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Grant Application, Reporting &amp; Correspondence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6E6E6"/>
            <w:vAlign w:val="bottom"/>
          </w:tcPr>
          <w:p w:rsidR="00C75068" w:rsidRPr="001A6C4F" w:rsidRDefault="00C75068" w:rsidP="00C75068">
            <w:pPr>
              <w:spacing w:before="120" w:after="20"/>
              <w:ind w:left="-5193" w:firstLine="5193"/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75068" w:rsidRPr="00F46195" w:rsidRDefault="00C75068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75068" w:rsidRPr="00F46195" w:rsidRDefault="00C75068" w:rsidP="00C75068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Grant Application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C75068" w:rsidRPr="00F46195" w:rsidRDefault="00C75068" w:rsidP="00C75068">
            <w:pPr>
              <w:spacing w:before="120" w:after="20"/>
              <w:ind w:left="-2358" w:firstLine="235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75068" w:rsidRPr="00F46195" w:rsidRDefault="00C75068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75068" w:rsidRPr="00F46195" w:rsidRDefault="00C75068" w:rsidP="00C75068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Sponsor Progress Reports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75068" w:rsidRPr="00F46195" w:rsidRDefault="00C75068" w:rsidP="00C75068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5068" w:rsidRPr="001A6C4F" w:rsidTr="00C75068">
        <w:trPr>
          <w:trHeight w:val="302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75068" w:rsidRPr="00F46195" w:rsidRDefault="00C75068" w:rsidP="00C75068">
            <w:pPr>
              <w:spacing w:before="120" w:after="20"/>
              <w:ind w:right="-11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619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F46195">
              <w:rPr>
                <w:rFonts w:ascii="Arial" w:hAnsi="Arial" w:cs="Arial"/>
                <w:sz w:val="22"/>
                <w:szCs w:val="22"/>
              </w:rPr>
            </w:r>
            <w:r w:rsidRPr="00F46195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75068" w:rsidRPr="00F46195" w:rsidRDefault="00C75068" w:rsidP="00C75068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  <w:r w:rsidRPr="00F46195">
              <w:rPr>
                <w:rFonts w:ascii="Arial" w:hAnsi="Arial" w:cs="Arial"/>
                <w:sz w:val="22"/>
                <w:szCs w:val="22"/>
              </w:rPr>
              <w:t>Relevant Correspondence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75068" w:rsidRPr="00F46195" w:rsidRDefault="00C75068" w:rsidP="00C75068">
            <w:pPr>
              <w:spacing w:before="1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5068" w:rsidRDefault="00C75068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7379"/>
        <w:gridCol w:w="2340"/>
      </w:tblGrid>
      <w:tr w:rsidR="005513E2" w:rsidRPr="001A6C4F" w:rsidTr="001A6C4F">
        <w:trPr>
          <w:trHeight w:val="263"/>
        </w:trPr>
        <w:tc>
          <w:tcPr>
            <w:tcW w:w="7920" w:type="dxa"/>
            <w:gridSpan w:val="2"/>
            <w:tcBorders>
              <w:left w:val="nil"/>
            </w:tcBorders>
            <w:shd w:val="clear" w:color="auto" w:fill="D9D9D9"/>
          </w:tcPr>
          <w:p w:rsidR="005513E2" w:rsidRPr="001A6C4F" w:rsidRDefault="00BA50D0" w:rsidP="00BA50D0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Other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D9D9D9"/>
          </w:tcPr>
          <w:p w:rsidR="005513E2" w:rsidRPr="001A6C4F" w:rsidRDefault="005513E2" w:rsidP="00BA50D0">
            <w:pPr>
              <w:spacing w:before="120"/>
              <w:rPr>
                <w:rFonts w:ascii="Arial" w:hAnsi="Arial" w:cs="Arial"/>
              </w:rPr>
            </w:pPr>
            <w:r w:rsidRPr="001A6C4F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4750C7">
            <w:pPr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Equipment and Supplies </w:t>
            </w:r>
            <w:r w:rsidRPr="001A6C4F">
              <w:rPr>
                <w:rFonts w:ascii="Arial" w:hAnsi="Arial" w:cs="Arial"/>
                <w:sz w:val="18"/>
                <w:szCs w:val="18"/>
              </w:rPr>
              <w:t>(receipt, calibration and maintenance logs)</w:t>
            </w:r>
          </w:p>
        </w:tc>
        <w:tc>
          <w:tcPr>
            <w:tcW w:w="2340" w:type="dxa"/>
            <w:tcBorders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4750C7">
            <w:pPr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4750C7">
            <w:pPr>
              <w:rPr>
                <w:rFonts w:ascii="Arial" w:hAnsi="Arial" w:cs="Arial"/>
                <w:sz w:val="22"/>
                <w:szCs w:val="22"/>
              </w:rPr>
            </w:pPr>
            <w:r w:rsidRPr="001A6C4F">
              <w:rPr>
                <w:rFonts w:ascii="Arial" w:hAnsi="Arial" w:cs="Arial"/>
                <w:sz w:val="22"/>
                <w:szCs w:val="22"/>
              </w:rPr>
              <w:t xml:space="preserve">Financial agreements </w:t>
            </w:r>
            <w:r w:rsidRPr="001A6C4F">
              <w:rPr>
                <w:rFonts w:ascii="Arial" w:hAnsi="Arial" w:cs="Arial"/>
                <w:sz w:val="18"/>
                <w:szCs w:val="18"/>
              </w:rPr>
              <w:t>(budget contracts)</w:t>
            </w:r>
            <w:r w:rsidRPr="001A6C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4750C7">
            <w:pPr>
              <w:rPr>
                <w:rFonts w:ascii="Arial" w:hAnsi="Arial" w:cs="Arial"/>
              </w:rPr>
            </w:pPr>
          </w:p>
        </w:tc>
      </w:tr>
      <w:tr w:rsidR="005974A0" w:rsidRPr="001A6C4F" w:rsidTr="001A6C4F">
        <w:trPr>
          <w:trHeight w:val="263"/>
        </w:trPr>
        <w:tc>
          <w:tcPr>
            <w:tcW w:w="5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974A0" w:rsidRPr="001A6C4F" w:rsidRDefault="005974A0" w:rsidP="001A6C4F">
            <w:pPr>
              <w:spacing w:before="60" w:after="20"/>
              <w:ind w:right="-11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6C4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C4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A6C4F">
              <w:rPr>
                <w:rFonts w:ascii="Arial" w:hAnsi="Arial" w:cs="Arial"/>
                <w:sz w:val="20"/>
                <w:szCs w:val="20"/>
              </w:rPr>
            </w:r>
            <w:r w:rsidRPr="001A6C4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379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5974A0" w:rsidRPr="001A6C4F" w:rsidRDefault="005974A0" w:rsidP="004750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5974A0" w:rsidRPr="001A6C4F" w:rsidRDefault="005974A0" w:rsidP="004750C7">
            <w:pPr>
              <w:rPr>
                <w:rFonts w:ascii="Arial" w:hAnsi="Arial" w:cs="Arial"/>
              </w:rPr>
            </w:pPr>
          </w:p>
        </w:tc>
      </w:tr>
    </w:tbl>
    <w:p w:rsidR="002321D4" w:rsidRPr="00912E8D" w:rsidRDefault="002321D4" w:rsidP="00805CE5">
      <w:pPr>
        <w:rPr>
          <w:rFonts w:ascii="Arial" w:hAnsi="Arial" w:cs="Arial"/>
        </w:rPr>
      </w:pPr>
    </w:p>
    <w:sectPr w:rsidR="002321D4" w:rsidRPr="00912E8D" w:rsidSect="006F14BF">
      <w:headerReference w:type="default" r:id="rId9"/>
      <w:footerReference w:type="default" r:id="rId10"/>
      <w:pgSz w:w="12240" w:h="15840"/>
      <w:pgMar w:top="900" w:right="900" w:bottom="720" w:left="1080" w:header="36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1B8" w:rsidRDefault="00DF31B8">
      <w:r>
        <w:separator/>
      </w:r>
    </w:p>
  </w:endnote>
  <w:endnote w:type="continuationSeparator" w:id="0">
    <w:p w:rsidR="00DF31B8" w:rsidRDefault="00DF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BF" w:rsidRPr="006F14BF" w:rsidRDefault="00B43B22">
    <w:pPr>
      <w:pStyle w:val="Footer"/>
      <w:rPr>
        <w:rFonts w:ascii="Arial" w:hAnsi="Arial" w:cs="Arial"/>
        <w:color w:val="808080"/>
        <w:sz w:val="18"/>
        <w:szCs w:val="18"/>
      </w:rPr>
    </w:pPr>
    <w:r>
      <w:rPr>
        <w:rFonts w:ascii="Arial" w:hAnsi="Arial" w:cs="Arial"/>
        <w:color w:val="808080"/>
        <w:sz w:val="18"/>
        <w:szCs w:val="18"/>
      </w:rPr>
      <w:t>PAMQuIP 2013 Version 1</w:t>
    </w:r>
  </w:p>
  <w:p w:rsidR="006F14BF" w:rsidRPr="006F14BF" w:rsidRDefault="00B43B22" w:rsidP="006F14BF">
    <w:pPr>
      <w:pStyle w:val="Footer"/>
      <w:tabs>
        <w:tab w:val="clear" w:pos="8640"/>
        <w:tab w:val="right" w:pos="9990"/>
      </w:tabs>
      <w:rPr>
        <w:rFonts w:ascii="Arial" w:hAnsi="Arial" w:cs="Arial"/>
        <w:color w:val="808080"/>
        <w:sz w:val="18"/>
        <w:szCs w:val="18"/>
      </w:rPr>
    </w:pPr>
    <w:r>
      <w:rPr>
        <w:rFonts w:ascii="Arial" w:hAnsi="Arial" w:cs="Arial"/>
        <w:color w:val="808080"/>
        <w:sz w:val="18"/>
        <w:szCs w:val="18"/>
      </w:rPr>
      <w:t xml:space="preserve">Used with Permission, </w:t>
    </w:r>
    <w:r w:rsidR="006F14BF" w:rsidRPr="006F14BF">
      <w:rPr>
        <w:rFonts w:ascii="Arial" w:hAnsi="Arial" w:cs="Arial"/>
        <w:color w:val="808080"/>
        <w:sz w:val="18"/>
        <w:szCs w:val="18"/>
      </w:rPr>
      <w:t>Child</w:t>
    </w:r>
    <w:r>
      <w:rPr>
        <w:rFonts w:ascii="Arial" w:hAnsi="Arial" w:cs="Arial"/>
        <w:color w:val="808080"/>
        <w:sz w:val="18"/>
        <w:szCs w:val="18"/>
      </w:rPr>
      <w:t>ren's Hospital</w:t>
    </w:r>
    <w:r w:rsidR="007E4322">
      <w:rPr>
        <w:rFonts w:ascii="Arial" w:hAnsi="Arial" w:cs="Arial"/>
        <w:color w:val="808080"/>
        <w:sz w:val="18"/>
        <w:szCs w:val="18"/>
      </w:rPr>
      <w:t xml:space="preserve"> Boston 2013</w:t>
    </w:r>
    <w:r>
      <w:rPr>
        <w:rFonts w:ascii="Arial" w:hAnsi="Arial" w:cs="Arial"/>
        <w:color w:val="808080"/>
        <w:sz w:val="18"/>
        <w:szCs w:val="18"/>
      </w:rPr>
      <w:tab/>
    </w:r>
    <w:r w:rsidR="006F14BF" w:rsidRPr="006F14BF">
      <w:rPr>
        <w:rFonts w:ascii="Arial" w:hAnsi="Arial" w:cs="Arial"/>
        <w:color w:val="808080"/>
        <w:sz w:val="18"/>
        <w:szCs w:val="18"/>
      </w:rPr>
      <w:t>Page ___ of 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1B8" w:rsidRDefault="00DF31B8">
      <w:r>
        <w:separator/>
      </w:r>
    </w:p>
  </w:footnote>
  <w:footnote w:type="continuationSeparator" w:id="0">
    <w:p w:rsidR="00DF31B8" w:rsidRDefault="00DF3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955" w:rsidRPr="001A6C4F" w:rsidRDefault="00DE5955" w:rsidP="001258BF">
    <w:pPr>
      <w:jc w:val="center"/>
      <w:rPr>
        <w:rFonts w:ascii="AvantGarde" w:hAnsi="AvantGarde"/>
        <w:b/>
        <w:bCs/>
        <w:color w:val="17365D"/>
        <w:u w:val="single"/>
      </w:rPr>
    </w:pPr>
  </w:p>
  <w:p w:rsidR="00DE5955" w:rsidRPr="001A6C4F" w:rsidRDefault="007E4322" w:rsidP="001A6C4F">
    <w:pPr>
      <w:pBdr>
        <w:bottom w:val="single" w:sz="8" w:space="1" w:color="0F243E"/>
      </w:pBdr>
      <w:spacing w:before="120"/>
      <w:jc w:val="center"/>
      <w:rPr>
        <w:rFonts w:ascii="Arial" w:hAnsi="Arial" w:cs="Arial"/>
        <w:b/>
        <w:bCs/>
        <w:color w:val="17365D"/>
        <w:sz w:val="32"/>
        <w:szCs w:val="32"/>
      </w:rPr>
    </w:pPr>
    <w:r>
      <w:rPr>
        <w:rFonts w:ascii="Arial" w:hAnsi="Arial" w:cs="Arial"/>
        <w:noProof/>
        <w:color w:val="222222"/>
        <w:sz w:val="18"/>
        <w:szCs w:val="18"/>
      </w:rPr>
      <w:drawing>
        <wp:inline distT="0" distB="0" distL="0" distR="0" wp14:anchorId="3C677B3E" wp14:editId="68EFD203">
          <wp:extent cx="981075" cy="304800"/>
          <wp:effectExtent l="0" t="0" r="9525" b="0"/>
          <wp:docPr id="1" name="Picture 1" descr="Description: VCU brand 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VCU brand ma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333333"/>
        <w:sz w:val="30"/>
        <w:szCs w:val="30"/>
      </w:rPr>
      <w:t>PAMQuIP</w:t>
    </w:r>
    <w:r w:rsidRPr="001A6C4F">
      <w:rPr>
        <w:rFonts w:ascii="Arial" w:hAnsi="Arial" w:cs="Arial"/>
        <w:b/>
        <w:bCs/>
        <w:color w:val="17365D"/>
        <w:sz w:val="32"/>
        <w:szCs w:val="32"/>
      </w:rPr>
      <w:t xml:space="preserve"> </w:t>
    </w:r>
    <w:r>
      <w:rPr>
        <w:rFonts w:ascii="Arial" w:hAnsi="Arial" w:cs="Arial"/>
        <w:b/>
        <w:bCs/>
        <w:color w:val="17365D"/>
        <w:sz w:val="32"/>
        <w:szCs w:val="32"/>
      </w:rPr>
      <w:tab/>
      <w:t xml:space="preserve">  GCP </w:t>
    </w:r>
    <w:r w:rsidR="00DE5955" w:rsidRPr="001A6C4F">
      <w:rPr>
        <w:rFonts w:ascii="Arial" w:hAnsi="Arial" w:cs="Arial"/>
        <w:b/>
        <w:bCs/>
        <w:color w:val="17365D"/>
        <w:sz w:val="32"/>
        <w:szCs w:val="32"/>
      </w:rPr>
      <w:t>Research Study Document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D5D"/>
    <w:multiLevelType w:val="hybridMultilevel"/>
    <w:tmpl w:val="1CFAEB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351147"/>
    <w:multiLevelType w:val="hybridMultilevel"/>
    <w:tmpl w:val="0B645A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F1509"/>
    <w:multiLevelType w:val="hybridMultilevel"/>
    <w:tmpl w:val="3D96F9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727B36"/>
    <w:multiLevelType w:val="hybridMultilevel"/>
    <w:tmpl w:val="9E8E4BCA"/>
    <w:lvl w:ilvl="0" w:tplc="F72CE8E0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  <w:b/>
        <w:i w:val="0"/>
        <w:color w:val="26262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8240E"/>
    <w:multiLevelType w:val="hybridMultilevel"/>
    <w:tmpl w:val="BC98A772"/>
    <w:lvl w:ilvl="0" w:tplc="38C40BD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  <w:b/>
        <w:i w:val="0"/>
        <w:color w:val="80808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70171"/>
    <w:multiLevelType w:val="hybridMultilevel"/>
    <w:tmpl w:val="E18AF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AE"/>
    <w:rsid w:val="000A6DBC"/>
    <w:rsid w:val="001258BF"/>
    <w:rsid w:val="00161AA8"/>
    <w:rsid w:val="00174611"/>
    <w:rsid w:val="001A6C4F"/>
    <w:rsid w:val="001C1023"/>
    <w:rsid w:val="001C32A7"/>
    <w:rsid w:val="001D3A00"/>
    <w:rsid w:val="002321D4"/>
    <w:rsid w:val="00255CF6"/>
    <w:rsid w:val="0025690B"/>
    <w:rsid w:val="002600E8"/>
    <w:rsid w:val="00277782"/>
    <w:rsid w:val="002A21C7"/>
    <w:rsid w:val="002D1180"/>
    <w:rsid w:val="003048AA"/>
    <w:rsid w:val="0033248F"/>
    <w:rsid w:val="00335B34"/>
    <w:rsid w:val="004210BF"/>
    <w:rsid w:val="004750C7"/>
    <w:rsid w:val="0049713E"/>
    <w:rsid w:val="004A4E94"/>
    <w:rsid w:val="004F6950"/>
    <w:rsid w:val="00501D48"/>
    <w:rsid w:val="00520E01"/>
    <w:rsid w:val="005367E8"/>
    <w:rsid w:val="005513E2"/>
    <w:rsid w:val="005974A0"/>
    <w:rsid w:val="005C34E3"/>
    <w:rsid w:val="005D114F"/>
    <w:rsid w:val="005D2948"/>
    <w:rsid w:val="005E27E1"/>
    <w:rsid w:val="00607EBC"/>
    <w:rsid w:val="006840CA"/>
    <w:rsid w:val="006C70A8"/>
    <w:rsid w:val="006F14BF"/>
    <w:rsid w:val="007160C2"/>
    <w:rsid w:val="00741D6F"/>
    <w:rsid w:val="0079404A"/>
    <w:rsid w:val="007C623C"/>
    <w:rsid w:val="007E4322"/>
    <w:rsid w:val="007F745B"/>
    <w:rsid w:val="00805CE5"/>
    <w:rsid w:val="0081550F"/>
    <w:rsid w:val="008260D8"/>
    <w:rsid w:val="008270F7"/>
    <w:rsid w:val="008430E4"/>
    <w:rsid w:val="008B6AC1"/>
    <w:rsid w:val="008F0C75"/>
    <w:rsid w:val="00912E8D"/>
    <w:rsid w:val="00970ACB"/>
    <w:rsid w:val="00977540"/>
    <w:rsid w:val="009C3AB4"/>
    <w:rsid w:val="009D20EA"/>
    <w:rsid w:val="009D3774"/>
    <w:rsid w:val="009F02E4"/>
    <w:rsid w:val="00A013C4"/>
    <w:rsid w:val="00A117E7"/>
    <w:rsid w:val="00A1302A"/>
    <w:rsid w:val="00AB033C"/>
    <w:rsid w:val="00AE036C"/>
    <w:rsid w:val="00AF0FC6"/>
    <w:rsid w:val="00B43B22"/>
    <w:rsid w:val="00B54DAE"/>
    <w:rsid w:val="00BA50D0"/>
    <w:rsid w:val="00BD0B98"/>
    <w:rsid w:val="00BD0F5C"/>
    <w:rsid w:val="00C07B97"/>
    <w:rsid w:val="00C376B6"/>
    <w:rsid w:val="00C75068"/>
    <w:rsid w:val="00C91811"/>
    <w:rsid w:val="00CB5A80"/>
    <w:rsid w:val="00CE32B5"/>
    <w:rsid w:val="00CF416F"/>
    <w:rsid w:val="00D87F69"/>
    <w:rsid w:val="00DE5955"/>
    <w:rsid w:val="00DF31B8"/>
    <w:rsid w:val="00E25338"/>
    <w:rsid w:val="00E32AD6"/>
    <w:rsid w:val="00E55415"/>
    <w:rsid w:val="00EF5447"/>
    <w:rsid w:val="00F46195"/>
    <w:rsid w:val="00F62279"/>
    <w:rsid w:val="00F72421"/>
    <w:rsid w:val="00F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50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41D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41D6F"/>
    <w:pPr>
      <w:tabs>
        <w:tab w:val="center" w:pos="4320"/>
        <w:tab w:val="right" w:pos="8640"/>
      </w:tabs>
    </w:pPr>
  </w:style>
  <w:style w:type="character" w:styleId="Hyperlink">
    <w:name w:val="Hyperlink"/>
    <w:rsid w:val="00FF29BF"/>
    <w:rPr>
      <w:color w:val="0000FF"/>
      <w:u w:val="single"/>
    </w:rPr>
  </w:style>
  <w:style w:type="paragraph" w:styleId="BalloonText">
    <w:name w:val="Balloon Text"/>
    <w:basedOn w:val="Normal"/>
    <w:semiHidden/>
    <w:rsid w:val="005D114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1A6C4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F14BF"/>
    <w:rPr>
      <w:sz w:val="24"/>
      <w:szCs w:val="24"/>
    </w:rPr>
  </w:style>
  <w:style w:type="character" w:styleId="CommentReference">
    <w:name w:val="annotation reference"/>
    <w:basedOn w:val="DefaultParagraphFont"/>
    <w:rsid w:val="007E43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3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322"/>
  </w:style>
  <w:style w:type="paragraph" w:styleId="CommentSubject">
    <w:name w:val="annotation subject"/>
    <w:basedOn w:val="CommentText"/>
    <w:next w:val="CommentText"/>
    <w:link w:val="CommentSubjectChar"/>
    <w:rsid w:val="007E4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3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50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41D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41D6F"/>
    <w:pPr>
      <w:tabs>
        <w:tab w:val="center" w:pos="4320"/>
        <w:tab w:val="right" w:pos="8640"/>
      </w:tabs>
    </w:pPr>
  </w:style>
  <w:style w:type="character" w:styleId="Hyperlink">
    <w:name w:val="Hyperlink"/>
    <w:rsid w:val="00FF29BF"/>
    <w:rPr>
      <w:color w:val="0000FF"/>
      <w:u w:val="single"/>
    </w:rPr>
  </w:style>
  <w:style w:type="paragraph" w:styleId="BalloonText">
    <w:name w:val="Balloon Text"/>
    <w:basedOn w:val="Normal"/>
    <w:semiHidden/>
    <w:rsid w:val="005D114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1A6C4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F14BF"/>
    <w:rPr>
      <w:sz w:val="24"/>
      <w:szCs w:val="24"/>
    </w:rPr>
  </w:style>
  <w:style w:type="character" w:styleId="CommentReference">
    <w:name w:val="annotation reference"/>
    <w:basedOn w:val="DefaultParagraphFont"/>
    <w:rsid w:val="007E43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3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322"/>
  </w:style>
  <w:style w:type="paragraph" w:styleId="CommentSubject">
    <w:name w:val="annotation subject"/>
    <w:basedOn w:val="CommentText"/>
    <w:next w:val="CommentText"/>
    <w:link w:val="CommentSubjectChar"/>
    <w:rsid w:val="007E4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E876C-857F-460C-B86D-09F88F54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Coordinator Responsibilities</vt:lpstr>
    </vt:vector>
  </TitlesOfParts>
  <Company>Children's Hospital Boston</Company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Coordinator Responsibilities</dc:title>
  <dc:creator>ch116311</dc:creator>
  <cp:lastModifiedBy>Enid A. Virago</cp:lastModifiedBy>
  <cp:revision>3</cp:revision>
  <cp:lastPrinted>2008-01-25T20:21:00Z</cp:lastPrinted>
  <dcterms:created xsi:type="dcterms:W3CDTF">2013-08-13T15:00:00Z</dcterms:created>
  <dcterms:modified xsi:type="dcterms:W3CDTF">2014-03-10T16:44:00Z</dcterms:modified>
</cp:coreProperties>
</file>