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98"/>
        <w:gridCol w:w="6678"/>
      </w:tblGrid>
      <w:tr w:rsidR="00FF4ECE" w:rsidTr="008B3601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AA6F62" w:rsidRDefault="00AA6F62" w:rsidP="004E5BF3">
            <w:pPr>
              <w:ind w:left="150" w:right="15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F9710A" w:rsidRDefault="00FF4ECE" w:rsidP="00F9710A">
            <w:pPr>
              <w:pStyle w:val="ListParagraph"/>
              <w:tabs>
                <w:tab w:val="left" w:pos="2430"/>
              </w:tabs>
              <w:ind w:left="0" w:right="432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F9710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Applications</w:t>
            </w:r>
          </w:p>
          <w:p w:rsidR="00F9710A" w:rsidRPr="00F9710A" w:rsidRDefault="00F9710A" w:rsidP="00F9710A">
            <w:pPr>
              <w:pStyle w:val="ListParagraph"/>
              <w:tabs>
                <w:tab w:val="left" w:pos="2430"/>
              </w:tabs>
              <w:ind w:left="0" w:righ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133F0" w:rsidRPr="00FA5661" w:rsidRDefault="00E133F0" w:rsidP="00E133F0">
            <w:pPr>
              <w:pStyle w:val="ListParagraph"/>
              <w:numPr>
                <w:ilvl w:val="0"/>
                <w:numId w:val="4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Culture and propagation of human embryonic stem cells</w:t>
            </w:r>
          </w:p>
          <w:p w:rsidR="00E133F0" w:rsidRPr="00E133F0" w:rsidRDefault="00E133F0" w:rsidP="00E133F0">
            <w:pPr>
              <w:pStyle w:val="ListParagraph"/>
              <w:numPr>
                <w:ilvl w:val="0"/>
                <w:numId w:val="4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method may enable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easier FDA approval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stem cell therapies</w:t>
            </w:r>
          </w:p>
          <w:p w:rsidR="008C5E15" w:rsidRPr="00E133F0" w:rsidRDefault="00E133F0" w:rsidP="00E133F0">
            <w:pPr>
              <w:pStyle w:val="ListParagraph"/>
              <w:numPr>
                <w:ilvl w:val="0"/>
                <w:numId w:val="4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allow stem cells to 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in humans</w:t>
            </w:r>
            <w:r w:rsid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:rsidR="00F9710A" w:rsidRDefault="00FF4ECE" w:rsidP="00A75025">
            <w:pPr>
              <w:tabs>
                <w:tab w:val="left" w:pos="2430"/>
              </w:tabs>
              <w:ind w:righ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710A">
              <w:rPr>
                <w:rFonts w:ascii="Arial" w:eastAsia="Times New Roman" w:hAnsi="Arial" w:cs="Arial"/>
                <w:color w:val="000000"/>
                <w:sz w:val="30"/>
              </w:rPr>
              <w:t>Advantages</w:t>
            </w:r>
            <w:r w:rsidRPr="00F971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</w:p>
          <w:p w:rsidR="00E133F0" w:rsidRPr="00E133F0" w:rsidRDefault="00E133F0" w:rsidP="00FA5661">
            <w:pPr>
              <w:pStyle w:val="ListParagraph"/>
              <w:numPr>
                <w:ilvl w:val="0"/>
                <w:numId w:val="3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Risk of contamination due to MEFs is eliminated</w:t>
            </w:r>
          </w:p>
          <w:p w:rsidR="00E133F0" w:rsidRPr="00FA5661" w:rsidRDefault="00E133F0" w:rsidP="00FA5661">
            <w:pPr>
              <w:pStyle w:val="ListParagraph"/>
              <w:numPr>
                <w:ilvl w:val="0"/>
                <w:numId w:val="3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Delivers greater yields of stem cells</w:t>
            </w:r>
          </w:p>
          <w:p w:rsidR="00E133F0" w:rsidRPr="00FA5661" w:rsidRDefault="00E133F0" w:rsidP="00FA5661">
            <w:pPr>
              <w:pStyle w:val="ListParagraph"/>
              <w:numPr>
                <w:ilvl w:val="0"/>
                <w:numId w:val="3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Variability and</w:t>
            </w:r>
            <w:r w:rsid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discrepancies due to the presence of MEFs is eliminated</w:t>
            </w:r>
          </w:p>
          <w:p w:rsidR="00FA5661" w:rsidRPr="00FA5661" w:rsidRDefault="00E133F0" w:rsidP="00FA5661">
            <w:pPr>
              <w:pStyle w:val="ListParagraph"/>
              <w:numPr>
                <w:ilvl w:val="0"/>
                <w:numId w:val="3"/>
              </w:numPr>
              <w:tabs>
                <w:tab w:val="left" w:pos="2430"/>
              </w:tabs>
              <w:ind w:left="270" w:right="432" w:hanging="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Possibility of generating</w:t>
            </w:r>
            <w:r w:rsid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A56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"off the shelf" powders</w:t>
            </w:r>
          </w:p>
          <w:p w:rsidR="00FA5661" w:rsidRDefault="00FA5661" w:rsidP="00FA5661">
            <w:pPr>
              <w:pStyle w:val="ListParagraph"/>
              <w:tabs>
                <w:tab w:val="left" w:pos="2430"/>
              </w:tabs>
              <w:ind w:left="180" w:right="43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F4ECE" w:rsidRPr="00210EF9" w:rsidRDefault="00FF4ECE" w:rsidP="00FA5661">
            <w:pPr>
              <w:pStyle w:val="ListParagraph"/>
              <w:tabs>
                <w:tab w:val="left" w:pos="2430"/>
              </w:tabs>
              <w:ind w:left="0" w:right="432"/>
              <w:rPr>
                <w:rFonts w:ascii="Arial" w:eastAsia="Times New Roman" w:hAnsi="Arial" w:cs="Arial"/>
                <w:color w:val="000000"/>
                <w:sz w:val="30"/>
              </w:rPr>
            </w:pPr>
            <w:r w:rsidRPr="00FF4ECE">
              <w:rPr>
                <w:rFonts w:ascii="Arial" w:eastAsia="Times New Roman" w:hAnsi="Arial" w:cs="Arial"/>
                <w:color w:val="000000"/>
                <w:sz w:val="30"/>
              </w:rPr>
              <w:t>Inventors</w:t>
            </w:r>
            <w:r w:rsidRPr="00FF4EC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="00E133F0"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Raj R. </w:t>
            </w:r>
            <w:proofErr w:type="spellStart"/>
            <w:r w:rsidR="00E133F0"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Rao</w:t>
            </w:r>
            <w:proofErr w:type="spellEnd"/>
            <w:r w:rsidR="00E133F0"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Ph.D.</w:t>
            </w:r>
          </w:p>
          <w:p w:rsidR="00FF4ECE" w:rsidRPr="00FF4ECE" w:rsidRDefault="00FF4ECE" w:rsidP="00AA6F62">
            <w:pPr>
              <w:tabs>
                <w:tab w:val="left" w:pos="2430"/>
              </w:tabs>
              <w:ind w:left="150" w:right="432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FF4ECE" w:rsidRPr="00FF4ECE" w:rsidRDefault="00FF4ECE" w:rsidP="004E5BF3">
            <w:pPr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FF4ECE">
              <w:rPr>
                <w:rFonts w:ascii="Arial" w:eastAsia="Times New Roman" w:hAnsi="Arial" w:cs="Arial"/>
                <w:color w:val="000000"/>
                <w:sz w:val="30"/>
              </w:rPr>
              <w:t>Technology Status</w:t>
            </w:r>
            <w:r w:rsidRPr="00FF4EC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E133F0" w:rsidRPr="00E133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U.S patent application has been filed.</w:t>
            </w:r>
            <w:r w:rsidR="00E56067" w:rsidRPr="00E5606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pict>
                <v:rect id="_x0000_i1053" style="width:134.5pt;height:1pt" o:hrpct="835" o:hrstd="t" o:hr="t" fillcolor="#aca899" stroked="f"/>
              </w:pict>
            </w:r>
          </w:p>
          <w:p w:rsidR="00F9710A" w:rsidRDefault="00F9710A" w:rsidP="004E5BF3">
            <w:pPr>
              <w:ind w:left="150" w:right="150"/>
              <w:rPr>
                <w:rFonts w:ascii="Arial" w:eastAsia="Times New Roman" w:hAnsi="Arial" w:cs="Arial"/>
                <w:color w:val="000000"/>
                <w:sz w:val="30"/>
              </w:rPr>
            </w:pPr>
          </w:p>
          <w:p w:rsidR="00FF4ECE" w:rsidRDefault="00FF4ECE" w:rsidP="004E5BF3">
            <w:pPr>
              <w:ind w:left="150" w:right="15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4ECE">
              <w:rPr>
                <w:rFonts w:ascii="Arial" w:eastAsia="Times New Roman" w:hAnsi="Arial" w:cs="Arial"/>
                <w:color w:val="000000"/>
                <w:sz w:val="30"/>
              </w:rPr>
              <w:t>Contact</w:t>
            </w:r>
          </w:p>
          <w:p w:rsidR="00501B54" w:rsidRPr="00501B54" w:rsidRDefault="00501B54" w:rsidP="00501B54">
            <w:pPr>
              <w:ind w:left="150" w:right="15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01B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Maureen C. Kelly, Ph.D.</w:t>
            </w:r>
          </w:p>
          <w:p w:rsidR="00501B54" w:rsidRPr="00501B54" w:rsidRDefault="00501B54" w:rsidP="00501B54">
            <w:pPr>
              <w:ind w:left="150" w:right="15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1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Licensing Associate</w:t>
            </w:r>
          </w:p>
          <w:p w:rsidR="00501B54" w:rsidRPr="00501B54" w:rsidRDefault="00501B54" w:rsidP="00501B54">
            <w:pPr>
              <w:ind w:left="150" w:right="15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" w:history="1">
              <w:r w:rsidRPr="00501B54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mckelly@vcu.edu</w:t>
              </w:r>
            </w:hyperlink>
          </w:p>
          <w:p w:rsidR="00501B54" w:rsidRPr="004E5BF3" w:rsidRDefault="00501B54" w:rsidP="00501B54">
            <w:pPr>
              <w:ind w:left="150" w:right="15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1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(804) 828-4200</w:t>
            </w:r>
          </w:p>
          <w:p w:rsidR="00FF4ECE" w:rsidRDefault="00FF4ECE"/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AA6F62" w:rsidRDefault="00AA6F62">
            <w:pPr>
              <w:rPr>
                <w:rStyle w:val="style23"/>
                <w:rFonts w:ascii="Arial" w:hAnsi="Arial" w:cs="Arial"/>
                <w:b/>
                <w:bCs/>
                <w:color w:val="FFC000"/>
                <w:sz w:val="30"/>
                <w:szCs w:val="30"/>
              </w:rPr>
            </w:pPr>
          </w:p>
          <w:p w:rsidR="001E2BD7" w:rsidRDefault="00FF4ECE" w:rsidP="00F9710A">
            <w:pPr>
              <w:rPr>
                <w:rStyle w:val="style23"/>
                <w:rFonts w:ascii="Arial" w:hAnsi="Arial" w:cs="Arial"/>
                <w:b/>
                <w:bCs/>
                <w:color w:val="FFC000"/>
                <w:sz w:val="30"/>
                <w:szCs w:val="30"/>
              </w:rPr>
            </w:pPr>
            <w:r w:rsidRPr="002748B1">
              <w:rPr>
                <w:rStyle w:val="style23"/>
                <w:rFonts w:ascii="Arial" w:hAnsi="Arial" w:cs="Arial"/>
                <w:b/>
                <w:bCs/>
                <w:color w:val="FFC000"/>
                <w:sz w:val="30"/>
                <w:szCs w:val="30"/>
              </w:rPr>
              <w:t>Market Need</w:t>
            </w:r>
          </w:p>
          <w:p w:rsidR="00E133F0" w:rsidRPr="00E133F0" w:rsidRDefault="00FF4ECE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E133F0"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Stem cells are expected to become the basis for treating diseases such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as</w:t>
            </w:r>
            <w:proofErr w:type="gram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Parkinson’s disease, diabetes and heart disease. Currently, culturing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human embryonic stem cells (</w:t>
            </w:r>
            <w:proofErr w:type="spell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hESCs</w:t>
            </w:r>
            <w:proofErr w:type="spell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) requires the use of mouse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embryonic fibroblasts (MEFs) or other non-human derived biological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materials</w:t>
            </w:r>
            <w:proofErr w:type="gram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, such as </w:t>
            </w:r>
            <w:proofErr w:type="spell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Matrigel</w:t>
            </w:r>
            <w:proofErr w:type="spell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 The major drawback of this is the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possibility of </w:t>
            </w:r>
            <w:proofErr w:type="spell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xenogenic</w:t>
            </w:r>
            <w:proofErr w:type="spell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contamination and variability in experimental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results</w:t>
            </w:r>
            <w:proofErr w:type="gram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. Future research and clinical implementations of </w:t>
            </w:r>
            <w:proofErr w:type="spell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hESC</w:t>
            </w:r>
            <w:proofErr w:type="spell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will</w:t>
            </w:r>
          </w:p>
          <w:p w:rsidR="00E133F0" w:rsidRP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require the use of a defined medium and a non-human free culture</w:t>
            </w:r>
          </w:p>
          <w:p w:rsidR="00A75025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method</w:t>
            </w:r>
            <w:proofErr w:type="gramEnd"/>
            <w:r w:rsidRPr="00E133F0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E133F0" w:rsidRDefault="00E133F0" w:rsidP="00E133F0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</w:p>
          <w:p w:rsidR="001E2BD7" w:rsidRDefault="00FF4ECE" w:rsidP="00A75025">
            <w:pPr>
              <w:rPr>
                <w:rStyle w:val="style23"/>
                <w:rFonts w:ascii="Arial" w:hAnsi="Arial" w:cs="Arial"/>
                <w:b/>
                <w:bCs/>
                <w:color w:val="FFB812"/>
                <w:sz w:val="30"/>
                <w:szCs w:val="30"/>
              </w:rPr>
            </w:pPr>
            <w:r>
              <w:rPr>
                <w:rStyle w:val="style23"/>
                <w:rFonts w:ascii="Arial" w:hAnsi="Arial" w:cs="Arial"/>
                <w:b/>
                <w:bCs/>
                <w:color w:val="FFB812"/>
                <w:sz w:val="30"/>
                <w:szCs w:val="30"/>
              </w:rPr>
              <w:t>Technology Summary</w:t>
            </w:r>
          </w:p>
          <w:p w:rsidR="00E133F0" w:rsidRPr="00E133F0" w:rsidRDefault="00FF4ECE" w:rsidP="00E133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E133F0" w:rsidRPr="00E133F0">
              <w:rPr>
                <w:rFonts w:ascii="Arial" w:hAnsi="Arial" w:cs="Arial"/>
                <w:sz w:val="20"/>
                <w:szCs w:val="20"/>
              </w:rPr>
              <w:t xml:space="preserve">This is a novel method developed that uses </w:t>
            </w:r>
            <w:proofErr w:type="spellStart"/>
            <w:r w:rsidR="00E133F0" w:rsidRPr="00E133F0">
              <w:rPr>
                <w:rFonts w:ascii="Arial" w:hAnsi="Arial" w:cs="Arial"/>
                <w:sz w:val="20"/>
                <w:szCs w:val="20"/>
              </w:rPr>
              <w:t>acellular</w:t>
            </w:r>
            <w:proofErr w:type="spellEnd"/>
            <w:r w:rsidR="00E133F0" w:rsidRPr="00E133F0">
              <w:rPr>
                <w:rFonts w:ascii="Arial" w:hAnsi="Arial" w:cs="Arial"/>
                <w:sz w:val="20"/>
                <w:szCs w:val="20"/>
              </w:rPr>
              <w:t xml:space="preserve"> substrates to</w:t>
            </w:r>
          </w:p>
          <w:p w:rsidR="00E133F0" w:rsidRPr="00E133F0" w:rsidRDefault="00E133F0" w:rsidP="00E133F0">
            <w:pPr>
              <w:rPr>
                <w:rFonts w:ascii="Arial" w:hAnsi="Arial" w:cs="Arial"/>
                <w:sz w:val="20"/>
                <w:szCs w:val="20"/>
              </w:rPr>
            </w:pPr>
            <w:r w:rsidRPr="00E133F0">
              <w:rPr>
                <w:rFonts w:ascii="Arial" w:hAnsi="Arial" w:cs="Arial"/>
                <w:sz w:val="20"/>
                <w:szCs w:val="20"/>
              </w:rPr>
              <w:t>continuously culture and propagate undifferentiated human embryonic</w:t>
            </w:r>
          </w:p>
          <w:p w:rsidR="00E133F0" w:rsidRPr="00E133F0" w:rsidRDefault="00E133F0" w:rsidP="00E133F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133F0">
              <w:rPr>
                <w:rFonts w:ascii="Arial" w:hAnsi="Arial" w:cs="Arial"/>
                <w:sz w:val="20"/>
                <w:szCs w:val="20"/>
              </w:rPr>
              <w:t>stem</w:t>
            </w:r>
            <w:proofErr w:type="gramEnd"/>
            <w:r w:rsidRPr="00E133F0">
              <w:rPr>
                <w:rFonts w:ascii="Arial" w:hAnsi="Arial" w:cs="Arial"/>
                <w:sz w:val="20"/>
                <w:szCs w:val="20"/>
              </w:rPr>
              <w:t xml:space="preserve"> cells. </w:t>
            </w:r>
            <w:proofErr w:type="spellStart"/>
            <w:r w:rsidRPr="00E133F0">
              <w:rPr>
                <w:rFonts w:ascii="Arial" w:hAnsi="Arial" w:cs="Arial"/>
                <w:sz w:val="20"/>
                <w:szCs w:val="20"/>
              </w:rPr>
              <w:t>Acellular</w:t>
            </w:r>
            <w:proofErr w:type="spellEnd"/>
            <w:r w:rsidRPr="00E133F0">
              <w:rPr>
                <w:rFonts w:ascii="Arial" w:hAnsi="Arial" w:cs="Arial"/>
                <w:sz w:val="20"/>
                <w:szCs w:val="20"/>
              </w:rPr>
              <w:t xml:space="preserve"> substrates will eliminate the use of MEFs and</w:t>
            </w:r>
          </w:p>
          <w:p w:rsidR="00E133F0" w:rsidRPr="00E133F0" w:rsidRDefault="00E133F0" w:rsidP="00E133F0">
            <w:pPr>
              <w:rPr>
                <w:rFonts w:ascii="Arial" w:hAnsi="Arial" w:cs="Arial"/>
                <w:sz w:val="20"/>
                <w:szCs w:val="20"/>
              </w:rPr>
            </w:pPr>
            <w:r w:rsidRPr="00E133F0">
              <w:rPr>
                <w:rFonts w:ascii="Arial" w:hAnsi="Arial" w:cs="Arial"/>
                <w:sz w:val="20"/>
                <w:szCs w:val="20"/>
              </w:rPr>
              <w:t>support cell lines that required a feeder layer or co-culture as growth</w:t>
            </w:r>
          </w:p>
          <w:p w:rsidR="00E133F0" w:rsidRPr="00E133F0" w:rsidRDefault="00E133F0" w:rsidP="00E133F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133F0">
              <w:rPr>
                <w:rFonts w:ascii="Arial" w:hAnsi="Arial" w:cs="Arial"/>
                <w:sz w:val="20"/>
                <w:szCs w:val="20"/>
              </w:rPr>
              <w:t>condition</w:t>
            </w:r>
            <w:proofErr w:type="gramEnd"/>
            <w:r w:rsidRPr="00E133F0">
              <w:rPr>
                <w:rFonts w:ascii="Arial" w:hAnsi="Arial" w:cs="Arial"/>
                <w:sz w:val="20"/>
                <w:szCs w:val="20"/>
              </w:rPr>
              <w:t>. This invention will deliver yields several times greater due</w:t>
            </w:r>
          </w:p>
          <w:p w:rsidR="00E133F0" w:rsidRPr="00E133F0" w:rsidRDefault="00E133F0" w:rsidP="00E133F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133F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E133F0">
              <w:rPr>
                <w:rFonts w:ascii="Arial" w:hAnsi="Arial" w:cs="Arial"/>
                <w:sz w:val="20"/>
                <w:szCs w:val="20"/>
              </w:rPr>
              <w:t xml:space="preserve"> the presences of more surface area.</w:t>
            </w:r>
          </w:p>
          <w:p w:rsidR="00C86988" w:rsidRDefault="00C86988" w:rsidP="00E133F0"/>
        </w:tc>
      </w:tr>
      <w:tr w:rsidR="00C86988" w:rsidTr="008B3601"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C86988" w:rsidRDefault="00C86988" w:rsidP="00C86988">
            <w:pPr>
              <w:ind w:right="15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C86988" w:rsidRDefault="00C86988">
            <w:pPr>
              <w:rPr>
                <w:rStyle w:val="style23"/>
                <w:rFonts w:ascii="Arial" w:hAnsi="Arial" w:cs="Arial"/>
                <w:b/>
                <w:bCs/>
                <w:color w:val="FFC000"/>
                <w:sz w:val="30"/>
                <w:szCs w:val="30"/>
              </w:rPr>
            </w:pPr>
          </w:p>
        </w:tc>
      </w:tr>
    </w:tbl>
    <w:p w:rsidR="008E555F" w:rsidRDefault="008E555F"/>
    <w:sectPr w:rsidR="008E555F" w:rsidSect="008E55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FEE" w:rsidRDefault="00BC3FEE" w:rsidP="00FF4ECE">
      <w:pPr>
        <w:spacing w:after="0" w:line="240" w:lineRule="auto"/>
      </w:pPr>
      <w:r>
        <w:separator/>
      </w:r>
    </w:p>
  </w:endnote>
  <w:endnote w:type="continuationSeparator" w:id="0">
    <w:p w:rsidR="00BC3FEE" w:rsidRDefault="00BC3FEE" w:rsidP="00FF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9576"/>
    </w:tblGrid>
    <w:tr w:rsidR="00BC3FEE" w:rsidTr="00FF4ECE">
      <w:tc>
        <w:tcPr>
          <w:tcW w:w="9576" w:type="dxa"/>
        </w:tcPr>
        <w:p w:rsidR="00BC3FEE" w:rsidRDefault="00BC3FEE"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5943600" cy="132080"/>
                <wp:effectExtent l="19050" t="0" r="0" b="0"/>
                <wp:docPr id="3" name="Picture 2" descr="vcu-bann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u-banne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C3FEE" w:rsidTr="00FF4ECE">
      <w:tc>
        <w:tcPr>
          <w:tcW w:w="9576" w:type="dxa"/>
        </w:tcPr>
        <w:p w:rsidR="00BC3FEE" w:rsidRDefault="00BC3FEE" w:rsidP="00F87FD7">
          <w:pPr>
            <w:pStyle w:val="Footer"/>
            <w:jc w:val="center"/>
            <w:rPr>
              <w:rStyle w:val="apple-style-span"/>
              <w:rFonts w:ascii="Arial" w:hAnsi="Arial" w:cs="Arial"/>
              <w:b/>
              <w:bCs/>
              <w:color w:val="000000"/>
              <w:sz w:val="18"/>
              <w:szCs w:val="18"/>
            </w:rPr>
          </w:pPr>
        </w:p>
        <w:p w:rsidR="00BC3FEE" w:rsidRPr="00032232" w:rsidRDefault="00BC3FEE" w:rsidP="00C05D1D">
          <w:pPr>
            <w:pStyle w:val="Footer"/>
            <w:jc w:val="center"/>
            <w:rPr>
              <w:b/>
            </w:rPr>
          </w:pPr>
          <w:r w:rsidRPr="00032232">
            <w:rPr>
              <w:rStyle w:val="apple-style-span"/>
              <w:rFonts w:ascii="Arial" w:hAnsi="Arial" w:cs="Arial"/>
              <w:b/>
              <w:bCs/>
              <w:color w:val="000000"/>
              <w:sz w:val="18"/>
              <w:szCs w:val="18"/>
            </w:rPr>
            <w:t xml:space="preserve">VCU Tech Transfer • PO Box 980568 •  </w:t>
          </w:r>
          <w:proofErr w:type="spellStart"/>
          <w:r w:rsidRPr="00032232">
            <w:rPr>
              <w:rStyle w:val="apple-style-span"/>
              <w:rFonts w:ascii="Arial" w:hAnsi="Arial" w:cs="Arial"/>
              <w:b/>
              <w:bCs/>
              <w:color w:val="000000"/>
              <w:sz w:val="18"/>
              <w:szCs w:val="18"/>
            </w:rPr>
            <w:t>BioTech</w:t>
          </w:r>
          <w:proofErr w:type="spellEnd"/>
          <w:r w:rsidRPr="00032232">
            <w:rPr>
              <w:rStyle w:val="apple-style-span"/>
              <w:rFonts w:ascii="Arial" w:hAnsi="Arial" w:cs="Arial"/>
              <w:b/>
              <w:bCs/>
              <w:color w:val="000000"/>
              <w:sz w:val="18"/>
              <w:szCs w:val="18"/>
            </w:rPr>
            <w:t xml:space="preserve"> One, Suite 113 • 800 E Leigh St • Richmond, Virginia 23219 Phone (804) 828-5188 • Fax (804) 827-0087 • http://www.research.vcu.edu/ott</w:t>
          </w:r>
        </w:p>
      </w:tc>
    </w:tr>
  </w:tbl>
  <w:p w:rsidR="00BC3FEE" w:rsidRDefault="00BC3F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FEE" w:rsidRDefault="00BC3FEE" w:rsidP="00FF4ECE">
      <w:pPr>
        <w:spacing w:after="0" w:line="240" w:lineRule="auto"/>
      </w:pPr>
      <w:r>
        <w:separator/>
      </w:r>
    </w:p>
  </w:footnote>
  <w:footnote w:type="continuationSeparator" w:id="0">
    <w:p w:rsidR="00BC3FEE" w:rsidRDefault="00BC3FEE" w:rsidP="00FF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EE" w:rsidRDefault="00BC3FEE">
    <w:pPr>
      <w:pStyle w:val="Header"/>
    </w:pPr>
  </w:p>
  <w:tbl>
    <w:tblPr>
      <w:tblW w:w="0" w:type="auto"/>
      <w:tblLayout w:type="fixed"/>
      <w:tblLook w:val="04A0"/>
    </w:tblPr>
    <w:tblGrid>
      <w:gridCol w:w="3078"/>
      <w:gridCol w:w="6498"/>
    </w:tblGrid>
    <w:tr w:rsidR="00BC3FEE" w:rsidTr="00AC561A">
      <w:tc>
        <w:tcPr>
          <w:tcW w:w="3078" w:type="dxa"/>
        </w:tcPr>
        <w:p w:rsidR="00BC3FEE" w:rsidRDefault="00BC3FEE" w:rsidP="00AC561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771650" cy="598879"/>
                <wp:effectExtent l="19050" t="0" r="0" b="0"/>
                <wp:docPr id="2" name="Picture 0" descr="VCU TT Logo_new_whi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U TT Logo_new_whit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6128" cy="6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</w:tcPr>
        <w:p w:rsidR="00BC3FEE" w:rsidRDefault="00BC3FEE" w:rsidP="00802373">
          <w:pPr>
            <w:pStyle w:val="Header"/>
            <w:spacing w:line="144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BC3FEE" w:rsidRPr="00FF4ECE" w:rsidRDefault="00BC3FEE" w:rsidP="00E133F0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C86988">
            <w:rPr>
              <w:rFonts w:ascii="Arial" w:hAnsi="Arial" w:cs="Arial"/>
              <w:b/>
              <w:sz w:val="28"/>
              <w:szCs w:val="28"/>
            </w:rPr>
            <w:t>"</w:t>
          </w:r>
          <w:r>
            <w:t xml:space="preserve"> </w:t>
          </w:r>
          <w:r w:rsidR="00E133F0" w:rsidRPr="00E133F0">
            <w:rPr>
              <w:rFonts w:ascii="Arial" w:hAnsi="Arial" w:cs="Arial"/>
              <w:b/>
              <w:sz w:val="28"/>
              <w:szCs w:val="28"/>
            </w:rPr>
            <w:t>A New Method for Propagating Human Embryonic Stem Cells</w:t>
          </w:r>
          <w:r w:rsidRPr="00C86988">
            <w:rPr>
              <w:rFonts w:ascii="Arial" w:hAnsi="Arial" w:cs="Arial"/>
              <w:b/>
              <w:sz w:val="28"/>
              <w:szCs w:val="28"/>
            </w:rPr>
            <w:t xml:space="preserve">" </w:t>
          </w:r>
          <w:r w:rsidRPr="00FF4ECE">
            <w:rPr>
              <w:rFonts w:ascii="Arial" w:hAnsi="Arial" w:cs="Arial"/>
              <w:sz w:val="20"/>
              <w:szCs w:val="20"/>
            </w:rPr>
            <w:t>VCU #0</w:t>
          </w:r>
          <w:r>
            <w:rPr>
              <w:rFonts w:ascii="Arial" w:hAnsi="Arial" w:cs="Arial"/>
              <w:sz w:val="20"/>
              <w:szCs w:val="20"/>
            </w:rPr>
            <w:t>8-</w:t>
          </w:r>
          <w:r w:rsidR="00E133F0">
            <w:rPr>
              <w:rFonts w:ascii="Arial" w:hAnsi="Arial" w:cs="Arial"/>
              <w:sz w:val="20"/>
              <w:szCs w:val="20"/>
            </w:rPr>
            <w:t>57</w:t>
          </w:r>
        </w:p>
      </w:tc>
    </w:tr>
  </w:tbl>
  <w:p w:rsidR="00BC3FEE" w:rsidRDefault="00BC3F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501C"/>
    <w:multiLevelType w:val="hybridMultilevel"/>
    <w:tmpl w:val="ED0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03184"/>
    <w:multiLevelType w:val="hybridMultilevel"/>
    <w:tmpl w:val="9EAE280E"/>
    <w:lvl w:ilvl="0" w:tplc="ECA8AB86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1BA66E1A"/>
    <w:multiLevelType w:val="hybridMultilevel"/>
    <w:tmpl w:val="5EE28E0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4EFF5E76"/>
    <w:multiLevelType w:val="hybridMultilevel"/>
    <w:tmpl w:val="453C957C"/>
    <w:lvl w:ilvl="0" w:tplc="ECA8A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/>
  <w:rsids>
    <w:rsidRoot w:val="00FF4ECE"/>
    <w:rsid w:val="0000044A"/>
    <w:rsid w:val="00032232"/>
    <w:rsid w:val="000F59FE"/>
    <w:rsid w:val="00182352"/>
    <w:rsid w:val="001951BA"/>
    <w:rsid w:val="001A7A6F"/>
    <w:rsid w:val="001B027B"/>
    <w:rsid w:val="001B1DBC"/>
    <w:rsid w:val="001E2BD7"/>
    <w:rsid w:val="00210EF9"/>
    <w:rsid w:val="002748B1"/>
    <w:rsid w:val="002C4363"/>
    <w:rsid w:val="002C7F6D"/>
    <w:rsid w:val="003D6803"/>
    <w:rsid w:val="004E5BF3"/>
    <w:rsid w:val="00501B54"/>
    <w:rsid w:val="00556578"/>
    <w:rsid w:val="00611BF0"/>
    <w:rsid w:val="006E1A82"/>
    <w:rsid w:val="0071326B"/>
    <w:rsid w:val="00802373"/>
    <w:rsid w:val="008B3601"/>
    <w:rsid w:val="008B6775"/>
    <w:rsid w:val="008C5E15"/>
    <w:rsid w:val="008E555F"/>
    <w:rsid w:val="009006E5"/>
    <w:rsid w:val="009A67F6"/>
    <w:rsid w:val="00A75025"/>
    <w:rsid w:val="00A779AF"/>
    <w:rsid w:val="00AA6F62"/>
    <w:rsid w:val="00AC561A"/>
    <w:rsid w:val="00B5712D"/>
    <w:rsid w:val="00BC3FEE"/>
    <w:rsid w:val="00C05D1D"/>
    <w:rsid w:val="00C81F40"/>
    <w:rsid w:val="00C86988"/>
    <w:rsid w:val="00D430E1"/>
    <w:rsid w:val="00E133F0"/>
    <w:rsid w:val="00E25B4D"/>
    <w:rsid w:val="00E32CDD"/>
    <w:rsid w:val="00E56067"/>
    <w:rsid w:val="00F47C88"/>
    <w:rsid w:val="00F87FD7"/>
    <w:rsid w:val="00F9710A"/>
    <w:rsid w:val="00FA1E2E"/>
    <w:rsid w:val="00FA5661"/>
    <w:rsid w:val="00FF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ECE"/>
  </w:style>
  <w:style w:type="paragraph" w:styleId="Footer">
    <w:name w:val="footer"/>
    <w:basedOn w:val="Normal"/>
    <w:link w:val="FooterChar"/>
    <w:uiPriority w:val="99"/>
    <w:unhideWhenUsed/>
    <w:rsid w:val="00FF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ECE"/>
  </w:style>
  <w:style w:type="paragraph" w:styleId="BalloonText">
    <w:name w:val="Balloon Text"/>
    <w:basedOn w:val="Normal"/>
    <w:link w:val="BalloonTextChar"/>
    <w:uiPriority w:val="99"/>
    <w:semiHidden/>
    <w:unhideWhenUsed/>
    <w:rsid w:val="00FF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4E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F4ECE"/>
  </w:style>
  <w:style w:type="character" w:customStyle="1" w:styleId="style23">
    <w:name w:val="style23"/>
    <w:basedOn w:val="DefaultParagraphFont"/>
    <w:rsid w:val="00FF4ECE"/>
  </w:style>
  <w:style w:type="paragraph" w:customStyle="1" w:styleId="style2">
    <w:name w:val="style2"/>
    <w:basedOn w:val="Normal"/>
    <w:rsid w:val="00FF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FF4ECE"/>
  </w:style>
  <w:style w:type="character" w:styleId="Strong">
    <w:name w:val="Strong"/>
    <w:basedOn w:val="DefaultParagraphFont"/>
    <w:uiPriority w:val="22"/>
    <w:qFormat/>
    <w:rsid w:val="00FF4ECE"/>
    <w:rPr>
      <w:b/>
      <w:bCs/>
    </w:rPr>
  </w:style>
  <w:style w:type="character" w:styleId="Emphasis">
    <w:name w:val="Emphasis"/>
    <w:basedOn w:val="DefaultParagraphFont"/>
    <w:uiPriority w:val="20"/>
    <w:qFormat/>
    <w:rsid w:val="00FF4ECE"/>
    <w:rPr>
      <w:i/>
      <w:iCs/>
    </w:rPr>
  </w:style>
  <w:style w:type="character" w:customStyle="1" w:styleId="apple-converted-space">
    <w:name w:val="apple-converted-space"/>
    <w:basedOn w:val="DefaultParagraphFont"/>
    <w:rsid w:val="00FF4ECE"/>
  </w:style>
  <w:style w:type="character" w:styleId="Hyperlink">
    <w:name w:val="Hyperlink"/>
    <w:basedOn w:val="DefaultParagraphFont"/>
    <w:uiPriority w:val="99"/>
    <w:unhideWhenUsed/>
    <w:rsid w:val="00FF4E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kelly@vc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4FA1A-D4CD-48AD-858D-0112F7BD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Hamiltonbrhc</dc:creator>
  <cp:keywords/>
  <dc:description/>
  <cp:lastModifiedBy>Hamiltonbrhc</cp:lastModifiedBy>
  <cp:revision>34</cp:revision>
  <cp:lastPrinted>2009-09-21T19:33:00Z</cp:lastPrinted>
  <dcterms:created xsi:type="dcterms:W3CDTF">2009-09-17T19:58:00Z</dcterms:created>
  <dcterms:modified xsi:type="dcterms:W3CDTF">2009-09-21T19:35:00Z</dcterms:modified>
</cp:coreProperties>
</file>