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연차휴가 및 근무 규정</w:t>
      </w:r>
    </w:p>
    <w:p>
      <w:pPr>
        <w:spacing w:after="16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(주)한빛파트너스 (가상) 사내 규정 · 교육 실습용 샘플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2CC" w:sz="1"/>
              <w:left w:val="single" w:color="BF8F00" w:sz="24"/>
              <w:bottom w:val="single" w:color="FFF2CC" w:sz="1"/>
              <w:right w:val="single" w:color="FFF2CC" w:sz="1"/>
            </w:tcBorders>
            <w:shd w:fill="FFF2C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교육 실습용 가상 샘플입니다.</w:t>
            </w:r>
            <w:r>
              <w:t xml:space="preserve"> 본 문서는 Microsoft 365 Copilot 에이전트 실습을 위해 만든 예시이며, 실제 회사 규정이 아닙니다. (주)한빛파트너스 및 등장하는 부서·연락처·수치는 모두 가상입니다.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문서번호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HR-001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버전 / 시행일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v1.0 / 2026-01-01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담당 부서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인사팀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문의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hr@hanbit.example · 내선 1100</w:t>
            </w:r>
          </w:p>
        </w:tc>
      </w:tr>
    </w:tbl>
    <w:p>
      <w:pPr>
        <w:pStyle w:val="Heading1"/>
      </w:pPr>
      <w:r>
        <w:t xml:space="preserve">1. 목적</w:t>
      </w:r>
    </w:p>
    <w:p>
      <w:pPr>
        <w:spacing w:after="100"/>
      </w:pPr>
      <w:r>
        <w:t xml:space="preserve">본 규정은 임직원의 연차휴가 부여·사용과 근무시간 운영에 관한 기준을 정함을 목적으로 한다.</w:t>
      </w:r>
    </w:p>
    <w:p>
      <w:pPr>
        <w:pStyle w:val="Heading1"/>
      </w:pPr>
      <w:r>
        <w:t xml:space="preserve">2. 적용 범위</w:t>
      </w:r>
    </w:p>
    <w:p>
      <w:pPr>
        <w:spacing w:after="100"/>
      </w:pPr>
      <w:r>
        <w:t xml:space="preserve">본 규정은 (주)한빛파트너스의 모든 정규직 임직원에게 적용한다.</w:t>
      </w:r>
    </w:p>
    <w:p>
      <w:pPr>
        <w:pStyle w:val="Heading1"/>
      </w:pPr>
      <w:r>
        <w:t xml:space="preserve">3. 연차휴가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연차휴가는 입사 후 1년간 80% 이상 출근한 임직원에게 </w:t>
      </w:r>
      <w:r>
        <w:rPr>
          <w:b/>
          <w:bCs/>
        </w:rPr>
        <w:t xml:space="preserve">15일</w:t>
      </w:r>
      <w:r>
        <w:t xml:space="preserve">을 부여한다.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근속 3년 이상부터는 매 2년마다 </w:t>
      </w:r>
      <w:r>
        <w:rPr>
          <w:b/>
          <w:bCs/>
        </w:rPr>
        <w:t xml:space="preserve">1일</w:t>
      </w:r>
      <w:r>
        <w:t xml:space="preserve">을 가산하며, 총 연차휴가는 </w:t>
      </w:r>
      <w:r>
        <w:rPr>
          <w:b/>
          <w:bCs/>
        </w:rPr>
        <w:t xml:space="preserve">최대 25일</w:t>
      </w:r>
      <w:r>
        <w:t xml:space="preserve">을 넘지 않는다.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입사 1년 미만자는 1개월 개근 시 1일의 연차휴가가 발생한다.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연차휴가는 사내 포털의 </w:t>
      </w:r>
      <w:r>
        <w:rPr>
          <w:b/>
          <w:bCs/>
        </w:rPr>
        <w:t xml:space="preserve">‘휴가 신청’</w:t>
      </w:r>
      <w:r>
        <w:t xml:space="preserve"> 메뉴에서 사용 희망일 기준 </w:t>
      </w:r>
      <w:r>
        <w:rPr>
          <w:b/>
          <w:bCs/>
        </w:rPr>
        <w:t xml:space="preserve">최소 3일 전</w:t>
      </w:r>
      <w:r>
        <w:t xml:space="preserve">에 신청하고, 팀장의 승인을 받아야 한다.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미사용 연차휴가는 회계연도 종료 시 사규에 따라 정산하며, 이월은 최대 5일까지 허용한다.</w:t>
      </w:r>
    </w:p>
    <w:p>
      <w:pPr>
        <w:pStyle w:val="Heading1"/>
      </w:pPr>
      <w:r>
        <w:t xml:space="preserve">4. 근무시간 및 재택근무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기본 근무시간은 평일 09:00~18:00(휴게 1시간)이며, 유연근무제는 팀장 승인 하에 07:00~10:00 사이 출근으로 조정할 수 있다.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재택근무는 </w:t>
      </w:r>
      <w:r>
        <w:rPr>
          <w:b/>
          <w:bCs/>
        </w:rPr>
        <w:t xml:space="preserve">주 최대 2일</w:t>
      </w:r>
      <w:r>
        <w:t xml:space="preserve">까지 가능하며, 팀장의 사전 승인을 받아야 한다.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재택근무 시에도 정보보안 정책(문서번호 SEC-001)을 준수해야 한다.</w:t>
      </w:r>
    </w:p>
    <w:p>
      <w:pPr>
        <w:pStyle w:val="Heading1"/>
      </w:pPr>
      <w:r>
        <w:t xml:space="preserve">5. 경조사 휴가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사유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일수</w:t>
            </w:r>
          </w:p>
        </w:tc>
      </w:tr>
      <w:tr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본인 결혼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5일</w:t>
            </w:r>
          </w:p>
        </w:tc>
      </w:tr>
      <w:tr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배우자 출산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10일</w:t>
            </w:r>
          </w:p>
        </w:tc>
      </w:tr>
      <w:tr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부모·배우자 사망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5일</w:t>
            </w:r>
          </w:p>
        </w:tc>
      </w:tr>
      <w:tr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자녀 결혼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B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pPr>
              <w:spacing w:after="0"/>
            </w:pPr>
            <w:r>
              <w:t xml:space="preserve">1일</w:t>
            </w:r>
          </w:p>
        </w:tc>
      </w:tr>
    </w:tbl>
    <w:p>
      <w:pPr>
        <w:pStyle w:val="Heading1"/>
      </w:pPr>
      <w:r>
        <w:t xml:space="preserve">문의처</w:t>
      </w:r>
    </w:p>
    <w:p>
      <w:pPr>
        <w:spacing w:after="100"/>
      </w:pPr>
      <w:r>
        <w:t xml:space="preserve">본 규정에 관한 추가 문의는 </w:t>
      </w:r>
      <w:r>
        <w:rPr>
          <w:b/>
          <w:bCs/>
        </w:rPr>
        <w:t xml:space="preserve">인사팀</w:t>
      </w:r>
      <w:r>
        <w:t xml:space="preserve"> (hr@hanbit.example · 내선 1100)로 연락하시기 바랍니다. 규정에 명시되지 않은 사항은 담당 부서의 안내를 따릅니다.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01 연차휴가 및 근무 규정</w:t>
    </w:r>
    <w:r>
      <w:rPr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</w:pPr>
    <w:r>
      <w:rPr>
        <w:rFonts w:ascii="맑은 고딕" w:cs="맑은 고딕" w:eastAsia="맑은 고딕" w:hAnsi="맑은 고딕"/>
        <w:color w:val="8C8C8C"/>
        <w:sz w:val="16"/>
        <w:szCs w:val="16"/>
      </w:rPr>
      <w:t xml:space="preserve">(주)한빛파트너스 (가상) · 교육 실습용 샘플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60"/>
      <w:outlineLvl w:val="0"/>
    </w:pPr>
    <w:rPr>
      <w:rFonts w:ascii="맑은 고딕" w:cs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2026-05-22T07:00:36.639Z</dcterms:created>
  <dcterms:modified xsi:type="dcterms:W3CDTF">2026-05-22T07:00:36.639Z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