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4E79"/>
          <w:sz w:val="80"/>
          <w:szCs w:val="80"/>
        </w:rPr>
        <w:t xml:space="preserve">BIOCore</w:t>
      </w:r>
    </w:p>
    <w:p>
      <w:pPr>
        <w:spacing w:after="0" w:before="120"/>
        <w:jc w:val="center"/>
      </w:pPr>
      <w:r>
        <w:rPr>
          <w:color w:val="2E75B6"/>
          <w:sz w:val="48"/>
          <w:szCs w:val="48"/>
        </w:rPr>
        <w:t xml:space="preserve">用户手册</w:t>
      </w:r>
    </w:p>
    <w:p>
      <w:pPr>
        <w:spacing w:after="0" w:before="80"/>
        <w:jc w:val="center"/>
      </w:pPr>
      <w:r>
        <w:rPr>
          <w:i/>
          <w:iCs/>
          <w:color w:val="595959"/>
          <w:sz w:val="26"/>
          <w:szCs w:val="26"/>
        </w:rPr>
        <w:t xml:space="preserve">操作员 · 系统管理员 · 现场工程师</w:t>
      </w:r>
    </w:p>
    <w:p>
      <w:pPr>
        <w:spacing w:after="0" w:before="2000"/>
        <w:jc w:val="center"/>
      </w:pPr>
      <w:r>
        <w:rPr>
          <w:color w:val="888888"/>
          <w:sz w:val="22"/>
          <w:szCs w:val="22"/>
        </w:rPr>
        <w:t xml:space="preserve">v1.0 · 2026 年 4 月</w:t>
      </w:r>
    </w:p>
    <w:p>
      <w:r>
        <w:br w:type="page"/>
      </w:r>
    </w:p>
    <w:p>
      <w:pPr>
        <w:pStyle w:val="Heading1"/>
        <w:spacing w:after="160" w:before="300"/>
      </w:pPr>
      <w:r>
        <w:t xml:space="preserve">前言</w:t>
      </w:r>
    </w:p>
    <w:p>
      <w:pPr>
        <w:spacing w:after="120" w:line="320"/>
        <w:jc w:val="left"/>
      </w:pPr>
      <w:r>
        <w:t xml:space="preserve">欢迎使用 BIOCore 实验室发酵罐智能控制平台。本手册按照"谁来用"的角度组织,您可以直接跳到自己关心的章节: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第一部分 快速上手:所有读者,5 分钟了解界面和权限。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第二部分 操作员手册:实验员、值班操作、研究生每天都会用到。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第三部分 工艺与分析工作台:工艺工程师 / PI 主用,覆盖实验监管、DoE 实验设计、运行分析工具集。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第四部分 系统管理员手册:负责用户、PLC、模板、AI、备份的管理员。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第五部分 现场工程师部署手册:首次安装、升级、现场故障处理。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第六部分 附录:FAQ、术语、快捷键。</w:t>
      </w:r>
    </w:p>
    <w:p>
      <w:pPr>
        <w:shd w:fill="E7F1FC" w:val="clear"/>
        <w:spacing w:after="140" w:before="140"/>
        <w:ind w:left="200" w:right="200"/>
      </w:pPr>
      <w:r>
        <w:rPr>
          <w:b/>
          <w:bCs/>
          <w:color w:val="1F4E79"/>
        </w:rPr>
        <w:t xml:space="preserve">【提示】</w:t>
      </w:r>
      <w:r>
        <w:t xml:space="preserve"> 本手册截图和界面措辞以实际发货版本为准,如有出入请以界面为准。</w:t>
      </w:r>
    </w:p>
    <w:p>
      <w:r>
        <w:br w:type="page"/>
      </w:r>
    </w:p>
    <w:p>
      <w:pPr>
        <w:pStyle w:val="Heading1"/>
        <w:spacing w:after="160" w:before="300"/>
      </w:pPr>
      <w:r>
        <w:t xml:space="preserve">目录</w:t>
      </w:r>
    </w:p>
    <w:sdt>
      <w:sdtPr/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t xml:space="preserve">第一部分 · 快速上手</w:t>
      </w:r>
    </w:p>
    <w:p>
      <w:pPr>
        <w:pStyle w:val="Heading2"/>
        <w:spacing w:after="160" w:before="300"/>
      </w:pPr>
      <w:r>
        <w:t xml:space="preserve">1. 系统概述</w:t>
      </w:r>
    </w:p>
    <w:p>
      <w:pPr>
        <w:spacing w:after="120" w:line="320"/>
        <w:jc w:val="left"/>
      </w:pPr>
      <w:r>
        <w:t xml:space="preserve">BIOCore 由三层组成: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硬件层:S7-200 SMART G2 PLC,负责控制 8 路 PID、执行安全连锁。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服务层:Node.js 后端(Express + XState),连接 PLC,读写 InfluxDB 和 SQLite,对外提供 HTTP API 与 WebSocket。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界面层:基于 Next.js 14 的浏览器端,多反应器统一视图。</w:t>
      </w:r>
    </w:p>
    <w:p>
      <w:pPr>
        <w:spacing w:after="120" w:line="320"/>
        <w:jc w:val="left"/>
      </w:pPr>
      <w:r>
        <w:t xml:space="preserve">无论您在哪台电脑,只要打开浏览器访问 BIOCore 地址(例如 https://biocore.lab.local),就能看到相同的界面与数据。</w:t>
      </w:r>
    </w:p>
    <w:p>
      <w:pPr>
        <w:pStyle w:val="Heading2"/>
        <w:spacing w:after="160" w:before="300"/>
      </w:pPr>
      <w:r>
        <w:t xml:space="preserve">2. 登录与界面导航</w:t>
      </w:r>
    </w:p>
    <w:p>
      <w:pPr>
        <w:spacing w:after="120" w:line="320"/>
        <w:jc w:val="left"/>
      </w:pPr>
      <w:r>
        <w:t xml:space="preserve">首次收到账号后: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在浏览器访问管理员告知的 BIOCore 地址。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输入用户名与初始密码,系统会要求您修改密码。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进入主界面后,左侧为导航栏,顶部是批次/反应器切换,右上角是当前用户与语言。</w:t>
      </w:r>
    </w:p>
    <w:p>
      <w:pPr>
        <w:spacing w:after="120" w:line="320"/>
        <w:jc w:val="left"/>
      </w:pPr>
      <w:r>
        <w:t xml:space="preserve">左侧导航栏按模块分组: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60"/>
      </w:tblGrid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功能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实时监控、批次控制、曲线图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批次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批次列表、批次详情、相似批次对比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配方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配方库、拖拽编辑、审核队列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分析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SPC、KPI、软测量、原料、审计日志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DoE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实验设计与结果分析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AI 助手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自然语言问数据、批次摘要、报告生成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数据浏览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Flux 查询、趋势对比、CIP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设置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PLC、用户、权限、AI、API Key、备份等全部管理入口</w:t>
            </w:r>
          </w:p>
        </w:tc>
      </w:tr>
    </w:tbl>
    <w:p>
      <w:pPr>
        <w:pStyle w:val="Heading2"/>
        <w:spacing w:after="160" w:before="300"/>
      </w:pPr>
      <w:r>
        <w:t xml:space="preserve">3. 角色与权限</w:t>
      </w:r>
    </w:p>
    <w:p>
      <w:pPr>
        <w:spacing w:after="120" w:line="320"/>
        <w:jc w:val="left"/>
      </w:pPr>
      <w:r>
        <w:t xml:space="preserve">系统内置三类角色,您的实际权限以管理员分配为准: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0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典型人员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可做什么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操作员 Operator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值班实验员、研究生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启动/Hold/Resume/停止批次、查看监控、看历史、导出 CSV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工艺 Process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PI、工艺工程师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编辑配方、做 DoE、管理 Phase 模板、调整公式系数、做软测量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管理员 Admin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实验室负责人、IT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管理用户、PLC 配置、联锁、AI 配置、API Key、备份恢复</w:t>
            </w:r>
          </w:p>
        </w:tc>
      </w:tr>
    </w:tbl>
    <w:p>
      <w:pPr>
        <w:shd w:fill="E7F1FC" w:val="clear"/>
        <w:spacing w:after="140" w:before="140"/>
        <w:ind w:left="200" w:right="200"/>
      </w:pPr>
      <w:r>
        <w:rPr>
          <w:b/>
          <w:bCs/>
          <w:color w:val="1F4E79"/>
        </w:rPr>
        <w:t xml:space="preserve">【提示】</w:t>
      </w:r>
      <w:r>
        <w:t xml:space="preserve"> 角色可由管理员自定义,若您需要的动作被灰掉,请向管理员申请对应权限,而不是绕开权限。</w:t>
      </w:r>
    </w:p>
    <w:p>
      <w:r>
        <w:br w:type="page"/>
      </w:r>
    </w:p>
    <w:p>
      <w:pPr>
        <w:pStyle w:val="Heading1"/>
        <w:spacing w:after="160" w:before="300"/>
      </w:pPr>
      <w:r>
        <w:t xml:space="preserve">第二部分 · 操作员手册</w:t>
      </w:r>
    </w:p>
    <w:p>
      <w:pPr>
        <w:pStyle w:val="Heading2"/>
        <w:spacing w:after="160" w:before="300"/>
      </w:pPr>
      <w:r>
        <w:t xml:space="preserve">4. 运行一个批次(端到端)</w:t>
      </w:r>
    </w:p>
    <w:p>
      <w:pPr>
        <w:spacing w:after="120" w:line="320"/>
        <w:jc w:val="left"/>
      </w:pPr>
      <w:r>
        <w:t xml:space="preserve">这是最常用的操作,完整路径如下:</w:t>
      </w:r>
    </w:p>
    <w:p>
      <w:pPr>
        <w:pStyle w:val="Heading3"/>
        <w:spacing w:after="160" w:before="300"/>
      </w:pPr>
      <w:r>
        <w:t xml:space="preserve">4.1 新建批次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在 Dashboard 顶部切换到目标反应器(如 Reactor-1)。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点击「新建批次」,选择一个已审核通过的配方。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填写批次号、操作员、接种细胞 / 菌株编号,保存。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系统会生成该批次的专属页面,初始状态为 Idle。</w:t>
      </w:r>
    </w:p>
    <w:p>
      <w:pPr>
        <w:pStyle w:val="Heading3"/>
        <w:spacing w:after="160" w:before="300"/>
      </w:pPr>
      <w:r>
        <w:t xml:space="preserve">4.2 批次前检查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PLC 连接状态(Dashboard 右上角小圆点)必须为绿色。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传感器读数合理:pH、DO、温度、搅拌均显示数值,不是「--」。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必要时手动做传感器校准(设置 → 校准向导)。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检查 Phase 模板是否与本次工艺匹配,如灭菌方案、补料曲线。</w:t>
      </w:r>
    </w:p>
    <w:p>
      <w:pPr>
        <w:pStyle w:val="Heading3"/>
        <w:spacing w:after="160" w:before="300"/>
      </w:pPr>
      <w:r>
        <w:t xml:space="preserve">4.3 启动与阶段推进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点击「Start」,状态机从 Idle → Running。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Phase 会按配方顺序自动推进,每个 Phase 的 Step 按既定条件(温度到达、时间到、OD 阈值)触发。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任何时候可以点「Hold」主动暂停(过程维持但不再推进),需要手动操作的步骤完成后点「Resume」继续。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若需要彻底结束,点「Stop」,确认原因后批次进入 Stopped。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正常收尾则走到 Complete,系统自动触发批次摘要。</w:t>
      </w:r>
    </w:p>
    <w:p>
      <w:pPr>
        <w:shd w:fill="FFF4D6" w:val="clear"/>
        <w:spacing w:after="140" w:before="140"/>
        <w:ind w:left="200" w:right="200"/>
      </w:pPr>
      <w:r>
        <w:rPr>
          <w:b/>
          <w:bCs/>
          <w:color w:val="996600"/>
        </w:rPr>
        <w:t xml:space="preserve">【关键】</w:t>
      </w:r>
      <w:r>
        <w:t xml:space="preserve"> 状态机严格按 ISA-88 六状态设计,按钮在不同状态下会自动置灰或高亮,不允许非法跳转。</w:t>
      </w:r>
    </w:p>
    <w:p>
      <w:pPr>
        <w:pStyle w:val="Heading3"/>
        <w:spacing w:after="160" w:before="300"/>
      </w:pPr>
      <w:r>
        <w:t xml:space="preserve">4.4 常用快捷操作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空格:切换当前参数卡片的图表放大视图。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Ctrl+K:打开全局搜索,可跳到任意批次 / 配方 / 设置页。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在曲线图上框选区间,可导出该区间 CSV 或生成分析报告。</w:t>
      </w:r>
    </w:p>
    <w:p>
      <w:pPr>
        <w:pStyle w:val="Heading3"/>
        <w:spacing w:after="160" w:before="300"/>
      </w:pPr>
      <w:r>
        <w:t xml:space="preserve">4.5 ISA-88 状态机深入</w:t>
      </w:r>
    </w:p>
    <w:p>
      <w:pPr>
        <w:spacing w:after="120" w:line="320"/>
        <w:jc w:val="left"/>
      </w:pPr>
      <w:r>
        <w:t xml:space="preserve">BIOCore 的状态机严格按 ISA-88 实现,6 个状态各有明确含义,跳转规则在后端由 XState v5 强校验,任何非法跳转都会被拒绝并写入审计日志。</w:t>
      </w:r>
    </w:p>
    <w:p>
      <w:pPr>
        <w:spacing w:after="120" w:line="320"/>
        <w:jc w:val="left"/>
      </w:pPr>
      <w:r>
        <w:t xml:space="preserve">六个状态分别对应: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66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英文 / VW2 码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您看到什么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空闲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Idle (0)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批次已建但未启;Start 可用;其它按钮灰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运行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Running (1)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Phase 自动推进中;Hold / Pause / Stop 可用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保持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Held (2)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告警 / 心跳超时 / 操作员主动进入;Resume 要求先排故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暂停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Paused (3)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软暂停,不带告警;可设自动唤醒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停止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Stopped (4)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需要填写停止原因;批次变为只读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完成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Complete (5)</w:t>
            </w:r>
          </w:p>
        </w:tc>
        <w:tc>
          <w:tcPr>
            <w:tcW w:type="dxa" w:w="5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Phase 序列走完;触发摘要 + 归档 + 包络线贡献</w:t>
            </w:r>
          </w:p>
        </w:tc>
      </w:tr>
    </w:tbl>
    <w:p>
      <w:pPr>
        <w:spacing w:after="120" w:line="320"/>
        <w:jc w:val="left"/>
      </w:pPr>
      <w:r>
        <w:t xml:space="preserve">ISA-88 分层(Recipe → Unit Procedure → Operation/Phase → Step)在配方编辑器里直观体现: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Recipe(配方)= 整个发酵工艺描述,与菌株、原料、反应器绑定。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Unit Procedure(单元过程)= 在一个反应器上的一段子流程,通常就是完整的一批次。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Operation / Phase(操作 / 阶段)= 14 种内置 Phase(灭菌、接种、生长、补料、诱导、取样、CIP 等),是有独立进入 / 完成条件的原子阶段。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Step(步骤)= Phase 内部的原子动作,硬编码保证一致性,例:"升温到 121°C""保持 20 分钟"。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Equipment Module / Control Module = 最底层 PLC 执行器与传感器,由 PLC 独立控制,不经由上位机。</w:t>
      </w:r>
    </w:p>
    <w:p>
      <w:pPr>
        <w:shd w:fill="FFF4D6" w:val="clear"/>
        <w:spacing w:after="140" w:before="140"/>
        <w:ind w:left="200" w:right="200"/>
      </w:pPr>
      <w:r>
        <w:rPr>
          <w:b/>
          <w:bCs/>
          <w:color w:val="996600"/>
        </w:rPr>
        <w:t xml:space="preserve">【关键】</w:t>
      </w:r>
      <w:r>
        <w:t xml:space="preserve"> 硬连锁(超温超压低液位等)在 PLC 本体实现,与上位机状态机互相独立。即使 BIOCore 服务完全崩溃,PLC 也会按出厂逻辑继续保护反应器。</w:t>
      </w:r>
    </w:p>
    <w:p>
      <w:pPr>
        <w:pStyle w:val="Heading3"/>
        <w:spacing w:after="160" w:before="300"/>
      </w:pPr>
      <w:r>
        <w:t xml:space="preserve">4.6 状态跳转规则与按钮使能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8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可按按钮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去向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前置校验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Idle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Start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Running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PLC 在线 + 关键传感器有读数 + 配方已审核 + 操作员有权限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Running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Hold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Held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无前置条件(随时可 Hold)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Running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Pause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Paused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无前置条件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Running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Stop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Stopped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操作员需填写停止原因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Held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Resume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Running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告警已确认 / 心跳恢复 / 联锁已解除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Held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Stop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Stopped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操作员需填写停止原因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Paused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Resume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Running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无前置条件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Paused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Stop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Stopped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操作员需填写停止原因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Running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(自动)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Complete</w:t>
            </w:r>
          </w:p>
        </w:tc>
        <w:tc>
          <w:tcPr>
            <w:tcW w:type="dxa" w:w="3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Phase 序列全部走完且"完成条件"满足</w:t>
            </w:r>
          </w:p>
        </w:tc>
      </w:tr>
    </w:tbl>
    <w:p>
      <w:pPr>
        <w:shd w:fill="E7F1FC" w:val="clear"/>
        <w:spacing w:after="140" w:before="140"/>
        <w:ind w:left="200" w:right="200"/>
      </w:pPr>
      <w:r>
        <w:rPr>
          <w:b/>
          <w:bCs/>
          <w:color w:val="1F4E79"/>
        </w:rPr>
        <w:t xml:space="preserve">【提示】</w:t>
      </w:r>
      <w:r>
        <w:t xml:space="preserve"> 所有跳转都会写审计表(谁、在哪、什么时间、从什么状态、跳到什么状态),Stop 原因和 Hold 原因永久保留,便于事后回溯。</w:t>
      </w:r>
    </w:p>
    <w:p>
      <w:pPr>
        <w:pStyle w:val="Heading2"/>
        <w:spacing w:after="160" w:before="300"/>
      </w:pPr>
      <w:r>
        <w:t xml:space="preserve">5. Dashboard 日常监控</w:t>
      </w:r>
    </w:p>
    <w:p>
      <w:pPr>
        <w:spacing w:after="120" w:line="320"/>
        <w:jc w:val="left"/>
      </w:pPr>
      <w:r>
        <w:t xml:space="preserve">Dashboard 的几块关键区域: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区域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反应器切换栏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多台罐一屏切换;圆点颜色代表连接状态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状态机面板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当前状态 + 可按按钮(Start / Hold / Resume / Stop)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过程值卡片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pH / DO / 温度 / 搅拌 / 压力 / 泡沫 / 液位 / 累积补料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衍生参数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OUR / CER / RQ / OTR / kLa / μ,用于在线工艺诊断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趋势图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多参数叠加、任意时间窗、支持添加历史批次对比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告警面板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颜色分级 + 可一键确认或转交</w:t>
            </w:r>
          </w:p>
        </w:tc>
      </w:tr>
    </w:tbl>
    <w:p>
      <w:pPr>
        <w:pStyle w:val="Heading2"/>
        <w:spacing w:after="160" w:before="300"/>
      </w:pPr>
      <w:r>
        <w:t xml:space="preserve">6. 配方管理</w:t>
      </w:r>
    </w:p>
    <w:p>
      <w:pPr>
        <w:pStyle w:val="Heading3"/>
        <w:spacing w:after="160" w:before="300"/>
      </w:pPr>
      <w:r>
        <w:t xml:space="preserve">6.1 浏览与克隆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在「配方」页面可以按菌株、产物、工艺阶段筛选。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点击任一配方进入详情,可直接「克隆」创建可编辑副本。</w:t>
      </w:r>
    </w:p>
    <w:p>
      <w:pPr>
        <w:pStyle w:val="Heading3"/>
        <w:spacing w:after="160" w:before="300"/>
      </w:pPr>
      <w:r>
        <w:t xml:space="preserve">6.2 拖拽编辑(v2)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左侧是 Phase 库(灭菌、接种、生长、补料、CIP 等 14 种)。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中间是时间轴,拖 Phase 到时间轴并设置触发条件(时间到、OD 到、温度到、手动确认)。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右侧是参数面板:搅拌速度、温度设定、DO 控制策略、补料速率曲线等。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保存后自动进入审核队列,Admin 或 Process 角色审核通过后才能用于真实批次。</w:t>
      </w:r>
    </w:p>
    <w:p>
      <w:pPr>
        <w:shd w:fill="E7F1FC" w:val="clear"/>
        <w:spacing w:after="140" w:before="140"/>
        <w:ind w:left="200" w:right="200"/>
      </w:pPr>
      <w:r>
        <w:rPr>
          <w:b/>
          <w:bCs/>
          <w:color w:val="1F4E79"/>
        </w:rPr>
        <w:t xml:space="preserve">【提示】</w:t>
      </w:r>
      <w:r>
        <w:t xml:space="preserve"> 配方与批次绑定:已经开始执行的批次会锁定其配方版本,后续对配方的修改不会影响该批次。</w:t>
      </w:r>
    </w:p>
    <w:p>
      <w:pPr>
        <w:pStyle w:val="Heading3"/>
        <w:spacing w:after="160" w:before="300"/>
      </w:pPr>
      <w:r>
        <w:t xml:space="preserve">6.3 三种配方模式</w:t>
      </w:r>
    </w:p>
    <w:p>
      <w:pPr>
        <w:spacing w:after="120" w:line="320"/>
        <w:jc w:val="left"/>
      </w:pPr>
      <w:r>
        <w:t xml:space="preserve">BIOCore 为不同工艺成熟度准备了三种执行模式,可在配方详情页"执行模式"下拉框切换: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400"/>
        <w:gridCol w:w="246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自由模式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顺序模式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DAG 模式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执行逻辑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无强制顺序,按需手动触发任意 Phase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线性串行,前一 Phase 完成条件满足才推进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有向无环图,支持并行、分支、汇合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推进方式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手动触发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自动推进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依赖满足自动触发,可并行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适用阶段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早期探索、故障排查、单次教学实验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标准工艺、复刻验证、SOP 培训、DoE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复杂工艺、并行补料、条件分支、CIP/SIP 嵌套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复刻性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弱(依赖操作员)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强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强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合规强度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低,但审计仍全量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高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高</w:t>
            </w:r>
          </w:p>
        </w:tc>
      </w:tr>
    </w:tbl>
    <w:p>
      <w:pPr>
        <w:pStyle w:val="Heading3"/>
        <w:spacing w:after="160" w:before="300"/>
      </w:pPr>
      <w:r>
        <w:t xml:space="preserve">6.3.1 自由模式(Free)</w:t>
      </w:r>
    </w:p>
    <w:p>
      <w:pPr>
        <w:spacing w:after="120" w:line="320"/>
        <w:jc w:val="left"/>
      </w:pPr>
      <w:r>
        <w:t xml:space="preserve">在配方里"允许哪些 Phase 出现"即可,无需规定先后顺序。Dashboard 上 Phase 面板变为"可点击列表",操作员随时触发。</w:t>
      </w:r>
    </w:p>
    <w:p>
      <w:pPr>
        <w:spacing w:after="120" w:line="320"/>
        <w:jc w:val="left"/>
      </w:pPr>
      <w:r>
        <w:t xml:space="preserve">操作要点: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配方详情 → 执行模式选择"自由(Free)"。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在"允许 Phase 列表"里勾选本配方能用到的 Phase 类型(例:灭菌、生长、取样、诱导、停止)。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运行时在 Dashboard Phase 面板点任一 Phase 即开始执行,当前 Phase 完成后自动回到"无活动 Phase"状态,等下一次点击。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优势:零约束,适合新菌株第一次上罐时反复试参数。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优势:实际执行路径可一键转为顺序模式或 DAG 模式的初版草稿,后续固化效率高。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优势:审计日志全量保留,事后可还原"这次到底走了哪一条路径"。</w:t>
      </w:r>
    </w:p>
    <w:p>
      <w:pPr>
        <w:shd w:fill="E7F1FC" w:val="clear"/>
        <w:spacing w:after="140" w:before="140"/>
        <w:ind w:left="200" w:right="200"/>
      </w:pPr>
      <w:r>
        <w:rPr>
          <w:b/>
          <w:bCs/>
          <w:color w:val="1F4E79"/>
        </w:rPr>
        <w:t xml:space="preserve">【提示】</w:t>
      </w:r>
      <w:r>
        <w:t xml:space="preserve"> 自由模式不等于没规则:非法状态跳转仍被状态机拦截;软件联锁仍然生效。安全性和其他模式一致。</w:t>
      </w:r>
    </w:p>
    <w:p>
      <w:pPr>
        <w:pStyle w:val="Heading3"/>
        <w:spacing w:after="160" w:before="300"/>
      </w:pPr>
      <w:r>
        <w:t xml:space="preserve">6.3.2 顺序模式(Sequential)</w:t>
      </w:r>
    </w:p>
    <w:p>
      <w:pPr>
        <w:spacing w:after="120" w:line="320"/>
        <w:jc w:val="left"/>
      </w:pPr>
      <w:r>
        <w:t xml:space="preserve">Phase 按时间轴先后串起来,每个 Phase 定义"进入条件"和"完成条件"。配方像流水线一样自动走完,人只在异常时介入。</w:t>
      </w:r>
    </w:p>
    <w:p>
      <w:pPr>
        <w:spacing w:after="120" w:line="320"/>
        <w:jc w:val="left"/>
      </w:pPr>
      <w:r>
        <w:t xml:space="preserve">操作要点: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在配方编辑器里按左到右顺序拖 Phase 到时间轴。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每个 Phase 节点填入"进入条件"(上一 Phase 完成 / 时间偏移到达 / 操作员确认)与"完成条件"(持续 N 分钟 / 温度达标 / OD 到阈值 / 取样回传完成)。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保存 → 审核 → 发布。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运行批次选择该配方,Start 之后 Phase 依序自动切换,无需手动点击。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优势:复刻性最强,同配方 + 同原料的批次高度一致,横向可比。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优势:新人友好,减少人为差异。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优势:DoE 模块生成的批次计划全部使用此模式,保证"只有设计因素是变量"。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优势:最接近 GMP,未来升级路径最短。</w:t>
      </w:r>
    </w:p>
    <w:p>
      <w:pPr>
        <w:pStyle w:val="Heading3"/>
        <w:spacing w:after="160" w:before="300"/>
      </w:pPr>
      <w:r>
        <w:t xml:space="preserve">6.3.3 DAG 模式(有向无环图)</w:t>
      </w:r>
    </w:p>
    <w:p>
      <w:pPr>
        <w:spacing w:after="120" w:line="320"/>
        <w:jc w:val="left"/>
      </w:pPr>
      <w:r>
        <w:t xml:space="preserve">Phase 之间定义"前驱 / 后继"关系,形成一张图。支持三类高级能力:并行(A 完成后 B 和 C 同时启动)、分支(根据条件选一条路径)、汇合(B 和 C 都完成才进入 D)。</w:t>
      </w:r>
    </w:p>
    <w:p>
      <w:pPr>
        <w:spacing w:after="120" w:line="320"/>
        <w:jc w:val="left"/>
      </w:pPr>
      <w:r>
        <w:t xml:space="preserve">操作要点: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配方编辑器切换到"DAG 视图"。画布左侧仍是 Phase 库。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把 Phase 拖到画布成节点,拖拽节点之间的手柄建立依赖箭头。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点每条箭头可填"触发条件"(默认"上一 Phase 完成")。若为条件分支,填写表达式(例:OD600 &gt; 4.0 → 诱导;否则 → 延长生长)。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点节点填"完成条件";多个后继节点会在本节点完成时并行触发。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保存前系统自动校验:有没有环、有没有孤立节点、并行分支是否汇合到同一点。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优势:把实际工艺的"并行"和"分支"第一次精准表达,不再依赖老师傅经验。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优势:可视化图形编辑,评审人员一眼看懂流程。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优势:运行时依赖自动计算,并行分支同时推进,减少等待时间。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优势:条件分支全部进审计,为什么走 A 没走 B 有据可查。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优势:CIP / SIP 嵌套、多补料并行、多细胞系共批次平行对照等复杂实验首次有"合规 + 可自动"的解法。</w:t>
      </w:r>
    </w:p>
    <w:p>
      <w:pPr>
        <w:pStyle w:val="Heading3"/>
        <w:spacing w:after="160" w:before="300"/>
      </w:pPr>
      <w:r>
        <w:t xml:space="preserve">6.4 模式切换与升级路径</w:t>
      </w:r>
    </w:p>
    <w:p>
      <w:pPr>
        <w:spacing w:after="120" w:line="320"/>
        <w:jc w:val="left"/>
      </w:pPr>
      <w:r>
        <w:t xml:space="preserve">BIOCore 支持配方在三种模式之间零摩擦切换,一个典型的工艺成熟化路线: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自由模式跑 N 次 → 看审计日志提取最优执行路径。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一键"转为顺序模式草稿",系统按执行频率和成功批次自动生成顺序 Phase 列表。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在顺序模式下跑 5-10 批验证可复刻,固化为标准 SOP。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工艺复杂化时(需并行、分支),再升级为 DAG 模式,配方版本号自动升级 major。</w:t>
      </w:r>
    </w:p>
    <w:p>
      <w:pPr>
        <w:shd w:fill="E7F1FC" w:val="clear"/>
        <w:spacing w:after="140" w:before="140"/>
        <w:ind w:left="200" w:right="200"/>
      </w:pPr>
      <w:r>
        <w:rPr>
          <w:b/>
          <w:bCs/>
          <w:color w:val="1F4E79"/>
        </w:rPr>
        <w:t xml:space="preserve">【提示】</w:t>
      </w:r>
      <w:r>
        <w:t xml:space="preserve"> 切换模式会触发配方版本变更,旧模式下的历史批次不受影响,继续按其冻结的配方执行。</w:t>
      </w:r>
    </w:p>
    <w:p>
      <w:pPr>
        <w:pStyle w:val="Heading3"/>
        <w:spacing w:after="160" w:before="300"/>
      </w:pPr>
      <w:r>
        <w:t xml:space="preserve">6.5 常见问题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Q:能否同一条配方既自由又顺序?A:不行;一条配方只有一种模式。但可以克隆两份,同一"工艺家族"下维护自由版和顺序版。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Q:DAG 模式支持循环吗?A:不支持。循环会破坏"有向无环"原则,如需重复,用"带次数参数的循环 Phase"建模。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Q:DoE 能用 DAG 模式吗?A:可以,但建议仅改变"可测量变量",不要改变拓扑,否则各批次不可比。</w:t>
      </w:r>
    </w:p>
    <w:p>
      <w:pPr>
        <w:pStyle w:val="Heading2"/>
        <w:spacing w:after="160" w:before="300"/>
      </w:pPr>
      <w:r>
        <w:t xml:space="preserve">7. 告警与故障处理</w:t>
      </w:r>
    </w:p>
    <w:p>
      <w:pPr>
        <w:spacing w:after="120" w:line="320"/>
        <w:jc w:val="left"/>
      </w:pPr>
      <w:r>
        <w:t xml:space="preserve">告警按来源分三类: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工艺偏离:例如 DO 偏低超过阈值、CUSUM 检测到漂移、包络线越界。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设备故障:例如传感器断线、电机报警、PLC 通讯超时。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联锁触发:超温、超压、低液位等强制 Hold 或停机条件。</w:t>
      </w:r>
    </w:p>
    <w:p>
      <w:pPr>
        <w:spacing w:after="120" w:line="320"/>
        <w:jc w:val="left"/>
      </w:pPr>
      <w:r>
        <w:t xml:space="preserve">标准处置流程: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看告警文字,判断是工艺问题还是硬件问题。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对应检查 Dashboard 相关卡片或现场设备。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在告警面板确认告警,系统会记录"谁在几点几分确认"。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如问题持续,Hold 批次,通知当班工艺或工程师,切记不要强行 Resume。</w:t>
      </w:r>
    </w:p>
    <w:p>
      <w:pPr>
        <w:shd w:fill="FFF4D6" w:val="clear"/>
        <w:spacing w:after="140" w:before="140"/>
        <w:ind w:left="200" w:right="200"/>
      </w:pPr>
      <w:r>
        <w:rPr>
          <w:b/>
          <w:bCs/>
          <w:color w:val="996600"/>
        </w:rPr>
        <w:t xml:space="preserve">【关键】</w:t>
      </w:r>
      <w:r>
        <w:t xml:space="preserve"> 即使上位机完全失联,PLC 本体的独立安全连锁会继续运行。BIOCore 不会绕过 PLC 的安全规则。</w:t>
      </w:r>
    </w:p>
    <w:p>
      <w:pPr>
        <w:pStyle w:val="Heading2"/>
        <w:spacing w:after="160" w:before="300"/>
      </w:pPr>
      <w:r>
        <w:t xml:space="preserve">8. 数据查询与导出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批次详情页顶部「导出」按钮:一键导出 CSV / Excel / PDF。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数据浏览 → Flux 查询:可用类似 SQL 的 Flux 语法做高级查询,适合工艺分析师。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AI 助手:自然语言问"最近十批的 kLa 平均值",系统自动翻译成 Flux 并返回结果与图表。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趋势对比:最多叠加 6 个批次 / 时间段,可保存为看板供复现。</w:t>
      </w:r>
    </w:p>
    <w:p>
      <w:r>
        <w:br w:type="page"/>
      </w:r>
    </w:p>
    <w:p>
      <w:pPr>
        <w:pStyle w:val="Heading1"/>
        <w:spacing w:after="160" w:before="300"/>
      </w:pPr>
      <w:r>
        <w:t xml:space="preserve">第三部分 · 工艺与分析工作台</w:t>
      </w:r>
    </w:p>
    <w:p>
      <w:pPr>
        <w:spacing w:after="120" w:line="320"/>
        <w:jc w:val="left"/>
      </w:pPr>
      <w:r>
        <w:t xml:space="preserve">本部分面向工艺工程师、PI、项目负责人,他们既要对"单批次跑得怎么样"有把控,也要跨批次做设计、复盘与监管。本章包括: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9 章:实验监管与追溯——谁做的、用的哪版配方、参数有没有被动过手脚。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10 章:DoE 实验设计与执行——从立项到数据闭环,把 Minitab + Excel 的流程在 BIOCore 里一次做完。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11 章:运行分析工具集——CUSUM / DTW / 包络线 / 软测量 / 根因分析,实时和事后两条线。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12 章:AI 助手——自然语言查数据、生成趋势图、批次摘要、报告导出;建议缓冲区确保 AI 永不写 PLC。</w:t>
      </w:r>
    </w:p>
    <w:p>
      <w:pPr>
        <w:pStyle w:val="Heading2"/>
        <w:spacing w:after="160" w:before="300"/>
      </w:pPr>
      <w:r>
        <w:t xml:space="preserve">9. 实验监管与追溯</w:t>
      </w:r>
    </w:p>
    <w:p>
      <w:pPr>
        <w:pStyle w:val="Heading3"/>
        <w:spacing w:after="160" w:before="300"/>
      </w:pPr>
      <w:r>
        <w:t xml:space="preserve">9.1 审计日志:所有动作可回看</w:t>
      </w:r>
    </w:p>
    <w:p>
      <w:pPr>
        <w:spacing w:after="120" w:line="320"/>
        <w:jc w:val="left"/>
      </w:pPr>
      <w:r>
        <w:t xml:space="preserve">位置:分析 → 审计日志 (/analysis/audit-logs)。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记录的事件类别:登录登出、批次状态变更、配方编辑与审核、联锁修改、权限变更、API Key 创建/作废、AI 建议接受/拒绝、数据导出。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每条记录含:时间戳、账号、来源 IP、动作类型、旧值 / 新值、关联批次号 / 配方 ID。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检索:按账号、时间窗、批次号、事件类型多维组合查询。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导出:按当前筛选条件导出 CSV 或 PDF,用于内部评审或对外审计。</w:t>
      </w:r>
    </w:p>
    <w:p>
      <w:pPr>
        <w:shd w:fill="FFF4D6" w:val="clear"/>
        <w:spacing w:after="140" w:before="140"/>
        <w:ind w:left="200" w:right="200"/>
      </w:pPr>
      <w:r>
        <w:rPr>
          <w:b/>
          <w:bCs/>
          <w:color w:val="996600"/>
        </w:rPr>
        <w:t xml:space="preserve">【关键】</w:t>
      </w:r>
      <w:r>
        <w:t xml:space="preserve"> 审计表不允许 DELETE,只允许追加;任何对 audit_logs 的直接 SQL 写入都会被后台拦截并自己记录一条"被拒绝的写入"事件。</w:t>
      </w:r>
    </w:p>
    <w:p>
      <w:pPr>
        <w:pStyle w:val="Heading3"/>
        <w:spacing w:after="160" w:before="300"/>
      </w:pPr>
      <w:r>
        <w:t xml:space="preserve">9.2 配方版本与审核队列</w:t>
      </w:r>
    </w:p>
    <w:p>
      <w:pPr>
        <w:spacing w:after="120" w:line="320"/>
        <w:jc w:val="left"/>
      </w:pPr>
      <w:r>
        <w:t xml:space="preserve">位置:配方 → 审核队列 (/recipes/review-queue) 与各配方详情的"修订历史"页签。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配方从草稿到启用的流转:草稿 → 提交评审 → 工艺审核 → 管理员签发 → 发布。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每次保存生成一个版本号(语义化版本,例如 1.3.2),版本之间支持字段级 diff 查看。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批次启动时会把所用配方版本"冻结"到批次记录里,后续修改不再影响运行中批次。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审核页面可以把不合规的修改"打回"并附评审意见,修订人按意见改后重新提交。</w:t>
      </w:r>
    </w:p>
    <w:p>
      <w:pPr>
        <w:shd w:fill="E7F1FC" w:val="clear"/>
        <w:spacing w:after="140" w:before="140"/>
        <w:ind w:left="200" w:right="200"/>
      </w:pPr>
      <w:r>
        <w:rPr>
          <w:b/>
          <w:bCs/>
          <w:color w:val="1F4E79"/>
        </w:rPr>
        <w:t xml:space="preserve">【提示】</w:t>
      </w:r>
      <w:r>
        <w:t xml:space="preserve"> 要回滚某个线上配方到旧版本,不要直接在 SQLite 改,请在界面上"克隆旧版本 → 重新走审核"——这样审计链不会断。</w:t>
      </w:r>
    </w:p>
    <w:p>
      <w:pPr>
        <w:pStyle w:val="Heading3"/>
        <w:spacing w:after="160" w:before="300"/>
      </w:pPr>
      <w:r>
        <w:t xml:space="preserve">9.3 电子签名 + 双人复核</w:t>
      </w:r>
    </w:p>
    <w:p>
      <w:pPr>
        <w:spacing w:after="120" w:line="320"/>
        <w:jc w:val="left"/>
      </w:pPr>
      <w:r>
        <w:t xml:space="preserve">位置:设置 → 权限 → "关键动作复核策略"。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可开启复核的动作:配方发布、联锁条件修改、删除批次、导出带脱密数据、接受 AI 写入型建议。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策略可分级:例如"配方发布需要工艺 + 管理员双签,接受 AI 建议只需工艺单签"。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电子签名流程:提交人二次输入密码,触发审阅人收到站内信 + 邮件通知,审阅人签名后动作才真正生效。</w:t>
      </w:r>
    </w:p>
    <w:p>
      <w:pPr>
        <w:pStyle w:val="Heading3"/>
        <w:spacing w:after="160" w:before="300"/>
      </w:pPr>
      <w:r>
        <w:t xml:space="preserve">9.4 批次世系与原料追溯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每个批次都必须填"接种物(菌株/细胞编号)"与"关键原料批号"(碳源、氮源、诱导剂…)。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产物如果下游投入到分离纯化,可在另一个批次中引用上游批次号,自动形成血缘链。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发现原料问题时,进入"原料追溯"页面(/analysis/raw-materials),输入该原料批号 → 系统反查所有受影响批次。</w:t>
      </w:r>
    </w:p>
    <w:p>
      <w:pPr>
        <w:pStyle w:val="Heading3"/>
        <w:spacing w:after="160" w:before="300"/>
      </w:pPr>
      <w:r>
        <w:t xml:space="preserve">9.5 报告归档与合规预演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批次详情 → 生成报告:模板选择(简版 / 完整版 / 合规版),自动汇总 KPI、异常、签名链。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报告支持导出 DOCX / PDF / HTML,所有模板由管理员在"报告模板"设置页维护。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虽非 GMP 认证,但结构上预留了 21 CFR Part 11 的常见要求(电子签名、审计追溯、版本控制),便于未来迁移到 GMP 体系。</w:t>
      </w:r>
    </w:p>
    <w:p>
      <w:pPr>
        <w:pStyle w:val="Heading2"/>
        <w:spacing w:after="160" w:before="300"/>
      </w:pPr>
      <w:r>
        <w:t xml:space="preserve">10. DoE 实验设计与执行</w:t>
      </w:r>
    </w:p>
    <w:p>
      <w:pPr>
        <w:spacing w:after="120" w:line="320"/>
        <w:jc w:val="left"/>
      </w:pPr>
      <w:r>
        <w:t xml:space="preserve">DoE 模块位于 /doe,是工艺团队的"实验大脑"。它提供"设计生成 → 批次生成 → 结果回填 → 分析决策"的完整闭环,省掉 Excel 手抄与 Minitab 导数据的来回折腾。</w:t>
      </w:r>
    </w:p>
    <w:p>
      <w:pPr>
        <w:pStyle w:val="Heading3"/>
        <w:spacing w:after="160" w:before="300"/>
      </w:pPr>
      <w:r>
        <w:t xml:space="preserve">10.1 新建 DoE 工程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进入 DoE → 新建工程,填写工程名、目标描述(例:优化 BL21 菌株产物表达量)。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定义因素:每个因素填"名称、单位、下限、上限、水平数"。最多建议 6 个因素,更多会显著增加实验量。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定义响应变量:例"最终 OD600""产物浓度(mg/L)""比生长速率 μ",并指定响应从 InfluxDB 的哪个 measurement / field 读取。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选择设计方法(见 10.2),设置约束条件(例:温度与 DO 不可同时取极端值)。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保存工程,系统生成待执行的设计矩阵。</w:t>
      </w:r>
    </w:p>
    <w:p>
      <w:pPr>
        <w:pStyle w:val="Heading3"/>
        <w:spacing w:after="160" w:before="300"/>
      </w:pPr>
      <w:r>
        <w:t xml:space="preserve">10.2 五种设计方法的选用建议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8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样本量 (k 因素)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何时用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全因子 2^k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2^k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2-4 个因素,且每个只关心"高 / 低"两水平,想看完整交互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全因子 3^k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3^k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因素少(≤3),需要非线性效应(弯曲)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正交 L9 / L16 / L27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9 / 16 / 27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因素较多(3-7),样本稀缺,目标是筛主效应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CCD(中心组合设计)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2^k + 2k + 中心点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已筛出关键 2-3 个因素,要拟合响应面找极值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Box-Behnken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= CCD,但不含极端角点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工艺不允许极端组合(例:温度+DO 全最高)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贝叶斯优化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渐进,每轮 1-N 点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单批成本高,希望"少跑多学",适合有历史数据打底的项目</w:t>
            </w:r>
          </w:p>
        </w:tc>
      </w:tr>
    </w:tbl>
    <w:p>
      <w:pPr>
        <w:shd w:fill="E7F1FC" w:val="clear"/>
        <w:spacing w:after="140" w:before="140"/>
        <w:ind w:left="200" w:right="200"/>
      </w:pPr>
      <w:r>
        <w:rPr>
          <w:b/>
          <w:bCs/>
          <w:color w:val="1F4E79"/>
        </w:rPr>
        <w:t xml:space="preserve">【提示】</w:t>
      </w:r>
      <w:r>
        <w:t xml:space="preserve"> BIOCore 在你点"生成设计矩阵"时会同步显示"正交性得分"和"条件数",如果条件数 &gt; 100 说明矩阵严重共线,建议换方案。</w:t>
      </w:r>
    </w:p>
    <w:p>
      <w:pPr>
        <w:pStyle w:val="Heading3"/>
        <w:spacing w:after="160" w:before="300"/>
      </w:pPr>
      <w:r>
        <w:t xml:space="preserve">10.3 一键批量创建批次计划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矩阵生成后,页面上会列出 N 行设计点,每行对应一次批次。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点"一键创建批次计划",系统会:选择一个基线配方 → 对每行自动克隆一份 → 仅把对应因素字段改成设计点的水平值。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生成的批次会进入"待执行"队列,并按您配置的反应器顺序分配。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实际运行时,操作员只需在 Dashboard 选对应批次 → Start,其余流程和常规批次一样。</w:t>
      </w:r>
    </w:p>
    <w:p>
      <w:pPr>
        <w:pStyle w:val="Heading3"/>
        <w:spacing w:after="160" w:before="300"/>
      </w:pPr>
      <w:r>
        <w:t xml:space="preserve">10.4 响应值自动回填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批次进入 Complete 时,系统自动按你在 10.1 第 3 步指定的 InfluxDB 字段抓取响应值(例:取最后 30 分钟均值)。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也可手动录入(适合离线测定的 OD、HPLC 产物浓度),操作员在批次详情页点"提交响应值"即可。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每个响应值都会带"数据来源"标签(自动/手动),并绑定到设计矩阵那一行,防止张冠李戴。</w:t>
      </w:r>
    </w:p>
    <w:p>
      <w:pPr>
        <w:pStyle w:val="Heading3"/>
        <w:spacing w:after="160" w:before="300"/>
      </w:pPr>
      <w:r>
        <w:t xml:space="preserve">10.5 分析:极差、方差、响应面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极差分析 (R):按因素排序,看"每个因素在水平间切换时响应变化有多大",直接告诉你哪个因素最重要。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ANOVA 方差分析:给出主效应、交互项、误差项的 F 值 / P 值,P &lt; 0.05 通常标红"显著"。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响应面 3D 图 + 等高线:用 Plotly 交互拖动视角,鼠标移到曲面上看预测值 + 置信带。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帕累托条形图:一眼看出效应的大小排序(正负都有)。</w:t>
      </w:r>
    </w:p>
    <w:p>
      <w:pPr>
        <w:shd w:fill="E7F1FC" w:val="clear"/>
        <w:spacing w:after="140" w:before="140"/>
        <w:ind w:left="200" w:right="200"/>
      </w:pPr>
      <w:r>
        <w:rPr>
          <w:b/>
          <w:bCs/>
          <w:color w:val="1F4E79"/>
        </w:rPr>
        <w:t xml:space="preserve">【提示】</w:t>
      </w:r>
      <w:r>
        <w:t xml:space="preserve"> 系统不会替您做决策,它给出数据结论后,由工艺工程师综合业务约束(成本、放大可行性)确定下一步。</w:t>
      </w:r>
    </w:p>
    <w:p>
      <w:pPr>
        <w:pStyle w:val="Heading3"/>
        <w:spacing w:after="160" w:before="300"/>
      </w:pPr>
      <w:r>
        <w:t xml:space="preserve">10.6 贝叶斯优化(自适应迭代)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切到"贝叶斯优化"模式后,系统把前面已完成的批次当作先验数据训练一个高斯过程(GP)代理模型。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模型输出:预测均值曲面 + 不确定性曲面 + 下一批建议点(EI 最大的位置)。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您可一次生成 1、3 或 5 个建议点(批并行),由系统生成对应批次计划。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批次跑完后响应回填,GP 模型重新拟合,循环到满足停止条件(最大轮数 / 提升幅度阈值)。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多保真度开启后,系统允许你把摇瓶级数据和反应器级数据一起进模型,摇瓶主要用于探索、反应器用于验证,节省中试次数。</w:t>
      </w:r>
    </w:p>
    <w:p>
      <w:pPr>
        <w:pStyle w:val="Heading3"/>
        <w:spacing w:after="160" w:before="300"/>
      </w:pPr>
      <w:r>
        <w:t xml:space="preserve">10.7 DoE 常见坑与对策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坑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处理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因素太多,样本量爆炸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先用 L9/L16 筛主效应,再对 2-3 个关键因素做 CCD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响应值方差大,重复不理想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加中心点重复 3-5 次估计纯误差,CCD 天然支持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效应看起来显著但实际无意义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检查响应值的单位与量级;P 值小不代表效应大,需结合极差与业务判断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最优点在设计边界上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不要外推,扩展因素范围重新跑一轮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批次间原料批号不同导致噪声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在批次标签里加"原料批号"分组,分析时做 block 处理</w:t>
            </w:r>
          </w:p>
        </w:tc>
      </w:tr>
    </w:tbl>
    <w:p>
      <w:pPr>
        <w:pStyle w:val="Heading2"/>
        <w:spacing w:after="160" w:before="300"/>
      </w:pPr>
      <w:r>
        <w:t xml:space="preserve">11. 运行分析工具集</w:t>
      </w:r>
    </w:p>
    <w:p>
      <w:pPr>
        <w:spacing w:after="120" w:line="320"/>
        <w:jc w:val="left"/>
      </w:pPr>
      <w:r>
        <w:t xml:space="preserve">本章讲的是"批次运行过程中 / 批次结束后"您能用的所有分析工具。按使用时机分两条线:实时线(CUSUM、包络线、软测量)和回顾线(DTW、根因、批次摘要)。</w:t>
      </w:r>
    </w:p>
    <w:p>
      <w:pPr>
        <w:pStyle w:val="Heading3"/>
        <w:spacing w:after="160" w:before="300"/>
      </w:pPr>
      <w:r>
        <w:t xml:space="preserve">11.1 CUSUM 实时异常检测</w:t>
      </w:r>
    </w:p>
    <w:p>
      <w:pPr>
        <w:spacing w:after="120" w:line="320"/>
        <w:jc w:val="left"/>
      </w:pPr>
      <w:r>
        <w:t xml:space="preserve">CUSUM(累积和控制图)能在"均值发生小幅持续漂移"的第一时间报警,比单点阈值早 15-60 分钟。</w:t>
      </w:r>
    </w:p>
    <w:p>
      <w:pPr>
        <w:pStyle w:val="Heading3"/>
        <w:spacing w:after="160" w:before="300"/>
      </w:pPr>
      <w:r>
        <w:t xml:space="preserve">11.1.1 工作原理(一段话)</w:t>
      </w:r>
    </w:p>
    <w:p>
      <w:pPr>
        <w:spacing w:after="120" w:line="320"/>
        <w:jc w:val="left"/>
      </w:pPr>
      <w:r>
        <w:t xml:space="preserve">系统在批次开跑的前 N 分钟(默认 15 分钟)建立 baseline,估算每个通道的均值 μ₀ 和标准差 σ。之后每采样一次,分别累积"上偏量"和"下偏量":</w:t>
      </w:r>
    </w:p>
    <w:p>
      <w:pPr>
        <w:shd w:fill="F5F5F5" w:val="clear"/>
        <w:spacing w:after="80" w:before="80"/>
        <w:ind w:left="280" w:righ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S_high(t) = max(0, S_high(t-1) + (x - μ₀) - k·σ)
S_low(t)  = max(0, S_low(t-1) + (μ₀ - x) - k·σ)</w:t>
      </w:r>
    </w:p>
    <w:p>
      <w:pPr>
        <w:spacing w:after="120" w:line="320"/>
        <w:jc w:val="left"/>
      </w:pPr>
      <w:r>
        <w:t xml:space="preserve">任意一个累积量越过阈值 h·σ(常用 h = 4 或 5),触发告警并给出"大概从哪一分钟开始偏的"。</w:t>
      </w:r>
    </w:p>
    <w:p>
      <w:pPr>
        <w:pStyle w:val="Heading3"/>
        <w:spacing w:after="160" w:before="300"/>
      </w:pPr>
      <w:r>
        <w:t xml:space="preserve">11.1.2 配置(设置 → 运行分析 → CUSUM)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6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典型值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建议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监控通道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pH / DO / 温度 / 搅拌 / CO₂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最多 8 个通道,越多告警越敏感也越易扰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Baseline 窗口(分钟)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Phase 切换大的工艺建议 10-20 分钟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k(容忍半宽)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0.5σ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越小越敏感,降噪差时调到 1σ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h(告警阈值)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4σ ~ 5σ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5σ 稳健,科研探索期可用 4σ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告警动作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仅提示 / 自动 Hold / 通知列表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早期建议"仅提示",信任之后再开自动 Hold</w:t>
            </w:r>
          </w:p>
        </w:tc>
      </w:tr>
    </w:tbl>
    <w:p>
      <w:pPr>
        <w:shd w:fill="FFF4D6" w:val="clear"/>
        <w:spacing w:after="140" w:before="140"/>
        <w:ind w:left="200" w:right="200"/>
      </w:pPr>
      <w:r>
        <w:rPr>
          <w:b/>
          <w:bCs/>
          <w:color w:val="996600"/>
        </w:rPr>
        <w:t xml:space="preserve">【关键】</w:t>
      </w:r>
      <w:r>
        <w:t xml:space="preserve"> CUSUM 要按 Phase 分别配置。灭菌阶段温度骤变属于正常,不能沿用生长阶段的阈值。</w:t>
      </w:r>
    </w:p>
    <w:p>
      <w:pPr>
        <w:pStyle w:val="Heading3"/>
        <w:spacing w:after="160" w:before="300"/>
      </w:pPr>
      <w:r>
        <w:t xml:space="preserve">11.1.3 界面与解读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Dashboard 告警面板会弹出:通道名、偏移方向(+ / -)、大致开始时间、已累积的"越限值"。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点击告警可跳转到"CUSUM 详情视图":同时展示原始信号曲线 + 累积和曲线 + baseline 区域。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误报处理:在告警面板点"标记为误报",后台会记录该误报模式,便于后续调整 k、h 参数。</w:t>
      </w:r>
    </w:p>
    <w:p>
      <w:pPr>
        <w:pStyle w:val="Heading3"/>
        <w:spacing w:after="160" w:before="300"/>
      </w:pPr>
      <w:r>
        <w:t xml:space="preserve">11.2 DTW 批次相似度检索</w:t>
      </w:r>
    </w:p>
    <w:p>
      <w:pPr>
        <w:spacing w:after="120" w:line="320"/>
        <w:jc w:val="left"/>
      </w:pPr>
      <w:r>
        <w:t xml:space="preserve">位置:批次详情 → 相似批次 (/batches/[id]/similar)。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选择参与比较的通道(默认 pH / DO / 温度,可多选)和时间窗(默认整批)。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系统跑 DTW 对比当前批次与同反应器、同配方族的历史批次。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返回 Top-N 相似批次:相似度分数 0-1(越高越相似)、叠加曲线图、关键 KPI 对比表、当年的批次摘要。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一键勾选"作为下次包络线基准"——把今天选中的 5 批优秀批次作为 11.3 的包络输入。</w:t>
      </w:r>
    </w:p>
    <w:p>
      <w:pPr>
        <w:shd w:fill="E7F1FC" w:val="clear"/>
        <w:spacing w:after="140" w:before="140"/>
        <w:ind w:left="200" w:right="200"/>
      </w:pPr>
      <w:r>
        <w:rPr>
          <w:b/>
          <w:bCs/>
          <w:color w:val="1F4E79"/>
        </w:rPr>
        <w:t xml:space="preserve">【提示】</w:t>
      </w:r>
      <w:r>
        <w:t xml:space="preserve"> DTW 不等于欧氏距离,它能容忍"时间轴错位",适合做生物过程这种"节奏略不一致但形状类似"的比较。</w:t>
      </w:r>
    </w:p>
    <w:p>
      <w:pPr>
        <w:pStyle w:val="Heading3"/>
        <w:spacing w:after="160" w:before="300"/>
      </w:pPr>
      <w:r>
        <w:t xml:space="preserve">11.3 历史包络线预警</w:t>
      </w:r>
    </w:p>
    <w:p>
      <w:pPr>
        <w:spacing w:after="120" w:line="320"/>
        <w:jc w:val="left"/>
      </w:pPr>
      <w:r>
        <w:t xml:space="preserve">位置:设置 → 运行分析 → 包络线,以及 Dashboard 曲线图的"包络"开关。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先在设置页选"优秀批次集合"(可以是手选,也可以用 11.2 的结果)。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系统按 Phase 对每个通道取均值 ± Nσ(N 可调,默认 2)生成包络。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Dashboard 打开"包络"开关后,所有曲线背景会出现浅色阴影带,这就是包络允许区间。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实时信号越出阴影,系统以下述方式提醒:图例闪烁 + 告警面板记录 + 可选 Webhook 通知。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和 CUSUM 的区别:CUSUM 对"相对自己 baseline 的漂移"敏感;包络线对"相对群体优秀批的偏离"敏感,两者互补。</w:t>
      </w:r>
    </w:p>
    <w:p>
      <w:pPr>
        <w:pStyle w:val="Heading3"/>
        <w:spacing w:after="160" w:before="300"/>
      </w:pPr>
      <w:r>
        <w:t xml:space="preserve">11.4 软测量在线推断</w:t>
      </w:r>
    </w:p>
    <w:p>
      <w:pPr>
        <w:spacing w:after="120" w:line="320"/>
        <w:jc w:val="left"/>
      </w:pPr>
      <w:r>
        <w:t xml:space="preserve">位置:分析 → 软测量 (/analysis/soft-sensor),以及 Dashboard 对应参数卡。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默认模型:基于 DO、pH、CO₂、搅拌扭矩的线性回归,实时推断 OD600、葡萄糖浓度、产物浓度。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置信区间 + 外推标记:若当前输入超出训练数据包络,预测值自动标灰,防止被误导。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建模方式:「训练」按钮弹窗,选择历史批次 + 离线测定的金标准数据,系统做特征 / 目标映射并给出 R² 与残差图。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下一步建议:结合 Monod 动力学,系统给出"当前比生长速率、剩余葡萄糖推断、建议下一小时补料速率"。</w:t>
      </w:r>
    </w:p>
    <w:p>
      <w:pPr>
        <w:shd w:fill="FFF4D6" w:val="clear"/>
        <w:spacing w:after="140" w:before="140"/>
        <w:ind w:left="200" w:right="200"/>
      </w:pPr>
      <w:r>
        <w:rPr>
          <w:b/>
          <w:bCs/>
          <w:color w:val="996600"/>
        </w:rPr>
        <w:t xml:space="preserve">【关键】</w:t>
      </w:r>
      <w:r>
        <w:t xml:space="preserve"> 软测量的建议只进入"建议缓冲区",不会直接写 PLC。您必须手动点"接受"并经过复核(若开启)才会下发。</w:t>
      </w:r>
    </w:p>
    <w:p>
      <w:pPr>
        <w:pStyle w:val="Heading3"/>
        <w:spacing w:after="160" w:before="300"/>
      </w:pPr>
      <w:r>
        <w:t xml:space="preserve">11.5 根因分析</w:t>
      </w:r>
    </w:p>
    <w:p>
      <w:pPr>
        <w:spacing w:after="120" w:line="320"/>
        <w:jc w:val="left"/>
      </w:pPr>
      <w:r>
        <w:t xml:space="preserve">触发方式有三种:手动触发(批次详情 → 根因分析)、告警自动触发、批次完成且判定异常时自动触发。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系统回放告警 / 异常发生前后的 N 分钟(默认 60 分钟),对所有采样通道做相关性计算。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按相关性排序列出"最可疑的因素链",例如:"搅拌失速 → DO 骤降 → pH 漂移"。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提供可点击的时间标注,跳回到对应时间点看 Phase 日志、操作员动作、PLC 报文。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本地 LLM 读取上述链路 + 批次过程,用自然语言总结为一段"类似医生诊断书"的故障说明,便于交接。</w:t>
      </w:r>
    </w:p>
    <w:p>
      <w:pPr>
        <w:pStyle w:val="Heading3"/>
        <w:spacing w:after="160" w:before="300"/>
      </w:pPr>
      <w:r>
        <w:t xml:space="preserve">11.6 批次摘要(LLM 自动生成)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批次 Complete 或 Stopped 后自动触发,也可在批次详情页点"重新生成"。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内容包含:KPI 数值(最终 OD、发酵时长、供氧表现)、关键事件时间线、偏离处置记录、与历史优秀批的对比结论、下一批改进建议。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可选择模板:简版(给管理员看的一页)、完整版(给工艺做复盘)、合规版(向客户 / 评审方交付)。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可导出 DOCX / PDF / HTML 并附在批次档案里,作为监管链的一部分。</w:t>
      </w:r>
    </w:p>
    <w:p>
      <w:pPr>
        <w:pStyle w:val="Heading3"/>
        <w:spacing w:after="160" w:before="300"/>
      </w:pPr>
      <w:r>
        <w:t xml:space="preserve">11.7 一条典型的运行分析工作流</w:t>
      </w:r>
    </w:p>
    <w:p>
      <w:pPr>
        <w:spacing w:after="120" w:line="320"/>
        <w:jc w:val="left"/>
      </w:pPr>
      <w:r>
        <w:t xml:space="preserve">把本章的工具串起来用,以"一次异常发酵"为例: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Dashboard 在第 18 小时弹出 CUSUM 告警:DO 下偏累积和超阈。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点告警跳进 CUSUM 详情视图,确认不是噪声,而是真实漂移。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Hold 批次,跑 DTW 相似批次,发现相似的 3 批里有 2 批最终不合格。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看包络线视图,当前曲线已跌出 -2σ 下限,验证问题不在感官,而在过程。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跑根因分析,系统指向"搅拌扭矩 22 分钟前开始异常",判断为搅拌电机打滑 → DO 供给不足。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现场检查后,AI 建议降温 1.5°C + 降搅拌 50 rpm,操作员复核后接受,状态机 Resume。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批次结束,LLM 自动生成摘要"今日 #BR-0142 异常恢复简报",入档,下次 DTW 检索可见。</w:t>
      </w:r>
    </w:p>
    <w:p>
      <w:pPr>
        <w:pStyle w:val="Heading2"/>
        <w:spacing w:after="160" w:before="300"/>
      </w:pPr>
      <w:r>
        <w:t xml:space="preserve">12. AI 助手</w:t>
      </w:r>
    </w:p>
    <w:p>
      <w:pPr>
        <w:spacing w:after="120" w:line="320"/>
        <w:jc w:val="left"/>
      </w:pPr>
      <w:r>
        <w:t xml:space="preserve">AI 助手位于左侧导航"AI"入口(/ai),主工作区是一个对话窗口 + 右侧的"建议缓冲区"面板。它与 InfluxDB、SQLite、状态机全部打通,能回答数据问题、生成图表、写报告,但不能写 PLC。</w:t>
      </w:r>
    </w:p>
    <w:p>
      <w:pPr>
        <w:pStyle w:val="Heading3"/>
        <w:spacing w:after="160" w:before="300"/>
      </w:pPr>
      <w:r>
        <w:t xml:space="preserve">12.1 六大核心能力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自然语言 → 数据查询(NL → Flux)。例如:"最近 10 批的 kLa 平均值"/"Reactor-3 上周 DO 低于 30 % 的总时长"。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自动生成趋势图。例如:"给我看 Batch #2025-0423 从第 4 小时到第 18 小时的 pH 和温度叠加图";返回一张可交互 Plotly 图。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批次摘要自动生成。批次 Complete / Stopped 触发,可选简版 / 完整 / 合规三种模板。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根因分析自然语言解释。基于 11.5 的根因链,生成一段"诊断书"式的段落。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配方 / 参数建议(只读)。建议进入"建议缓冲区",操作员人工确认才下发。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报告导出。把对话结果、图表、摘要一键导出为 DOCX / PDF / HTML。</w:t>
      </w:r>
    </w:p>
    <w:p>
      <w:pPr>
        <w:pStyle w:val="Heading3"/>
        <w:spacing w:after="160" w:before="300"/>
      </w:pPr>
      <w:r>
        <w:t xml:space="preserve">12.2 查询能力示例</w:t>
      </w:r>
    </w:p>
    <w:p>
      <w:pPr>
        <w:spacing w:after="120" w:line="320"/>
        <w:jc w:val="left"/>
      </w:pPr>
      <w:r>
        <w:t xml:space="preserve">下表是最近一周用户最常见的问题形态,您可直接套用: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260"/>
      </w:tblGrid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问法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助手会做什么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"过去一个月 Reactor-2 的 OUR 峰值都出现在第几小时?"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写 Flux,按批次聚合,输出一张柱状分布图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"把 #B-0412 和 #B-0395 的温度 pH DO 画一起"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三通道并排图 + KPI 对比表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"最近哪些批次在接种后 4 小时 DO 下降斜率异常?"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定义斜率指标,自动扫描近 30 批,返回可疑批次列表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"这一批 CUSUM 报警的那 10 分钟里都发生了什么?"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调取审计日志 + 过程值,生成时间线</w:t>
            </w:r>
          </w:p>
        </w:tc>
      </w:tr>
      <w:tr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"生成一份给 PI 看的本周简报"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按"PI 简报"模板导出 HTML / DOCX</w:t>
            </w:r>
          </w:p>
        </w:tc>
      </w:tr>
    </w:tbl>
    <w:p>
      <w:pPr>
        <w:shd w:fill="E7F1FC" w:val="clear"/>
        <w:spacing w:after="140" w:before="140"/>
        <w:ind w:left="200" w:right="200"/>
      </w:pPr>
      <w:r>
        <w:rPr>
          <w:b/>
          <w:bCs/>
          <w:color w:val="1F4E79"/>
        </w:rPr>
        <w:t xml:space="preserve">【提示】</w:t>
      </w:r>
      <w:r>
        <w:t xml:space="preserve"> AI 生成的 Flux 查询在执行前会展示给您确认,避免误查大量数据。</w:t>
      </w:r>
    </w:p>
    <w:p>
      <w:pPr>
        <w:pStyle w:val="Heading3"/>
        <w:spacing w:after="160" w:before="300"/>
      </w:pPr>
      <w:r>
        <w:t xml:space="preserve">12.3 趋势图 / 看板生成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在对话框问"画一张图..."或"生成看板...",助手会给出 Plotly 图表,支持拖拽、缩放、保存为 PNG。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点图表右下"保存为看板",即可固化到/trends 页面的看板库,下次一键复现。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看板支持参数化(如"最近 N 批"),刷新时自动套用最新数据。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可嵌入到批次报告中,作为图文并茂的一个固定段落。</w:t>
      </w:r>
    </w:p>
    <w:p>
      <w:pPr>
        <w:pStyle w:val="Heading3"/>
        <w:spacing w:after="160" w:before="300"/>
      </w:pPr>
      <w:r>
        <w:t xml:space="preserve">12.4 建议缓冲区机制</w:t>
      </w:r>
    </w:p>
    <w:p>
      <w:pPr>
        <w:spacing w:after="120" w:line="320"/>
        <w:jc w:val="left"/>
      </w:pPr>
      <w:r>
        <w:t xml:space="preserve">这是 AI 与 PLC 之间唯一的"桥"。规则非常明确: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AI 生成的任何参数调整建议(如"建议把温度降到 35°C"),都会出现在右侧"建议缓冲区"面板。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建议默认状态为"待审",状态机 / PLC 完全看不见它。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只有具备相应权限的人(一般是工艺 / 管理员)手动点"接受"并完成复核(若启用双人),建议才会被转换成状态机事件下发。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每一条建议的生成上下文、接受 / 拒绝结果、执行后果全部进审计表,便于事后对 AI 做效果评估。</w:t>
      </w:r>
    </w:p>
    <w:p>
      <w:pPr>
        <w:shd w:fill="FFF4D6" w:val="clear"/>
        <w:spacing w:after="140" w:before="140"/>
        <w:ind w:left="200" w:right="200"/>
      </w:pPr>
      <w:r>
        <w:rPr>
          <w:b/>
          <w:bCs/>
          <w:color w:val="996600"/>
        </w:rPr>
        <w:t xml:space="preserve">【关键】</w:t>
      </w:r>
      <w:r>
        <w:t xml:space="preserve"> 这不是产品态度问题,是架构红线:即使 AI 出 bug,也没有路径能让它直接驱动硬件。</w:t>
      </w:r>
    </w:p>
    <w:p>
      <w:pPr>
        <w:pStyle w:val="Heading3"/>
        <w:spacing w:after="160" w:before="300"/>
      </w:pPr>
      <w:r>
        <w:t xml:space="preserve">12.5 模型选择与本地 / 云端策略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默认模型:Ollama + Qwen2.5-7B(中英双语,4.5 GB 起跑)。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大号模型:qwen2.5:14b / qwen2.5:32b,推理更准但更吃资源;管理员在 AI 配置页下拉切换,无需重启服务。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云端 fallback:为本地算力不足时准备,走 /api/v1/chat,会在严格本地模式下被禁用。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严格本地模式:彻底切断外网 AI 调用,适合合规 / 保密严格的环境。</w:t>
      </w:r>
    </w:p>
    <w:p>
      <w:pPr>
        <w:pStyle w:val="Heading3"/>
        <w:spacing w:after="160" w:before="300"/>
      </w:pPr>
      <w:r>
        <w:t xml:space="preserve">12.6 提问的小技巧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指明批次号或反应器:"Reactor-2 最近"好过"最近"。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指明时间窗:"第 4-18 小时"好过"生长期"。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让助手"先给查询再执行":"先展示 Flux 语句,我看看再说"。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要图:"画一张图"/"并排画"/"对比画";要表:"给我一张表格";要总结:"简短总结"。</w:t>
      </w:r>
    </w:p>
    <w:p>
      <w:r>
        <w:br w:type="page"/>
      </w:r>
    </w:p>
    <w:p>
      <w:pPr>
        <w:pStyle w:val="Heading1"/>
        <w:spacing w:after="160" w:before="300"/>
      </w:pPr>
      <w:r>
        <w:t xml:space="preserve">第四部分 · 系统管理员手册</w:t>
      </w:r>
    </w:p>
    <w:p>
      <w:pPr>
        <w:pStyle w:val="Heading2"/>
        <w:spacing w:after="160" w:before="300"/>
      </w:pPr>
      <w:r>
        <w:t xml:space="preserve">13. 用户与权限管理</w:t>
      </w:r>
    </w:p>
    <w:p>
      <w:pPr>
        <w:spacing w:after="120" w:line="320"/>
        <w:jc w:val="left"/>
      </w:pPr>
      <w:r>
        <w:t xml:space="preserve">用户管理是实验室监管链的源头。BIOCore 把"谁能做什么"的每一个决定都记录、签名、可追溯。</w:t>
      </w:r>
    </w:p>
    <w:p>
      <w:pPr>
        <w:pStyle w:val="Heading3"/>
        <w:spacing w:after="160" w:before="300"/>
      </w:pPr>
      <w:r>
        <w:t xml:space="preserve">13.1 内置角色与典型人员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2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典型人员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权限概要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操作员 Operator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值班、研究生、学生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Start / Hold / Resume / Stop、看监控、看历史、按配置范围导出数据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工艺 Process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PI、工艺工程师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加操作员权限;配方编辑 / 审核提交、Phase 模板管理、DoE、软测量、校准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管理员 Admin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实验室负责人、IT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加工艺权限;用户 / 权限、PLC / 设备 / 联锁、AI、API Key、备份恢复、签发配方</w:t>
            </w:r>
          </w:p>
        </w:tc>
      </w:tr>
    </w:tbl>
    <w:p>
      <w:pPr>
        <w:pStyle w:val="Heading3"/>
        <w:spacing w:after="160" w:before="300"/>
      </w:pPr>
      <w:r>
        <w:t xml:space="preserve">13.2 新建用户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设置 → 用户 → 新建。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填写姓名、工号 / 邮箱(必填,作为登录 ID)、初始密码、手机号(可选,用于双因素)。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分配一个或多个角色。可以同时有"操作员 + 工艺",但不建议把所有人都设为管理员。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可选:设置账户过期日(例:实习生 3 个月后自动禁用);指派可访问的反应器组 / 项目。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保存后通知该用户首次登录时系统会强制修改密码。</w:t>
      </w:r>
    </w:p>
    <w:p>
      <w:pPr>
        <w:pStyle w:val="Heading3"/>
        <w:spacing w:after="160" w:before="300"/>
      </w:pPr>
      <w:r>
        <w:t xml:space="preserve">13.3 自定义角色(RBAC 细粒度)</w:t>
      </w:r>
    </w:p>
    <w:p>
      <w:pPr>
        <w:spacing w:after="120" w:line="320"/>
        <w:jc w:val="left"/>
      </w:pPr>
      <w:r>
        <w:t xml:space="preserve">设置 → 权限 → 新建角色。权限矩阵按"模块 × 动作"组织: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模块:Dashboard / 批次 / 配方 / Phase 模板 / DoE / 分析 / AI / 设置(各子页) / 审计。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动作:查看 / 创建 / 编辑 / 提交评审 / 审核签发 / 删除 / 导出。</w:t>
      </w:r>
    </w:p>
    <w:p>
      <w:pPr>
        <w:spacing w:after="120" w:line="320"/>
        <w:jc w:val="left"/>
      </w:pPr>
      <w:r>
        <w:t xml:space="preserve">常用自定义示例: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"审计员":所有模块仅有"查看 + 导出"权限,用于外部评审入场不改数据。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"配方助理":仅配方模块的"创建 / 编辑 / 提交评审",无签发权限。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"CDMO 客户账号":仅自己项目下批次和报告的"查看 + 导出",不可见他人数据。</w:t>
      </w:r>
    </w:p>
    <w:p>
      <w:pPr>
        <w:pStyle w:val="Heading3"/>
        <w:spacing w:after="160" w:before="300"/>
      </w:pPr>
      <w:r>
        <w:t xml:space="preserve">13.4 密码与会话安全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密码复杂度策略可配:长度、大小写、数字、特殊字符、历史 N 次不重复。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失败锁定:N 次失败锁定 N 分钟;锁定事件进审计。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会话超时:闲置 X 分钟自动登出,关键页面自动要求重新登录。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IP 白名单:可按角色限制可登录的网段(例:审计员仅 VPN 网段可登)。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双因素(MFA):可启用 TOTP(Google Authenticator 等),管理员角色建议强制开启。</w:t>
      </w:r>
    </w:p>
    <w:p>
      <w:pPr>
        <w:pStyle w:val="Heading3"/>
        <w:spacing w:after="160" w:before="300"/>
      </w:pPr>
      <w:r>
        <w:t xml:space="preserve">13.5 电子签名与双人复核</w:t>
      </w:r>
    </w:p>
    <w:p>
      <w:pPr>
        <w:spacing w:after="120" w:line="320"/>
        <w:jc w:val="left"/>
      </w:pPr>
      <w:r>
        <w:t xml:space="preserve">设置 → 权限 → "关键动作复核策略":可为下列动作独立开启复核要求。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配方发布、联锁修改、PLC 变量映射修改、删除批次、接受 AI 写入型建议、导出带脱密数据、API Key 生成。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复核流程:提交人输入密码做电子签名 → 审阅人收到通知 → 审阅人签名后动作生效。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复核记录:谁提、谁审、意见、时间,永久进审计表,不可删。</w:t>
      </w:r>
    </w:p>
    <w:p>
      <w:pPr>
        <w:pStyle w:val="Heading3"/>
        <w:spacing w:after="160" w:before="300"/>
      </w:pPr>
      <w:r>
        <w:t xml:space="preserve">13.6 用户生命周期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禁用:立即吊销登录;历史操作记录保留。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重置密码:管理员发送临时密码,用户登录后强制改。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角色变更:立即生效,相关权限变更进审计。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删除:只能对"从未产生过审计记录"的账户执行;否则只能禁用。</w:t>
      </w:r>
    </w:p>
    <w:p>
      <w:pPr>
        <w:shd w:fill="FFE7E7" w:val="clear"/>
        <w:spacing w:after="140" w:before="140"/>
        <w:ind w:left="200" w:right="200"/>
      </w:pPr>
      <w:r>
        <w:rPr>
          <w:b/>
          <w:bCs/>
          <w:color w:val="B22222"/>
        </w:rPr>
        <w:t xml:space="preserve">【警告】</w:t>
      </w:r>
      <w:r>
        <w:t xml:space="preserve"> 不要删已产生过数据的用户账户——那会把相关审计记录的"归属"打碎。禁用即可。</w:t>
      </w:r>
    </w:p>
    <w:p>
      <w:pPr>
        <w:pStyle w:val="Heading2"/>
        <w:spacing w:after="160" w:before="300"/>
      </w:pPr>
      <w:r>
        <w:t xml:space="preserve">14. 设备配置(反应器级)</w:t>
      </w:r>
    </w:p>
    <w:p>
      <w:pPr>
        <w:spacing w:after="120" w:line="320"/>
        <w:jc w:val="left"/>
      </w:pPr>
      <w:r>
        <w:t xml:space="preserve">这里配置的是每一台物理反应器的静态属性与控制参数。配好一次,后续所有配方、批次都会沿用。</w:t>
      </w:r>
    </w:p>
    <w:p>
      <w:pPr>
        <w:pStyle w:val="Heading3"/>
        <w:spacing w:after="160" w:before="300"/>
      </w:pPr>
      <w:r>
        <w:t xml:space="preserve">14.1 反应器基础信息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显示名(Reactor-1 / BR-5L-A / 等)、物理编号、所属项目组、出厂信息(厂商、型号、序列号)。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罐体规格:最大工作容积、最大充液容积、最小搅拌液位、压力等级。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搅拌形式:机械密封 / 磁耦合、桨型、桨数。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通气方式:表面曝气 / 底部环形曝气 / 微孔曝气,对应不同的 kLa 经验式。</w:t>
      </w:r>
    </w:p>
    <w:p>
      <w:pPr>
        <w:pStyle w:val="Heading3"/>
        <w:spacing w:after="160" w:before="300"/>
      </w:pPr>
      <w:r>
        <w:t xml:space="preserve">14.2 PID 控制器参数(8 路)</w:t>
      </w:r>
    </w:p>
    <w:p>
      <w:pPr>
        <w:spacing w:after="120" w:line="320"/>
        <w:jc w:val="left"/>
      </w:pPr>
      <w:r>
        <w:t xml:space="preserve">BIOCore 默认对应 8 路 PID(温度 / DO / pH / 搅拌 / 压力 / 泡沫 / 液位 / 补料),每路独立配置: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Kp / Ki / Kd、作用方向(正作用 / 反作用)、输出上下限、死区、抗积分饱和策略。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可手动 / 自动切换;自整定向导用"阶跃响应法"给出参考值,由工艺二次微调。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历史版本保留:每次修改留 diff,可一键回滚到旧版。</w:t>
      </w:r>
    </w:p>
    <w:p>
      <w:pPr>
        <w:pStyle w:val="Heading3"/>
        <w:spacing w:after="160" w:before="300"/>
      </w:pPr>
      <w:r>
        <w:t xml:space="preserve">14.3 执行器限值与安全裕量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加热棒功率上限、冷却阀开度上限、搅拌转速上下限、补料泵最大流量。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这些限值直接影响 PLC 输出,设置错会伤硬件;修改动作默认开双人复核。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可设置"软裕量"——比物理极限留 5-10% 裕度,防止长期工作在边界。</w:t>
      </w:r>
    </w:p>
    <w:p>
      <w:pPr>
        <w:pStyle w:val="Heading3"/>
        <w:spacing w:after="160" w:before="300"/>
      </w:pPr>
      <w:r>
        <w:t xml:space="preserve">14.4 反应器分组与项目标签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可按"项目"把多台反应器打包,Dashboard 支持按组筛选。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分组可做权限隔离:例如 CDMO 里客户 A 的人员只能看到"项目 A 组"下的反应器。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分组信息会写入批次记录,便于事后按项目统计 KPI。</w:t>
      </w:r>
    </w:p>
    <w:p>
      <w:pPr>
        <w:pStyle w:val="Heading2"/>
        <w:spacing w:after="160" w:before="300"/>
      </w:pPr>
      <w:r>
        <w:t xml:space="preserve">15. PLC 连接与变量映射</w:t>
      </w:r>
    </w:p>
    <w:p>
      <w:pPr>
        <w:spacing w:after="120" w:line="320"/>
        <w:jc w:val="left"/>
      </w:pPr>
      <w:r>
        <w:t xml:space="preserve">PLC 是 BIOCore 与硬件之间的唯一接口,配置正确是一切功能的前提。</w:t>
      </w:r>
    </w:p>
    <w:p>
      <w:pPr>
        <w:pStyle w:val="Heading3"/>
        <w:spacing w:after="160" w:before="300"/>
      </w:pPr>
      <w:r>
        <w:t xml:space="preserve">15.1 新建 PLC 连接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设置 → PLC 配置 → 新增连接。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选择协议:S7(推荐,BIOCore 标配)/ Modbus TCP / Modbus RTU。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填写连接参数:S7 模式填 IP + Rack + Slot + CPU 型号;Modbus TCP 填 IP + 端口 + 从站号;Modbus RTU 填串口名 + 波特率 + 从站号。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心跳寄存器:PC 写地址(默认 VB400)、PLC 读地址(默认 VB401)、超时时长(默认 3000 ms)。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点"测试连接",系统依次执行:底层 ping → 协议握手 → 读测试 → 写测试,并给出诊断。</w:t>
      </w:r>
    </w:p>
    <w:p>
      <w:pPr>
        <w:pStyle w:val="Heading3"/>
        <w:spacing w:after="160" w:before="300"/>
      </w:pPr>
      <w:r>
        <w:t xml:space="preserve">15.2 变量映射表</w:t>
      </w:r>
    </w:p>
    <w:p>
      <w:pPr>
        <w:spacing w:after="120" w:line="320"/>
        <w:jc w:val="left"/>
      </w:pPr>
      <w:r>
        <w:t xml:space="preserve">变量映射(Tag ↔ PLC 地址)是整个数据链的"字典"。每一条变量包括: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6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示例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Tag 名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temperature_pv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工艺侧标识符,其它模块(配方、AI)都用它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PLC 地址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VD100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V 区地址,含类型前缀(VB/VW/VD)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REAL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BOOL / BYTE / INT / DINT / REAL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方向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RO(只读)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RO / WO / RW;写入型 Tag 必须管理员授权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工程量量程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0.0-80.0 °C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对应 0-27648 的 PLC 原始值映射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单位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°C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显示用,AI 也会读取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缩放公式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(raw-0)/27648*80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默认线性;可写自定义表达式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采样周期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1 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高频量建议 1 s,慢变量可 5-10 s 省 CPU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描述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罐内温度 PT100 实际值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中文描述,审计里看着舒服</w:t>
            </w:r>
          </w:p>
        </w:tc>
      </w:tr>
    </w:tbl>
    <w:p>
      <w:pPr>
        <w:pStyle w:val="Heading3"/>
        <w:spacing w:after="160" w:before="300"/>
      </w:pPr>
      <w:r>
        <w:t xml:space="preserve">15.3 三种模板方式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默认模板一键加载:按 BIOCore 出厂 S7-200 SMART G2 标准机型定义,50+ 个常用 Tag 一步到位。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CSV / JSON 批量导入:便于多台同型号 PLC 复用一份映射,或从 TIA Portal 导出后转换。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手工单条添加:适合非标机型或临时增加一两个传感器 Tag。</w:t>
      </w:r>
    </w:p>
    <w:p>
      <w:pPr>
        <w:pStyle w:val="Heading3"/>
        <w:spacing w:after="160" w:before="300"/>
      </w:pPr>
      <w:r>
        <w:t xml:space="preserve">15.4 连接监控与诊断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连接状态面板:心跳延迟、读失败率、写失败率、最近一次失败时间与原因。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历史趋势:可查看过去 7 / 30 天的连接健康度,用于判断是否需要升级网络。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诊断导出:一键生成"连接诊断包"(近 1 小时日志 + 当前变量表 + 网络配置),发给技术支持排障。</w:t>
      </w:r>
    </w:p>
    <w:p>
      <w:pPr>
        <w:shd w:fill="FFE7E7" w:val="clear"/>
        <w:spacing w:after="140" w:before="140"/>
        <w:ind w:left="200" w:right="200"/>
      </w:pPr>
      <w:r>
        <w:rPr>
          <w:b/>
          <w:bCs/>
          <w:color w:val="B22222"/>
        </w:rPr>
        <w:t xml:space="preserve">【警告】</w:t>
      </w:r>
      <w:r>
        <w:t xml:space="preserve"> 修改写入型(RW / WO)变量的映射,默认开启双人复核。错误映射可能导致 PLC 被错误写入,带来安全风险。</w:t>
      </w:r>
    </w:p>
    <w:p>
      <w:pPr>
        <w:pStyle w:val="Heading2"/>
        <w:spacing w:after="160" w:before="300"/>
      </w:pPr>
      <w:r>
        <w:t xml:space="preserve">16. Phase 模板与联锁条件</w:t>
      </w:r>
    </w:p>
    <w:p>
      <w:pPr>
        <w:pStyle w:val="Heading3"/>
        <w:spacing w:after="160" w:before="300"/>
      </w:pPr>
      <w:r>
        <w:t xml:space="preserve">16.1 Phase 模板库</w:t>
      </w:r>
    </w:p>
    <w:p>
      <w:pPr>
        <w:spacing w:after="120" w:line="320"/>
        <w:jc w:val="left"/>
      </w:pPr>
      <w:r>
        <w:t xml:space="preserve">设置 → Phase 模板库。这里维护全局可复用的 Phase 定义,14 种内置模板,同时可新增自定义 Phase。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每个 Phase 模板包含:类型(灭菌/接种/生长/…)、默认持续时长、进入条件、完成条件、推荐参数区间、关联的 PID 回路。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模板变更会提示受影响的配方;可选"仅新配方生效"或"批量更新现有配方下一版"。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14 种内置类型:灭菌(Sterilization)、冷却(Cooling)、接种(Inoculation)、生长(Growth)、补料(Feeding)、诱导(Induction)、取样(Sampling)、降温(Chilling)、排放(Drain)、CIP 清洗、SIP 消毒、验压(Pressure Test)、通气切换(Gas Switch)、温度曲线跟随(Temperature Profile)。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自定义 Phase 需要管理员 + 工艺双签,实际代码名会注册到后端 Phase 类型白名单。</w:t>
      </w:r>
    </w:p>
    <w:p>
      <w:pPr>
        <w:pStyle w:val="Heading3"/>
        <w:spacing w:after="160" w:before="300"/>
      </w:pPr>
      <w:r>
        <w:t xml:space="preserve">16.2 联锁条件配置</w:t>
      </w:r>
    </w:p>
    <w:p>
      <w:pPr>
        <w:spacing w:after="120" w:line="320"/>
        <w:jc w:val="left"/>
      </w:pPr>
      <w:r>
        <w:t xml:space="preserve">设置 → 联锁配置。联锁是"条件 → 动作"的安全规则,触发时系统自动干预。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触发条件:单变量阈值(&gt;, &lt;, ≥, ≤, =)、复合条件(AND / OR)、持续时长、差值 / 斜率。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动作:弹告警、自动 Hold、自动 Stop、通知升级、Webhook 呼叫。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分级:Info(只记录)、Warning(弹提示)、Critical(强制 Hold)、Fatal(强制 Stop)。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分 Phase 生效:可以指定"仅在生长 Phase 生效"等,避免灭菌阶段被温度联锁误触。</w:t>
      </w:r>
    </w:p>
    <w:p>
      <w:pPr>
        <w:shd w:fill="FFF4D6" w:val="clear"/>
        <w:spacing w:after="140" w:before="140"/>
        <w:ind w:left="200" w:right="200"/>
      </w:pPr>
      <w:r>
        <w:rPr>
          <w:b/>
          <w:bCs/>
          <w:color w:val="996600"/>
        </w:rPr>
        <w:t xml:space="preserve">【关键】</w:t>
      </w:r>
      <w:r>
        <w:t xml:space="preserve"> 软件联锁是"双保险"——真正的硬连锁在 PLC 里,修改软件联锁不会影响 PLC 安全逻辑。但也不意味着软件联锁可以随便关——关掉它等于少一道网。</w:t>
      </w:r>
    </w:p>
    <w:p>
      <w:pPr>
        <w:pStyle w:val="Heading3"/>
        <w:spacing w:after="160" w:before="300"/>
      </w:pPr>
      <w:r>
        <w:t xml:space="preserve">16.3 告警通知策略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设置 → 告警通知。按等级选通知渠道:站内信、邮件、短信(需网关)、Webhook、企业微信 / 钉钉 / Slack(插件)。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可按时间段:工作日内只发站内,夜间和假日才发短信。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升级策略:Critical 未被确认,5 分钟后自动升级通知到管理员。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抑制窗口:同一告警 N 分钟内只发一次,防止轰炸。</w:t>
      </w:r>
    </w:p>
    <w:p>
      <w:pPr>
        <w:pStyle w:val="Heading2"/>
        <w:spacing w:after="160" w:before="300"/>
      </w:pPr>
      <w:r>
        <w:t xml:space="preserve">17. 公式系数与传感器校准</w:t>
      </w:r>
    </w:p>
    <w:p>
      <w:pPr>
        <w:pStyle w:val="Heading3"/>
        <w:spacing w:after="160" w:before="300"/>
      </w:pPr>
      <w:r>
        <w:t xml:space="preserve">17.1 公式系数(衍生参数)</w:t>
      </w:r>
    </w:p>
    <w:p>
      <w:pPr>
        <w:spacing w:after="120" w:line="320"/>
        <w:jc w:val="left"/>
      </w:pPr>
      <w:r>
        <w:t xml:space="preserve">设置 → 公式配置。发酵常用衍生参数全部依赖工况系数,错一个结果就全错。按反应器独立配置,避免全局覆盖。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8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依赖系数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OUR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通气量、O₂ 入口 / 出口浓度、摩尔体积、工作体积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耗氧速率 mmol/L/h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CER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通气量、CO₂ 入口 / 出口浓度、摩尔体积、工作体积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放 CO₂ 速率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RQ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= CER / OUR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呼吸商,判断代谢路径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OTR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系数 a, b(Van't Riet), P_gas, V, N(搅拌)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供氧速率,和 OUR 应接近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kLa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= OTR / (C*-C)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氧传质系数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μ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由 OD / 软测量值求斜率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比生长速率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 w:line="300"/>
      </w:pPr>
      <w:r>
        <w:t xml:space="preserve">每次修改公式系数自动写审计,旧值 / 新值全留存。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支持"表达式级自定义公式":沙箱表达式如 my_kpi = OUR / feed_rate,保存后该 KPI 作为新字段入 InfluxDB。</w:t>
      </w:r>
    </w:p>
    <w:p>
      <w:pPr>
        <w:pStyle w:val="Heading3"/>
        <w:spacing w:after="160" w:before="300"/>
      </w:pPr>
      <w:r>
        <w:t xml:space="preserve">17.2 传感器校准向导</w:t>
      </w:r>
    </w:p>
    <w:p>
      <w:pPr>
        <w:spacing w:after="120" w:line="320"/>
        <w:jc w:val="left"/>
      </w:pPr>
      <w:r>
        <w:t xml:space="preserve">设置 → 校准向导。按传感器类型走对应流程: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pH:标准缓冲液两点(pH 4.01 / 7.00)或三点(加 pH 10.01)法;系统自动计算斜率与偏移。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DO:零点(Na₂SO₃ 除氧)+ 100% (空气饱和)两点法;可选温度补偿曲线。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温度:与参考温度计对比,系统拟合线性校正。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其他:压力、液位按现场定制流程,可添加到自定义向导库。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每次校准留:校准人、校准时间、参考值、实测值、斜率 / 偏移、到期提醒。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到期传感器在 Dashboard 显示醒目标记,提示带病运行风险。</w:t>
      </w:r>
    </w:p>
    <w:p>
      <w:pPr>
        <w:pStyle w:val="Heading2"/>
        <w:spacing w:after="160" w:before="300"/>
      </w:pPr>
      <w:r>
        <w:t xml:space="preserve">18. AI 引擎配置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默认本地 Ollama。填写 URL(如 http://localhost:11434)和默认模型名(qwen2.5:7b)。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可按任务指定不同模型:对话走 7B、批次摘要走 14B、报告生成走 32B。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云端 fallback:填云端 API Base URL + Key,并开启开关;优先用本地,本地失败或超时再用云端。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严格本地模式:一键彻底禁用云端 fallback,适合数据保密严格的客户。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Prompt 模板:管理"批次摘要 / 根因解释 / 报告生成"等内置模板,可按实验室用语定制措辞。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RAG 范围:最近 N 批 / 仅当前批 / 指定项目组;影响 AI 对话时能看到哪些历史数据。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脱敏规则:对敏感字段(如客户名、产物化学式)定义 mask 规则,进 Prompt 前自动替换。</w:t>
      </w:r>
    </w:p>
    <w:p>
      <w:pPr>
        <w:shd w:fill="FFF4D6" w:val="clear"/>
        <w:spacing w:after="140" w:before="140"/>
        <w:ind w:left="200" w:right="200"/>
      </w:pPr>
      <w:r>
        <w:rPr>
          <w:b/>
          <w:bCs/>
          <w:color w:val="996600"/>
        </w:rPr>
        <w:t xml:space="preserve">【关键】</w:t>
      </w:r>
      <w:r>
        <w:t xml:space="preserve"> AI 不能直接写 PLC、改配方、改权限、改联锁。所有这类建议都进"建议缓冲区"由人工确认下发。</w:t>
      </w:r>
    </w:p>
    <w:p>
      <w:pPr>
        <w:pStyle w:val="Heading2"/>
        <w:spacing w:after="160" w:before="300"/>
      </w:pPr>
      <w:r>
        <w:t xml:space="preserve">19. API Key(外部系统集成)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设置 → API Key → 新建。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授权范围(细粒度):只读 / 批次读写 / 配方读写 / 全部;粒度可到单个反应器 / 项目组。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有效期、IP 白名单、速率上限(QPS / 日调用量上限)。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保存后立即复制 Key(只显示一次),发给对接方。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轮换:点"轮换",系统生成新 Key,新老 Key 同时有效 N 天后老 Key 失效,对接方零停机。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调用监控:实时看每 Key 的调用量、错误率、上次成功时间,异常时自动告警。</w:t>
      </w:r>
    </w:p>
    <w:p>
      <w:pPr>
        <w:pStyle w:val="Heading2"/>
        <w:spacing w:after="160" w:before="300"/>
      </w:pPr>
      <w:r>
        <w:t xml:space="preserve">20. 数据备份与恢复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SQLite 业务库:设置 → 数据维护 → 备份,下载 biocore.db;支持定时自动备份到本地 NAS / S3 兼容对象存储。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InfluxDB 时序库:建议 Docker 卷挂到 NAS 增量快照;或用 influx backup 命令归档。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配置包导出:可把 PLC 映射、Phase 模板、联锁、公式系数、角色定义打包为"系统配置包",无过程数据,便于复刻到新实验室。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数据保留策略:按 bucket 独立设置(例:原始秒级 180 天、分钟级聚合 3 年、小时级永久)。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恢复前务必停止所有运行中批次,避免状态机读写冲突。</w:t>
      </w:r>
    </w:p>
    <w:p>
      <w:pPr>
        <w:shd w:fill="FFE7E7" w:val="clear"/>
        <w:spacing w:after="140" w:before="140"/>
        <w:ind w:left="200" w:right="200"/>
      </w:pPr>
      <w:r>
        <w:rPr>
          <w:b/>
          <w:bCs/>
          <w:color w:val="B22222"/>
        </w:rPr>
        <w:t xml:space="preserve">【警告】</w:t>
      </w:r>
      <w:r>
        <w:t xml:space="preserve"> 如遇 SQLite 恢复与 InfluxDB 未对齐(例如两者时间窗不一致),批次详情页会出现"数据缺口"提示;这时应以 SQLite 为准,补跑 InfluxDB 归档即可。</w:t>
      </w:r>
    </w:p>
    <w:p>
      <w:r>
        <w:br w:type="page"/>
      </w:r>
    </w:p>
    <w:p>
      <w:pPr>
        <w:pStyle w:val="Heading1"/>
        <w:spacing w:after="160" w:before="300"/>
      </w:pPr>
      <w:r>
        <w:t xml:space="preserve">第五部分 · 现场工程师部署手册</w:t>
      </w:r>
    </w:p>
    <w:p>
      <w:pPr>
        <w:pStyle w:val="Heading2"/>
        <w:spacing w:after="160" w:before="300"/>
      </w:pPr>
      <w:r>
        <w:t xml:space="preserve">21. 部署前准备</w:t>
      </w:r>
    </w:p>
    <w:p>
      <w:pPr>
        <w:pStyle w:val="Heading3"/>
        <w:spacing w:after="160" w:before="300"/>
      </w:pPr>
      <w:r>
        <w:t xml:space="preserve">21.1 硬件清单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一台或一组 S7-200 SMART G2 PLC(含 CPU、扩展 IO、电源、端子)。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一台工控机或服务器:至少 4 核 8GB 内存 + 200GB SSD;若使用本地 AI,建议 16GB 内存以上。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以太网交换机 + PLC 与服务器同网段(建议 192.168.2.0/24)。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操作终端(实验员用的电脑),可走 WiFi 或有线。</w:t>
      </w:r>
    </w:p>
    <w:p>
      <w:pPr>
        <w:pStyle w:val="Heading3"/>
        <w:spacing w:after="160" w:before="300"/>
      </w:pPr>
      <w:r>
        <w:t xml:space="preserve">21.2 操作系统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推荐:Ubuntu Server 22.04 LTS 或 Windows Server 2022。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必备:Node.js ≥ 20 LTS、pnpm ≥ 8、Docker(用于 InfluxDB)、可选 Ollama(本地 AI)。</w:t>
      </w:r>
    </w:p>
    <w:p>
      <w:pPr>
        <w:pStyle w:val="Heading2"/>
        <w:spacing w:after="160" w:before="300"/>
      </w:pPr>
      <w:r>
        <w:t xml:space="preserve">22. 软件部署步骤</w:t>
      </w:r>
    </w:p>
    <w:p>
      <w:pPr>
        <w:pStyle w:val="Heading3"/>
        <w:spacing w:after="160" w:before="300"/>
      </w:pPr>
      <w:r>
        <w:t xml:space="preserve">22.1 克隆与依赖</w:t>
      </w:r>
    </w:p>
    <w:p>
      <w:pPr>
        <w:shd w:fill="F5F5F5" w:val="clear"/>
        <w:spacing w:after="80" w:before="80"/>
        <w:ind w:left="280" w:righ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clone https://github.com/your-org/biocore.git</w:t>
      </w:r>
    </w:p>
    <w:p>
      <w:pPr>
        <w:shd w:fill="F5F5F5" w:val="clear"/>
        <w:spacing w:after="80" w:before="80"/>
        <w:ind w:left="280" w:righ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biocore &amp;&amp; pnpm install</w:t>
      </w:r>
    </w:p>
    <w:p>
      <w:pPr>
        <w:pStyle w:val="Heading3"/>
        <w:spacing w:after="160" w:before="300"/>
      </w:pPr>
      <w:r>
        <w:t xml:space="preserve">22.2 环境变量</w:t>
      </w:r>
    </w:p>
    <w:p>
      <w:pPr>
        <w:shd w:fill="F5F5F5" w:val="clear"/>
        <w:spacing w:after="80" w:before="80"/>
        <w:ind w:left="280" w:righ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cp .env.example .env</w:t>
      </w:r>
    </w:p>
    <w:p>
      <w:pPr>
        <w:spacing w:after="120" w:line="320"/>
        <w:jc w:val="left"/>
      </w:pPr>
      <w:r>
        <w:t xml:space="preserve">关键变量(详见下表):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6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变量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示例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3001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后端端口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PLC_IP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192.168.2.1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PLC 地址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PLC_HEARTBEAT_TIMEOUT_MS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3000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心跳超时,建议保持默认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INFLUX_URL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http://localhost:8086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InfluxDB 地址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INFLUX_TOKEN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(Docker 初始化生成)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写入时序数据的认证令牌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SQLITE_PATH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./data/biocore.db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业务库文件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OLLAMA_URL / OLLAMA_MODEL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localhost:11434 / qwen2.5:7b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本地 AI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MOCK_PLC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false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生产环境务必关闭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AUTH_ENABLED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true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认证开关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(随机 64 字节)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请自行生成,勿使用默认</w:t>
            </w:r>
          </w:p>
        </w:tc>
      </w:tr>
    </w:tbl>
    <w:p>
      <w:pPr>
        <w:pStyle w:val="Heading3"/>
        <w:spacing w:after="160" w:before="300"/>
      </w:pPr>
      <w:r>
        <w:t xml:space="preserve">22.3 启动 InfluxDB 与数据库初始化</w:t>
      </w:r>
    </w:p>
    <w:p>
      <w:pPr>
        <w:shd w:fill="F5F5F5" w:val="clear"/>
        <w:spacing w:after="80" w:before="80"/>
        <w:ind w:left="280" w:righ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compose up -d</w:t>
      </w:r>
    </w:p>
    <w:p>
      <w:pPr>
        <w:shd w:fill="F5F5F5" w:val="clear"/>
        <w:spacing w:after="80" w:before="80"/>
        <w:ind w:left="280" w:righ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pnpm run db:init</w:t>
      </w:r>
    </w:p>
    <w:p>
      <w:pPr>
        <w:spacing w:after="120" w:line="320"/>
        <w:jc w:val="left"/>
      </w:pPr>
      <w:r>
        <w:t xml:space="preserve">数据库初始化会创建 SQLite 表结构并写入管理员账号 admin / admin123,登录后请立即修改密码。</w:t>
      </w:r>
    </w:p>
    <w:p>
      <w:pPr>
        <w:pStyle w:val="Heading3"/>
        <w:spacing w:after="160" w:before="300"/>
      </w:pPr>
      <w:r>
        <w:t xml:space="preserve">22.4 安装本地 AI(可选)</w:t>
      </w:r>
    </w:p>
    <w:p>
      <w:pPr>
        <w:shd w:fill="F5F5F5" w:val="clear"/>
        <w:spacing w:after="80" w:before="80"/>
        <w:ind w:left="280" w:righ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curl -fsSL https://ollama.com/install.sh | sh</w:t>
      </w:r>
    </w:p>
    <w:p>
      <w:pPr>
        <w:shd w:fill="F5F5F5" w:val="clear"/>
        <w:spacing w:after="80" w:before="80"/>
        <w:ind w:left="280" w:righ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ollama pull qwen2.5:7b</w:t>
      </w:r>
    </w:p>
    <w:p>
      <w:pPr>
        <w:spacing w:after="120" w:line="320"/>
        <w:jc w:val="left"/>
      </w:pPr>
      <w:r>
        <w:t xml:space="preserve">若现场无互联网,也可从内网镜像拉取,再在「AI 配置」中填入内网 Ollama URL。</w:t>
      </w:r>
    </w:p>
    <w:p>
      <w:pPr>
        <w:pStyle w:val="Heading3"/>
        <w:spacing w:after="160" w:before="300"/>
      </w:pPr>
      <w:r>
        <w:t xml:space="preserve">22.5 开发模式 vs 生产模式</w:t>
      </w:r>
    </w:p>
    <w:p>
      <w:pPr>
        <w:shd w:fill="F5F5F5" w:val="clear"/>
        <w:spacing w:after="80" w:before="80"/>
        <w:ind w:left="280" w:righ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开发模式(调试用)
pnpm run dev</w:t>
      </w:r>
    </w:p>
    <w:p>
      <w:pPr>
        <w:shd w:fill="F5F5F5" w:val="clear"/>
        <w:spacing w:after="80" w:before="80"/>
        <w:ind w:left="280" w:righ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生产模式:构建 + 后台守护
pnpm run build
NODE_ENV=production pm2 start dist/index.js --name biocore-server
pm2 start "pnpm --filter @biocore/web-ui start" --name biocore-ui</w:t>
      </w:r>
    </w:p>
    <w:p>
      <w:pPr>
        <w:pStyle w:val="Heading2"/>
        <w:spacing w:after="160" w:before="300"/>
      </w:pPr>
      <w:r>
        <w:t xml:space="preserve">23. 首次启动与 PLC 联调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确认 PLC 已烧录 BIOCore 标准梯形图程序,心跳寄存器 VB400 / VB401 已配置。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在 BIOCore 界面「设置 → PLC 配置」新建连接,点击「测试连接」,看到绿色即握手成功。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载入默认变量模板或导入现场实际变量表,保存生效。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在 Dashboard 切到对应反应器,观察 5 分钟心跳与过程值是否稳定。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进行一次空罐走过场测试:用模拟配方走 Idle → Running → Hold → Resume → Stop 一整轮,验证状态机、按钮使能、日志记录。</w:t>
      </w:r>
    </w:p>
    <w:p>
      <w:pPr>
        <w:shd w:fill="FFE7E7" w:val="clear"/>
        <w:spacing w:after="140" w:before="140"/>
        <w:ind w:left="200" w:right="200"/>
      </w:pPr>
      <w:r>
        <w:rPr>
          <w:b/>
          <w:bCs/>
          <w:color w:val="B22222"/>
        </w:rPr>
        <w:t xml:space="preserve">【警告】</w:t>
      </w:r>
      <w:r>
        <w:t xml:space="preserve"> 切勿使用 MOCK_PLC=true 的模式进入生产。模拟模式只供开发调试。</w:t>
      </w:r>
    </w:p>
    <w:p>
      <w:pPr>
        <w:pStyle w:val="Heading2"/>
        <w:spacing w:after="160" w:before="300"/>
      </w:pPr>
      <w:r>
        <w:t xml:space="preserve">24. 反向代理与 TLS(推荐)</w:t>
      </w:r>
    </w:p>
    <w:p>
      <w:pPr>
        <w:spacing w:after="120" w:line="320"/>
        <w:jc w:val="left"/>
      </w:pPr>
      <w:r>
        <w:t xml:space="preserve">生产环境建议把 BIOCore 放在 nginx / Caddy 后面,统一走 HTTPS。示例 Caddy 片段:</w:t>
      </w:r>
    </w:p>
    <w:p>
      <w:pPr>
        <w:shd w:fill="F5F5F5" w:val="clear"/>
        <w:spacing w:after="80" w:before="80"/>
        <w:ind w:left="280" w:right="28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biocore.lab.local {
  reverse_proxy /api/* 127.0.0.1:3001
  reverse_proxy /ws   127.0.0.1:3001
  reverse_proxy /*    127.0.0.1:3000
}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WebSocket 必须走 wss://,否则实时数据会断连。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证书建议:内网可用内部 CA,或使用 Caddy 的 ACME 自签。</w:t>
      </w:r>
    </w:p>
    <w:p>
      <w:pPr>
        <w:pStyle w:val="Heading2"/>
        <w:spacing w:after="160" w:before="300"/>
      </w:pPr>
      <w:r>
        <w:t xml:space="preserve">25. 升级与回滚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备份 SQLite(data/biocore.db)和 .env。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拉取新版本代码 git pull origin release/x.y。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pnpm install &amp;&amp; pnpm run build。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运行 pnpm run db:migrate(版本间如有 schema 变更)。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重启服务(pm2 restart biocore-server biocore-ui)。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Smoke 测试:登录、打开 Dashboard、启动一个模拟批次走完状态机。</w:t>
      </w:r>
    </w:p>
    <w:p>
      <w:pPr>
        <w:shd w:fill="E7F1FC" w:val="clear"/>
        <w:spacing w:after="140" w:before="140"/>
        <w:ind w:left="200" w:right="200"/>
      </w:pPr>
      <w:r>
        <w:rPr>
          <w:b/>
          <w:bCs/>
          <w:color w:val="1F4E79"/>
        </w:rPr>
        <w:t xml:space="preserve">【提示】</w:t>
      </w:r>
      <w:r>
        <w:t xml:space="preserve"> 如遇问题,保留旧版本 Git tag 可一键回滚代码,SQLite 用备份恢复即可。</w:t>
      </w:r>
    </w:p>
    <w:p>
      <w:pPr>
        <w:pStyle w:val="Heading2"/>
        <w:spacing w:after="160" w:before="300"/>
      </w:pPr>
      <w:r>
        <w:t xml:space="preserve">26. 常见故障排查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现象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可能原因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排查方向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Dashboard 小圆点红色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PLC 物理断线 / IP 错 / 防火墙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先 ping PLC,再查 .env 的 PLC_IP 和交换机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批次自动进入 Hold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心跳超时 (&gt;3s)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看 PLC 是否断电,或后端到 PLC 的网络抖动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所有曲线突然断续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InfluxDB 写入失败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看 docker logs biocore-influxdb,确认磁盘没满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AI 助手一直转圈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Ollama 未启动 / 模型未拉取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执行 ollama list 看是否有模型,检查 OLLAMA_URL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页面 502 / 503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后端服务崩溃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pm2 logs biocore-server,看最近异常堆栈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登录一直提示失败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时间不同步导致 JWT 过期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同步服务器 NTP,再重试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API Key 调用 401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Key 已过期或未在白名单 IP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在「API Key」页面核对过期时间与 IP 限制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第六部分 · 附录</w:t>
      </w:r>
    </w:p>
    <w:p>
      <w:pPr>
        <w:pStyle w:val="Heading2"/>
        <w:spacing w:after="160" w:before="300"/>
      </w:pPr>
      <w:r>
        <w:t xml:space="preserve">A. 常见问题 FAQ</w:t>
      </w:r>
    </w:p>
    <w:p>
      <w:pPr>
        <w:pStyle w:val="Heading3"/>
        <w:spacing w:after="160" w:before="300"/>
      </w:pPr>
      <w:r>
        <w:t xml:space="preserve">Q1:BIOCore 可以脱网运行吗?</w:t>
      </w:r>
    </w:p>
    <w:p>
      <w:pPr>
        <w:spacing w:after="120" w:line="320"/>
        <w:jc w:val="left"/>
      </w:pPr>
      <w:r>
        <w:t xml:space="preserve">可以。除非您主动打开云端 AI fallback,BIOCore 在完全断网的实验室里也能正常运行,数据全部落在您自己的服务器。</w:t>
      </w:r>
    </w:p>
    <w:p>
      <w:pPr>
        <w:pStyle w:val="Heading3"/>
        <w:spacing w:after="160" w:before="300"/>
      </w:pPr>
      <w:r>
        <w:t xml:space="preserve">Q2:一台服务器能带多少台反应器?</w:t>
      </w:r>
    </w:p>
    <w:p>
      <w:pPr>
        <w:spacing w:after="120" w:line="320"/>
        <w:jc w:val="left"/>
      </w:pPr>
      <w:r>
        <w:t xml:space="preserve">一般推荐单机 10 台以内。超过时建议做 PLC 分组,每组一个数据采集进程,后端通过网关聚合。</w:t>
      </w:r>
    </w:p>
    <w:p>
      <w:pPr>
        <w:pStyle w:val="Heading3"/>
        <w:spacing w:after="160" w:before="300"/>
      </w:pPr>
      <w:r>
        <w:t xml:space="preserve">Q3:配方改了,会影响正在跑的批次吗?</w:t>
      </w:r>
    </w:p>
    <w:p>
      <w:pPr>
        <w:spacing w:after="120" w:line="320"/>
        <w:jc w:val="left"/>
      </w:pPr>
      <w:r>
        <w:t xml:space="preserve">不会。批次在启动时会冻结所用的配方版本。修改后的配方需要重新审核,只影响之后的新批次。</w:t>
      </w:r>
    </w:p>
    <w:p>
      <w:pPr>
        <w:pStyle w:val="Heading3"/>
        <w:spacing w:after="160" w:before="300"/>
      </w:pPr>
      <w:r>
        <w:t xml:space="preserve">Q4:AI 会不会直接改工艺参数?</w:t>
      </w:r>
    </w:p>
    <w:p>
      <w:pPr>
        <w:spacing w:after="120" w:line="320"/>
        <w:jc w:val="left"/>
      </w:pPr>
      <w:r>
        <w:t xml:space="preserve">不会。AI 的所有建议都写入「建议缓冲区」,操作员点确认后才能通过状态机下发到 PLC。这是产品级的硬约束。</w:t>
      </w:r>
    </w:p>
    <w:p>
      <w:pPr>
        <w:pStyle w:val="Heading3"/>
        <w:spacing w:after="160" w:before="300"/>
      </w:pPr>
      <w:r>
        <w:t xml:space="preserve">Q5:可以接我们自己的 MES / LIMS 吗?</w:t>
      </w:r>
    </w:p>
    <w:p>
      <w:pPr>
        <w:spacing w:after="120" w:line="320"/>
        <w:jc w:val="left"/>
      </w:pPr>
      <w:r>
        <w:t xml:space="preserve">可以。后端提供 REST API + WebSocket,认证使用 API Key。常见对接包括:批次启动/停止、实时过程值订阅、批次摘要、配方读写、审计日志拉取。</w:t>
      </w:r>
    </w:p>
    <w:p>
      <w:pPr>
        <w:pStyle w:val="Heading3"/>
        <w:spacing w:after="160" w:before="300"/>
      </w:pPr>
      <w:r>
        <w:t xml:space="preserve">Q6:能不能支持除 S7-200 SMART G2 以外的 PLC?</w:t>
      </w:r>
    </w:p>
    <w:p>
      <w:pPr>
        <w:spacing w:after="120" w:line="320"/>
        <w:jc w:val="left"/>
      </w:pPr>
      <w:r>
        <w:t xml:space="preserve">原生支持 S7 协议与 Modbus RTU/TCP。若是其他品牌 PLC,只要能跑 Modbus TCP,也可以接入;OPC UA 适配在规划中。</w:t>
      </w:r>
    </w:p>
    <w:p>
      <w:pPr>
        <w:pStyle w:val="Heading3"/>
        <w:spacing w:after="160" w:before="300"/>
      </w:pPr>
      <w:r>
        <w:t xml:space="preserve">Q7:断电恢复后批次会怎样?</w:t>
      </w:r>
    </w:p>
    <w:p>
      <w:pPr>
        <w:spacing w:after="120" w:line="320"/>
        <w:jc w:val="left"/>
      </w:pPr>
      <w:r>
        <w:t xml:space="preserve">PLC 独立安全连锁会把反应器维持在安全状态。服务恢复后,状态机会读取最后持久化的状态,默认进入 Held,由操作员确认后再 Resume 或 Stop。</w:t>
      </w:r>
    </w:p>
    <w:p>
      <w:pPr>
        <w:pStyle w:val="Heading3"/>
        <w:spacing w:after="160" w:before="300"/>
      </w:pPr>
      <w:r>
        <w:t xml:space="preserve">Q8:如何导出一个批次的完整报告?</w:t>
      </w:r>
    </w:p>
    <w:p>
      <w:pPr>
        <w:spacing w:after="120" w:line="320"/>
        <w:jc w:val="left"/>
      </w:pPr>
      <w:r>
        <w:t xml:space="preserve">批次详情 → 右上「AI 报告」→ 选择模板(简要 / 完整 / 合规格式)→ 导出为 DOCX 或 PDF。模板可由工艺或管理员自定义。</w:t>
      </w:r>
    </w:p>
    <w:p>
      <w:pPr>
        <w:pStyle w:val="Heading2"/>
        <w:spacing w:after="160" w:before="300"/>
      </w:pPr>
      <w:r>
        <w:t xml:space="preserve">B. 术语表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含义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ISA-88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国际通用的批次控制标准,定义 Recipe / UnitProcedure / Operation / Phase 层次结构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配方中的一个阶段,如"灭菌""接种""生长"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Step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Phase 内部的原子动作,如"加热到 121°C""保持 20 分钟"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心跳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PC ↔ PLC 之间相互写入的计数寄存器(VB400 / VB401),用于检测链路是否存活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建议缓冲区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AI 给出的参数建议先进入的缓存,需人工确认后才下发到 PLC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CUSUM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累积和控制图,用于实时检测过程偏移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DTW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动态时间规整,批次曲线相似度分析算法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kLa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体积氧传质系数,衡量供氧能力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Flux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InfluxDB 的查询语言,用于时序数据检索</w:t>
            </w:r>
          </w:p>
        </w:tc>
      </w:tr>
    </w:tbl>
    <w:p>
      <w:pPr>
        <w:pStyle w:val="Heading2"/>
        <w:spacing w:after="160" w:before="300"/>
      </w:pPr>
      <w:r>
        <w:t xml:space="preserve">C. 快捷键速查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快捷键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/>
                <w:bCs/>
              </w:rPr>
              <w:t xml:space="preserve">动作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Ctrl + K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全局搜索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空格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切换曲线放大视图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Ctrl + 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保存当前表单(配方编辑)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Esc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关闭弹窗或退出编辑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Alt + 1 ~ Alt + 9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  <w:jc w:val="left"/>
            </w:pPr>
            <w:r>
              <w:rPr>
                <w:b w:val="false"/>
                <w:bCs w:val="false"/>
              </w:rPr>
              <w:t xml:space="preserve">在多反应器之间快速切换</w:t>
            </w:r>
          </w:p>
        </w:tc>
      </w:tr>
    </w:tbl>
    <w:p>
      <w:pPr>
        <w:pStyle w:val="Heading2"/>
        <w:spacing w:after="160" w:before="300"/>
      </w:pPr>
      <w:r>
        <w:t xml:space="preserve">D. 版本与变更</w:t>
      </w:r>
    </w:p>
    <w:p>
      <w:pPr>
        <w:spacing w:after="120" w:line="320"/>
        <w:jc w:val="left"/>
      </w:pPr>
      <w:r>
        <w:t xml:space="preserve">本手册对应 BIOCore v1.0(Phase 1 MVP)。后续版本的功能改动会在发布说明中列出;如您拿到的是定制版本,请以项目交付清单为准。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BIOCore ·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decimal"/>
      <w:lvlText w:val="%2.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cs="微软雅黑" w:eastAsia="微软雅黑" w:hAnsi="微软雅黑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BIOCore 用户手册</dc:title>
  <dc:creator>BIOCore</dc:creator>
  <cp:lastModifiedBy>Un-named</cp:lastModifiedBy>
  <cp:revision>1</cp:revision>
  <dcterms:created xsi:type="dcterms:W3CDTF">2026-04-20T15:32:22.287Z</dcterms:created>
  <dcterms:modified xsi:type="dcterms:W3CDTF">2026-04-20T15:32:22.288Z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