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A4AE0" w14:textId="62EE2D80" w:rsidR="00CD459F" w:rsidRDefault="00281FD0" w:rsidP="00281FD0">
      <w:pPr>
        <w:jc w:val="center"/>
        <w:rPr>
          <w:b/>
          <w:sz w:val="36"/>
        </w:rPr>
      </w:pPr>
      <w:r w:rsidRPr="00281FD0">
        <w:rPr>
          <w:rFonts w:hint="eastAsia"/>
          <w:b/>
          <w:sz w:val="36"/>
        </w:rPr>
        <w:t>是时候离开卢浮宫了</w:t>
      </w:r>
    </w:p>
    <w:p w14:paraId="0DB3E51C" w14:textId="40A7B2A3" w:rsidR="00281FD0" w:rsidRPr="00281FD0" w:rsidRDefault="00281FD0" w:rsidP="00281FD0">
      <w:pPr>
        <w:jc w:val="left"/>
        <w:rPr>
          <w:sz w:val="28"/>
        </w:rPr>
      </w:pPr>
      <w:r w:rsidRPr="00281FD0">
        <w:rPr>
          <w:rFonts w:hint="eastAsia"/>
          <w:sz w:val="28"/>
        </w:rPr>
        <w:t>法国</w:t>
      </w:r>
      <w:r>
        <w:rPr>
          <w:rFonts w:hint="eastAsia"/>
          <w:sz w:val="28"/>
        </w:rPr>
        <w:t>日益增多的</w:t>
      </w:r>
      <w:r w:rsidRPr="00281FD0">
        <w:rPr>
          <w:rFonts w:hint="eastAsia"/>
          <w:sz w:val="28"/>
        </w:rPr>
        <w:t>恐怖袭击</w:t>
      </w:r>
      <w:r w:rsidRPr="00281FD0">
        <w:rPr>
          <w:sz w:val="28"/>
        </w:rPr>
        <w:t>[1]要求许多热门目的地的</w:t>
      </w:r>
      <w:r>
        <w:rPr>
          <w:rFonts w:hint="eastAsia"/>
          <w:sz w:val="28"/>
        </w:rPr>
        <w:t>制备</w:t>
      </w:r>
      <w:r w:rsidRPr="00281FD0">
        <w:rPr>
          <w:sz w:val="28"/>
        </w:rPr>
        <w:t>紧急疏散计划。您的ICM团队正在帮助设计法国巴黎卢浮宫的疏散计划。 一般而言，疏散的目标是让所有居住者尽可能快速安全地离开建筑物。在通知所需的疏散后，</w:t>
      </w:r>
      <w:r>
        <w:rPr>
          <w:rFonts w:hint="eastAsia"/>
          <w:sz w:val="28"/>
        </w:rPr>
        <w:t>每个人都应该</w:t>
      </w:r>
      <w:proofErr w:type="gramStart"/>
      <w:r>
        <w:rPr>
          <w:rFonts w:hint="eastAsia"/>
          <w:sz w:val="28"/>
        </w:rPr>
        <w:t>该</w:t>
      </w:r>
      <w:proofErr w:type="gramEnd"/>
      <w:r>
        <w:rPr>
          <w:rFonts w:hint="eastAsia"/>
          <w:sz w:val="28"/>
        </w:rPr>
        <w:t>撤离</w:t>
      </w:r>
      <w:r w:rsidRPr="00281FD0">
        <w:rPr>
          <w:sz w:val="28"/>
        </w:rPr>
        <w:t>并通过最佳出口以尽快排空建筑物。</w:t>
      </w:r>
    </w:p>
    <w:p w14:paraId="49691F0A" w14:textId="5CE2C653" w:rsidR="00281FD0" w:rsidRPr="00281FD0" w:rsidRDefault="00281FD0" w:rsidP="00281FD0">
      <w:pPr>
        <w:jc w:val="left"/>
        <w:rPr>
          <w:sz w:val="28"/>
        </w:rPr>
      </w:pPr>
      <w:r w:rsidRPr="00281FD0">
        <w:rPr>
          <w:rFonts w:hint="eastAsia"/>
          <w:sz w:val="28"/>
        </w:rPr>
        <w:t>卢浮宫是世界上规模最大，访问量最大的艺术博物馆之一，</w:t>
      </w:r>
      <w:r w:rsidRPr="00281FD0">
        <w:rPr>
          <w:sz w:val="28"/>
        </w:rPr>
        <w:t>2017年接待游客超过810万[2]。博物馆内的客人数量在一天和一年中各不相同</w:t>
      </w:r>
      <w:r>
        <w:rPr>
          <w:rFonts w:hint="eastAsia"/>
          <w:sz w:val="28"/>
        </w:rPr>
        <w:t>，</w:t>
      </w:r>
      <w:r w:rsidRPr="00281FD0">
        <w:rPr>
          <w:sz w:val="28"/>
        </w:rPr>
        <w:t>这对规划博物馆内的</w:t>
      </w:r>
      <w:r>
        <w:rPr>
          <w:rFonts w:hint="eastAsia"/>
          <w:sz w:val="28"/>
        </w:rPr>
        <w:t>撤离路线</w:t>
      </w:r>
      <w:r w:rsidRPr="00281FD0">
        <w:rPr>
          <w:sz w:val="28"/>
        </w:rPr>
        <w:t>提出了挑战。游客的多样性</w:t>
      </w:r>
      <w:r>
        <w:rPr>
          <w:rFonts w:hint="eastAsia"/>
          <w:sz w:val="28"/>
        </w:rPr>
        <w:t>——</w:t>
      </w:r>
      <w:r w:rsidRPr="00281FD0">
        <w:rPr>
          <w:sz w:val="28"/>
        </w:rPr>
        <w:t xml:space="preserve"> 说多种语言</w:t>
      </w:r>
      <w:r>
        <w:rPr>
          <w:rFonts w:hint="eastAsia"/>
          <w:sz w:val="28"/>
        </w:rPr>
        <w:t>、</w:t>
      </w:r>
      <w:r w:rsidRPr="00281FD0">
        <w:rPr>
          <w:sz w:val="28"/>
        </w:rPr>
        <w:t>一起旅行的团体和残疾游客</w:t>
      </w:r>
      <w:r>
        <w:rPr>
          <w:rFonts w:hint="eastAsia"/>
          <w:sz w:val="28"/>
        </w:rPr>
        <w:t>，</w:t>
      </w:r>
      <w:r w:rsidRPr="00281FD0">
        <w:rPr>
          <w:sz w:val="28"/>
        </w:rPr>
        <w:t>使紧急情况下的疏散变得更具挑战性。</w:t>
      </w:r>
    </w:p>
    <w:p w14:paraId="66546CCD" w14:textId="4A5B438A" w:rsidR="00281FD0" w:rsidRDefault="00281FD0" w:rsidP="00281FD0">
      <w:pPr>
        <w:jc w:val="left"/>
        <w:rPr>
          <w:sz w:val="28"/>
        </w:rPr>
      </w:pPr>
      <w:r w:rsidRPr="00281FD0">
        <w:rPr>
          <w:rFonts w:hint="eastAsia"/>
          <w:sz w:val="28"/>
        </w:rPr>
        <w:t>卢浮宫有五层，其中两层是地下的。</w:t>
      </w:r>
    </w:p>
    <w:p w14:paraId="2B858345" w14:textId="77777777" w:rsidR="00552FA7" w:rsidRDefault="00552FA7" w:rsidP="00281FD0">
      <w:pPr>
        <w:jc w:val="left"/>
        <w:rPr>
          <w:noProof/>
          <w:sz w:val="28"/>
        </w:rPr>
      </w:pPr>
    </w:p>
    <w:p w14:paraId="2A3ADE99" w14:textId="3C09BE9D" w:rsidR="00552FA7" w:rsidRDefault="00552FA7" w:rsidP="00281FD0">
      <w:pPr>
        <w:jc w:val="left"/>
        <w:rPr>
          <w:sz w:val="28"/>
        </w:rPr>
      </w:pPr>
      <w:r w:rsidRPr="00552FA7">
        <w:rPr>
          <w:rFonts w:hint="eastAsia"/>
          <w:noProof/>
          <w:sz w:val="28"/>
        </w:rPr>
        <w:drawing>
          <wp:inline distT="0" distB="0" distL="0" distR="0" wp14:anchorId="0A438D74" wp14:editId="2119B30F">
            <wp:extent cx="6075918" cy="31718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99" cy="317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70FD" w14:textId="575FFE63" w:rsidR="00552FA7" w:rsidRDefault="00552FA7" w:rsidP="00281FD0">
      <w:pPr>
        <w:jc w:val="left"/>
        <w:rPr>
          <w:sz w:val="28"/>
        </w:rPr>
      </w:pPr>
    </w:p>
    <w:p w14:paraId="18AEFAC0" w14:textId="154B478B" w:rsidR="00552FA7" w:rsidRDefault="00552FA7" w:rsidP="00281FD0">
      <w:pPr>
        <w:jc w:val="left"/>
        <w:rPr>
          <w:sz w:val="28"/>
        </w:rPr>
      </w:pPr>
      <w:r w:rsidRPr="00552FA7">
        <w:rPr>
          <w:rFonts w:hint="eastAsia"/>
          <w:sz w:val="28"/>
        </w:rPr>
        <w:lastRenderedPageBreak/>
        <w:t>位于这五个楼层的</w:t>
      </w:r>
      <w:r w:rsidRPr="00552FA7">
        <w:rPr>
          <w:sz w:val="28"/>
        </w:rPr>
        <w:t>380,000个展品占地约72,735平方米，建筑</w:t>
      </w:r>
      <w:proofErr w:type="gramStart"/>
      <w:r w:rsidRPr="00552FA7">
        <w:rPr>
          <w:sz w:val="28"/>
        </w:rPr>
        <w:t>翼</w:t>
      </w:r>
      <w:proofErr w:type="gramEnd"/>
      <w:r w:rsidRPr="00552FA7">
        <w:rPr>
          <w:sz w:val="28"/>
        </w:rPr>
        <w:t>长达480米或5个城市街区[3]。金字塔入口是博物馆的主要和最常用的公共入口。然而，还有三个其他入口通常为拥有博物馆会员资格的团体和个人预留：Passage Richelieu入口，Carrousel du Louvre入口和</w:t>
      </w:r>
      <w:proofErr w:type="spellStart"/>
      <w:r w:rsidRPr="00552FA7">
        <w:rPr>
          <w:sz w:val="28"/>
        </w:rPr>
        <w:t>Portes</w:t>
      </w:r>
      <w:proofErr w:type="spellEnd"/>
      <w:r w:rsidRPr="00552FA7">
        <w:rPr>
          <w:sz w:val="28"/>
        </w:rPr>
        <w:t xml:space="preserve"> Des Lions入口。卢浮宫有一个在线申请，“Affluences”（https://www.affluences.com/louvre.php），提供有关每个入口的估计等待时间的实时更新，以帮助</w:t>
      </w:r>
      <w:r w:rsidRPr="00552FA7">
        <w:rPr>
          <w:rFonts w:hint="eastAsia"/>
          <w:sz w:val="28"/>
        </w:rPr>
        <w:t>进入博物馆。</w:t>
      </w:r>
      <w:r w:rsidRPr="00552FA7">
        <w:rPr>
          <w:sz w:val="28"/>
        </w:rPr>
        <w:t xml:space="preserve"> 您的团队可能会考虑如何使用技术，包括Affluences或其他应用程序来</w:t>
      </w:r>
      <w:r>
        <w:rPr>
          <w:rFonts w:hint="eastAsia"/>
          <w:sz w:val="28"/>
        </w:rPr>
        <w:t>完善</w:t>
      </w:r>
      <w:r w:rsidRPr="00552FA7">
        <w:rPr>
          <w:sz w:val="28"/>
        </w:rPr>
        <w:t>您的疏散计划。</w:t>
      </w:r>
    </w:p>
    <w:p w14:paraId="04045560" w14:textId="0E6591F3" w:rsidR="00552FA7" w:rsidRDefault="00552FA7" w:rsidP="00552FA7">
      <w:pPr>
        <w:jc w:val="left"/>
        <w:rPr>
          <w:sz w:val="28"/>
        </w:rPr>
      </w:pPr>
      <w:r w:rsidRPr="00552FA7">
        <w:rPr>
          <w:rFonts w:hint="eastAsia"/>
          <w:sz w:val="28"/>
        </w:rPr>
        <w:t>只有应急人员和博物馆</w:t>
      </w:r>
      <w:r>
        <w:rPr>
          <w:rFonts w:hint="eastAsia"/>
          <w:sz w:val="28"/>
        </w:rPr>
        <w:t>工作人员</w:t>
      </w:r>
      <w:r w:rsidRPr="00552FA7">
        <w:rPr>
          <w:rFonts w:hint="eastAsia"/>
          <w:sz w:val="28"/>
        </w:rPr>
        <w:t>知道实际可用出口总数（服务门，员工入口，贵宾入口，紧急出口和旧秘密君主制建造的入口等）。</w:t>
      </w:r>
      <w:r w:rsidRPr="00552FA7">
        <w:rPr>
          <w:sz w:val="28"/>
        </w:rPr>
        <w:t xml:space="preserve"> 虽然公众对这些退出点的认识可以提供</w:t>
      </w:r>
      <w:r w:rsidRPr="00552FA7">
        <w:rPr>
          <w:rFonts w:hint="eastAsia"/>
          <w:sz w:val="28"/>
        </w:rPr>
        <w:t>疏散计划的额外优势，它们的使用同时会引起安全问题</w:t>
      </w:r>
      <w:r w:rsidR="00EE665D">
        <w:rPr>
          <w:rFonts w:hint="eastAsia"/>
          <w:sz w:val="28"/>
        </w:rPr>
        <w:t>。</w:t>
      </w:r>
      <w:r w:rsidRPr="00552FA7">
        <w:rPr>
          <w:rFonts w:hint="eastAsia"/>
          <w:sz w:val="28"/>
        </w:rPr>
        <w:t>由于这些出口的安全</w:t>
      </w:r>
      <w:r w:rsidR="00EE665D">
        <w:rPr>
          <w:rFonts w:hint="eastAsia"/>
          <w:sz w:val="28"/>
        </w:rPr>
        <w:t>系数</w:t>
      </w:r>
      <w:r w:rsidR="00EE665D" w:rsidRPr="00552FA7">
        <w:rPr>
          <w:rFonts w:hint="eastAsia"/>
          <w:sz w:val="28"/>
        </w:rPr>
        <w:t>与四个主要入口安全水平相比较</w:t>
      </w:r>
      <w:r w:rsidRPr="00552FA7">
        <w:rPr>
          <w:rFonts w:hint="eastAsia"/>
          <w:sz w:val="28"/>
        </w:rPr>
        <w:t>较低或有限。</w:t>
      </w:r>
      <w:r w:rsidRPr="00552FA7">
        <w:rPr>
          <w:sz w:val="28"/>
        </w:rPr>
        <w:t xml:space="preserve"> 因此，在创建模型时，您的团队应该仔细考虑何时</w:t>
      </w:r>
      <w:r w:rsidRPr="00552FA7">
        <w:rPr>
          <w:rFonts w:hint="eastAsia"/>
          <w:sz w:val="28"/>
        </w:rPr>
        <w:t>以及如何利用任何额外的出口。</w:t>
      </w:r>
    </w:p>
    <w:p w14:paraId="699CE055" w14:textId="2CE24815" w:rsidR="0051139C" w:rsidRDefault="0051139C" w:rsidP="0051139C">
      <w:pPr>
        <w:jc w:val="left"/>
        <w:rPr>
          <w:sz w:val="28"/>
        </w:rPr>
      </w:pPr>
      <w:r w:rsidRPr="0051139C">
        <w:rPr>
          <w:rFonts w:hint="eastAsia"/>
          <w:sz w:val="28"/>
        </w:rPr>
        <w:t>您的主管希望您的</w:t>
      </w:r>
      <w:r w:rsidRPr="0051139C">
        <w:rPr>
          <w:sz w:val="28"/>
        </w:rPr>
        <w:t>ICM团队开发一个允许的紧急疏散模型</w:t>
      </w:r>
      <w:r>
        <w:rPr>
          <w:rFonts w:hint="eastAsia"/>
          <w:sz w:val="28"/>
        </w:rPr>
        <w:t>，</w:t>
      </w:r>
      <w:r w:rsidRPr="0051139C">
        <w:rPr>
          <w:rFonts w:hint="eastAsia"/>
          <w:sz w:val="28"/>
        </w:rPr>
        <w:t>博物馆领导人探索了一系列从博物馆撤离游客的选择</w:t>
      </w:r>
      <w:r>
        <w:rPr>
          <w:rFonts w:hint="eastAsia"/>
          <w:sz w:val="28"/>
        </w:rPr>
        <w:t>，</w:t>
      </w:r>
      <w:r w:rsidRPr="0051139C">
        <w:rPr>
          <w:rFonts w:hint="eastAsia"/>
          <w:sz w:val="28"/>
        </w:rPr>
        <w:t>还允许应急人员尽快进入建筑物。</w:t>
      </w:r>
      <w:r w:rsidRPr="0051139C">
        <w:rPr>
          <w:sz w:val="28"/>
        </w:rPr>
        <w:t>重要的是要</w:t>
      </w:r>
      <w:r w:rsidRPr="0051139C">
        <w:rPr>
          <w:rFonts w:hint="eastAsia"/>
          <w:sz w:val="28"/>
        </w:rPr>
        <w:t>找出可能限制出口移动的潜在瓶颈。</w:t>
      </w:r>
      <w:r w:rsidRPr="0051139C">
        <w:rPr>
          <w:sz w:val="28"/>
        </w:rPr>
        <w:t>博物馆</w:t>
      </w:r>
      <w:r w:rsidRPr="0051139C">
        <w:rPr>
          <w:rFonts w:hint="eastAsia"/>
          <w:sz w:val="28"/>
        </w:rPr>
        <w:t>应急计划人员对可以设计的适应性模型特别感兴趣</w:t>
      </w:r>
      <w:r>
        <w:rPr>
          <w:rFonts w:hint="eastAsia"/>
          <w:sz w:val="28"/>
        </w:rPr>
        <w:t>，</w:t>
      </w:r>
      <w:r w:rsidRPr="0051139C">
        <w:rPr>
          <w:rFonts w:hint="eastAsia"/>
          <w:sz w:val="28"/>
        </w:rPr>
        <w:t>解决一系列广泛的考虑因素和各种类型的潜在威胁。</w:t>
      </w:r>
      <w:r w:rsidRPr="0051139C">
        <w:rPr>
          <w:sz w:val="28"/>
        </w:rPr>
        <w:t>每个威胁都有</w:t>
      </w:r>
      <w:proofErr w:type="gramStart"/>
      <w:r w:rsidRPr="0051139C">
        <w:rPr>
          <w:rFonts w:hint="eastAsia"/>
          <w:sz w:val="28"/>
        </w:rPr>
        <w:t>有</w:t>
      </w:r>
      <w:proofErr w:type="gramEnd"/>
      <w:r w:rsidRPr="0051139C">
        <w:rPr>
          <w:rFonts w:hint="eastAsia"/>
          <w:sz w:val="28"/>
        </w:rPr>
        <w:t>可能改变或删除可能在一个单一中必不可少的安全路线优化路线。</w:t>
      </w:r>
      <w:r w:rsidRPr="0051139C">
        <w:rPr>
          <w:sz w:val="28"/>
        </w:rPr>
        <w:t xml:space="preserve"> 一旦开发完成，</w:t>
      </w:r>
      <w:proofErr w:type="gramStart"/>
      <w:r w:rsidRPr="0051139C">
        <w:rPr>
          <w:sz w:val="28"/>
        </w:rPr>
        <w:t>验证您</w:t>
      </w:r>
      <w:proofErr w:type="gramEnd"/>
      <w:r w:rsidRPr="0051139C">
        <w:rPr>
          <w:sz w:val="28"/>
        </w:rPr>
        <w:t>的模型并讨论卢浮宫将如何进行</w:t>
      </w:r>
      <w:r w:rsidRPr="0051139C">
        <w:rPr>
          <w:rFonts w:hint="eastAsia"/>
          <w:sz w:val="28"/>
        </w:rPr>
        <w:t>实现它。</w:t>
      </w:r>
    </w:p>
    <w:p w14:paraId="7FF40F30" w14:textId="712651C4" w:rsidR="0051139C" w:rsidRDefault="0051139C" w:rsidP="0051139C">
      <w:pPr>
        <w:jc w:val="left"/>
        <w:rPr>
          <w:sz w:val="28"/>
        </w:rPr>
      </w:pPr>
      <w:r w:rsidRPr="0051139C">
        <w:rPr>
          <w:rFonts w:hint="eastAsia"/>
          <w:sz w:val="28"/>
        </w:rPr>
        <w:lastRenderedPageBreak/>
        <w:t>根据您的工作成果，提出政策和程序建议卢浮宫的应急管理。</w:t>
      </w:r>
      <w:r w:rsidRPr="0051139C">
        <w:rPr>
          <w:sz w:val="28"/>
        </w:rPr>
        <w:t xml:space="preserve"> 包括任何适用的人群管理和控制</w:t>
      </w:r>
      <w:r>
        <w:rPr>
          <w:rFonts w:hint="eastAsia"/>
          <w:sz w:val="28"/>
        </w:rPr>
        <w:t>，</w:t>
      </w:r>
      <w:r w:rsidRPr="0051139C">
        <w:rPr>
          <w:rFonts w:hint="eastAsia"/>
          <w:sz w:val="28"/>
        </w:rPr>
        <w:t>您的团队认为的程序对于访客的安全是必要的。</w:t>
      </w:r>
      <w:r w:rsidRPr="0051139C">
        <w:rPr>
          <w:sz w:val="28"/>
        </w:rPr>
        <w:t xml:space="preserve"> 另外，</w:t>
      </w:r>
      <w:r w:rsidRPr="0051139C">
        <w:rPr>
          <w:rFonts w:hint="eastAsia"/>
          <w:sz w:val="28"/>
        </w:rPr>
        <w:t>讨论如何为其他大型拥挤结构调整和</w:t>
      </w:r>
      <w:proofErr w:type="gramStart"/>
      <w:r w:rsidRPr="0051139C">
        <w:rPr>
          <w:rFonts w:hint="eastAsia"/>
          <w:sz w:val="28"/>
        </w:rPr>
        <w:t>实施您</w:t>
      </w:r>
      <w:proofErr w:type="gramEnd"/>
      <w:r w:rsidRPr="0051139C">
        <w:rPr>
          <w:rFonts w:hint="eastAsia"/>
          <w:sz w:val="28"/>
        </w:rPr>
        <w:t>的模型。</w:t>
      </w:r>
    </w:p>
    <w:p w14:paraId="6C0AE17F" w14:textId="77777777" w:rsidR="0051139C" w:rsidRPr="0051139C" w:rsidRDefault="0051139C" w:rsidP="0051139C">
      <w:pPr>
        <w:jc w:val="left"/>
        <w:rPr>
          <w:sz w:val="28"/>
        </w:rPr>
      </w:pPr>
      <w:r w:rsidRPr="0051139C">
        <w:rPr>
          <w:rFonts w:hint="eastAsia"/>
          <w:sz w:val="28"/>
        </w:rPr>
        <w:t>您的提交应包括：</w:t>
      </w:r>
    </w:p>
    <w:p w14:paraId="7879BDD8" w14:textId="77777777" w:rsidR="0051139C" w:rsidRPr="0051139C" w:rsidRDefault="0051139C" w:rsidP="0051139C">
      <w:pPr>
        <w:jc w:val="left"/>
        <w:rPr>
          <w:sz w:val="28"/>
        </w:rPr>
      </w:pPr>
      <w:r w:rsidRPr="0051139C">
        <w:rPr>
          <w:sz w:val="28"/>
        </w:rPr>
        <w:t>单页摘要表，</w:t>
      </w:r>
    </w:p>
    <w:p w14:paraId="7174F948" w14:textId="77777777" w:rsidR="0051139C" w:rsidRPr="0051139C" w:rsidRDefault="0051139C" w:rsidP="0051139C">
      <w:pPr>
        <w:jc w:val="left"/>
        <w:rPr>
          <w:sz w:val="28"/>
        </w:rPr>
      </w:pPr>
      <w:r w:rsidRPr="0051139C">
        <w:rPr>
          <w:sz w:val="28"/>
        </w:rPr>
        <w:t>您的解决方案不超过20页，最多21页与您的摘要。</w:t>
      </w:r>
    </w:p>
    <w:p w14:paraId="2F8C3C10" w14:textId="77777777" w:rsidR="0051139C" w:rsidRPr="0051139C" w:rsidRDefault="0051139C" w:rsidP="0051139C">
      <w:pPr>
        <w:jc w:val="left"/>
        <w:rPr>
          <w:sz w:val="28"/>
        </w:rPr>
      </w:pPr>
      <w:r w:rsidRPr="0051139C">
        <w:rPr>
          <w:sz w:val="28"/>
        </w:rPr>
        <w:t>法官期望提供完整的参考文献列表，其中包含文本引用，但可能不会考虑</w:t>
      </w:r>
    </w:p>
    <w:p w14:paraId="31E903DC" w14:textId="77777777" w:rsidR="0051139C" w:rsidRPr="0051139C" w:rsidRDefault="0051139C" w:rsidP="0051139C">
      <w:pPr>
        <w:jc w:val="left"/>
        <w:rPr>
          <w:sz w:val="28"/>
        </w:rPr>
      </w:pPr>
      <w:r w:rsidRPr="0051139C">
        <w:rPr>
          <w:rFonts w:hint="eastAsia"/>
          <w:sz w:val="28"/>
        </w:rPr>
        <w:t>评审过程中的附录。</w:t>
      </w:r>
    </w:p>
    <w:p w14:paraId="5345E4CA" w14:textId="77777777" w:rsidR="0051139C" w:rsidRPr="0051139C" w:rsidRDefault="0051139C" w:rsidP="0051139C">
      <w:pPr>
        <w:jc w:val="left"/>
        <w:rPr>
          <w:sz w:val="28"/>
        </w:rPr>
      </w:pPr>
      <w:r w:rsidRPr="0051139C">
        <w:rPr>
          <w:sz w:val="28"/>
        </w:rPr>
        <w:t>注意：参考列表和任何附录不计入21页的限制</w:t>
      </w:r>
    </w:p>
    <w:p w14:paraId="661BAE48" w14:textId="5EEBB6B7" w:rsidR="0051139C" w:rsidRDefault="0051139C" w:rsidP="0051139C">
      <w:pPr>
        <w:jc w:val="left"/>
        <w:rPr>
          <w:sz w:val="28"/>
        </w:rPr>
      </w:pPr>
      <w:r w:rsidRPr="0051139C">
        <w:rPr>
          <w:rFonts w:hint="eastAsia"/>
          <w:sz w:val="28"/>
        </w:rPr>
        <w:t>应在完成的解决方案后出现</w:t>
      </w:r>
    </w:p>
    <w:p w14:paraId="13CD7D6C" w14:textId="77777777" w:rsidR="0051139C" w:rsidRDefault="0051139C" w:rsidP="0051139C">
      <w:pPr>
        <w:jc w:val="left"/>
        <w:rPr>
          <w:rFonts w:hint="eastAsia"/>
          <w:sz w:val="28"/>
        </w:rPr>
      </w:pPr>
    </w:p>
    <w:p w14:paraId="5DE7A8C0" w14:textId="77777777" w:rsidR="0051139C" w:rsidRPr="0051139C" w:rsidRDefault="0051139C" w:rsidP="0051139C">
      <w:pPr>
        <w:pStyle w:val="Default"/>
        <w:rPr>
          <w:sz w:val="28"/>
          <w:szCs w:val="23"/>
        </w:rPr>
      </w:pPr>
      <w:r w:rsidRPr="0051139C">
        <w:rPr>
          <w:b/>
          <w:bCs/>
          <w:sz w:val="28"/>
          <w:szCs w:val="23"/>
        </w:rPr>
        <w:t xml:space="preserve">References: </w:t>
      </w:r>
    </w:p>
    <w:p w14:paraId="1B41C1F7" w14:textId="77777777" w:rsidR="0051139C" w:rsidRPr="0051139C" w:rsidRDefault="0051139C" w:rsidP="0051139C">
      <w:pPr>
        <w:pStyle w:val="Default"/>
        <w:rPr>
          <w:sz w:val="28"/>
          <w:szCs w:val="23"/>
        </w:rPr>
      </w:pPr>
      <w:r w:rsidRPr="0051139C">
        <w:rPr>
          <w:b/>
          <w:bCs/>
          <w:color w:val="0000FF"/>
          <w:sz w:val="28"/>
          <w:szCs w:val="23"/>
        </w:rPr>
        <w:t xml:space="preserve">[1] </w:t>
      </w:r>
      <w:r w:rsidRPr="0051139C">
        <w:rPr>
          <w:sz w:val="28"/>
          <w:szCs w:val="23"/>
        </w:rPr>
        <w:t xml:space="preserve">Reporters, Telegraph. “Terror Attacks in France: From Toulouse to the Louvre.” </w:t>
      </w:r>
      <w:r w:rsidRPr="0051139C">
        <w:rPr>
          <w:i/>
          <w:iCs/>
          <w:sz w:val="28"/>
          <w:szCs w:val="23"/>
        </w:rPr>
        <w:t>The Telegraph, Telegraph Media Group</w:t>
      </w:r>
      <w:r w:rsidRPr="0051139C">
        <w:rPr>
          <w:sz w:val="28"/>
          <w:szCs w:val="23"/>
        </w:rPr>
        <w:t xml:space="preserve">, 24 June 2018, </w:t>
      </w:r>
      <w:r w:rsidRPr="0051139C">
        <w:rPr>
          <w:color w:val="0000FF"/>
          <w:sz w:val="28"/>
          <w:szCs w:val="23"/>
        </w:rPr>
        <w:t>www.telegraph.co.uk/news/0/terror-attacks-france-toulouse-louvre/</w:t>
      </w:r>
      <w:r w:rsidRPr="0051139C">
        <w:rPr>
          <w:sz w:val="28"/>
          <w:szCs w:val="23"/>
        </w:rPr>
        <w:t xml:space="preserve">. </w:t>
      </w:r>
    </w:p>
    <w:p w14:paraId="44BAF001" w14:textId="77777777" w:rsidR="0051139C" w:rsidRPr="0051139C" w:rsidRDefault="0051139C" w:rsidP="0051139C">
      <w:pPr>
        <w:pStyle w:val="Default"/>
        <w:rPr>
          <w:sz w:val="28"/>
          <w:szCs w:val="23"/>
        </w:rPr>
      </w:pPr>
      <w:r w:rsidRPr="0051139C">
        <w:rPr>
          <w:b/>
          <w:bCs/>
          <w:color w:val="0000FF"/>
          <w:sz w:val="28"/>
          <w:szCs w:val="23"/>
        </w:rPr>
        <w:t xml:space="preserve">[2] </w:t>
      </w:r>
      <w:r w:rsidRPr="0051139C">
        <w:rPr>
          <w:sz w:val="28"/>
          <w:szCs w:val="23"/>
        </w:rPr>
        <w:t xml:space="preserve">“8.1 Million Visitors to the Louvre in 2017.” </w:t>
      </w:r>
      <w:r w:rsidRPr="0051139C">
        <w:rPr>
          <w:i/>
          <w:iCs/>
          <w:sz w:val="28"/>
          <w:szCs w:val="23"/>
        </w:rPr>
        <w:t>Louvre Press Release</w:t>
      </w:r>
      <w:r w:rsidRPr="0051139C">
        <w:rPr>
          <w:sz w:val="28"/>
          <w:szCs w:val="23"/>
        </w:rPr>
        <w:t xml:space="preserve">, 25 Jan. 2018, </w:t>
      </w:r>
      <w:r w:rsidRPr="0051139C">
        <w:rPr>
          <w:color w:val="0000FF"/>
          <w:sz w:val="28"/>
          <w:szCs w:val="23"/>
        </w:rPr>
        <w:t>presse.louvre.fr/8-1-million-visitors-to-the-louvre-in-2017/</w:t>
      </w:r>
      <w:r w:rsidRPr="0051139C">
        <w:rPr>
          <w:sz w:val="28"/>
          <w:szCs w:val="23"/>
        </w:rPr>
        <w:t xml:space="preserve">. </w:t>
      </w:r>
    </w:p>
    <w:p w14:paraId="529636F2" w14:textId="77777777" w:rsidR="0051139C" w:rsidRPr="0051139C" w:rsidRDefault="0051139C" w:rsidP="0051139C">
      <w:pPr>
        <w:pStyle w:val="Default"/>
        <w:rPr>
          <w:sz w:val="28"/>
          <w:szCs w:val="23"/>
        </w:rPr>
      </w:pPr>
      <w:r w:rsidRPr="0051139C">
        <w:rPr>
          <w:b/>
          <w:bCs/>
          <w:color w:val="0000FF"/>
          <w:sz w:val="28"/>
          <w:szCs w:val="23"/>
        </w:rPr>
        <w:t xml:space="preserve">[3] </w:t>
      </w:r>
      <w:r w:rsidRPr="0051139C">
        <w:rPr>
          <w:sz w:val="28"/>
          <w:szCs w:val="23"/>
        </w:rPr>
        <w:t xml:space="preserve">“Interactive Floor Plans.” </w:t>
      </w:r>
      <w:r w:rsidRPr="0051139C">
        <w:rPr>
          <w:i/>
          <w:iCs/>
          <w:sz w:val="28"/>
          <w:szCs w:val="23"/>
        </w:rPr>
        <w:t>Louvre - Interactive Floor Plans | Louvre Museum | Paris</w:t>
      </w:r>
      <w:r w:rsidRPr="0051139C">
        <w:rPr>
          <w:sz w:val="28"/>
          <w:szCs w:val="23"/>
        </w:rPr>
        <w:t xml:space="preserve">, 30 June 2016, </w:t>
      </w:r>
      <w:r w:rsidRPr="0051139C">
        <w:rPr>
          <w:color w:val="0000FF"/>
          <w:sz w:val="28"/>
          <w:szCs w:val="23"/>
        </w:rPr>
        <w:t>www.louvre.fr/en/plan</w:t>
      </w:r>
      <w:r w:rsidRPr="0051139C">
        <w:rPr>
          <w:sz w:val="28"/>
          <w:szCs w:val="23"/>
        </w:rPr>
        <w:t xml:space="preserve">. </w:t>
      </w:r>
    </w:p>
    <w:p w14:paraId="67C6C0EC" w14:textId="77777777" w:rsidR="0051139C" w:rsidRPr="0051139C" w:rsidRDefault="0051139C" w:rsidP="0051139C">
      <w:pPr>
        <w:pStyle w:val="Default"/>
        <w:pageBreakBefore/>
        <w:rPr>
          <w:sz w:val="28"/>
          <w:szCs w:val="23"/>
        </w:rPr>
      </w:pPr>
      <w:r w:rsidRPr="0051139C">
        <w:rPr>
          <w:b/>
          <w:bCs/>
          <w:color w:val="0000FF"/>
          <w:sz w:val="28"/>
          <w:szCs w:val="23"/>
        </w:rPr>
        <w:lastRenderedPageBreak/>
        <w:t xml:space="preserve">[4] </w:t>
      </w:r>
      <w:r w:rsidRPr="0051139C">
        <w:rPr>
          <w:sz w:val="28"/>
          <w:szCs w:val="23"/>
        </w:rPr>
        <w:t xml:space="preserve">“Pyramid” Project Launch – The </w:t>
      </w:r>
      <w:proofErr w:type="spellStart"/>
      <w:r w:rsidRPr="0051139C">
        <w:rPr>
          <w:sz w:val="28"/>
          <w:szCs w:val="23"/>
        </w:rPr>
        <w:t>Musée</w:t>
      </w:r>
      <w:proofErr w:type="spellEnd"/>
      <w:r w:rsidRPr="0051139C">
        <w:rPr>
          <w:sz w:val="28"/>
          <w:szCs w:val="23"/>
        </w:rPr>
        <w:t xml:space="preserve"> du Louvre is improving visitor reception (2014-2016).” </w:t>
      </w:r>
      <w:r w:rsidRPr="0051139C">
        <w:rPr>
          <w:i/>
          <w:iCs/>
          <w:sz w:val="28"/>
          <w:szCs w:val="23"/>
        </w:rPr>
        <w:t>Louvre Press Kit</w:t>
      </w:r>
      <w:r w:rsidRPr="0051139C">
        <w:rPr>
          <w:sz w:val="28"/>
          <w:szCs w:val="23"/>
        </w:rPr>
        <w:t xml:space="preserve">, 18 Sept. 2014, </w:t>
      </w:r>
      <w:r w:rsidRPr="0051139C">
        <w:rPr>
          <w:color w:val="0000FF"/>
          <w:sz w:val="28"/>
          <w:szCs w:val="23"/>
        </w:rPr>
        <w:t>www.louvre.fr/sites/default/files/dp_pyramide%2028102014_en.pdf</w:t>
      </w:r>
      <w:r w:rsidRPr="0051139C">
        <w:rPr>
          <w:sz w:val="28"/>
          <w:szCs w:val="23"/>
        </w:rPr>
        <w:t xml:space="preserve">. </w:t>
      </w:r>
    </w:p>
    <w:p w14:paraId="4EE403DC" w14:textId="03F78B3B" w:rsidR="0051139C" w:rsidRDefault="0051139C" w:rsidP="0051139C">
      <w:pPr>
        <w:pStyle w:val="Default"/>
        <w:rPr>
          <w:sz w:val="23"/>
          <w:szCs w:val="23"/>
        </w:rPr>
      </w:pPr>
      <w:r w:rsidRPr="0051139C">
        <w:rPr>
          <w:b/>
          <w:bCs/>
          <w:color w:val="0000FF"/>
          <w:sz w:val="28"/>
          <w:szCs w:val="23"/>
        </w:rPr>
        <w:t xml:space="preserve">[5] </w:t>
      </w:r>
      <w:r w:rsidRPr="0051139C">
        <w:rPr>
          <w:sz w:val="28"/>
          <w:szCs w:val="23"/>
        </w:rPr>
        <w:t xml:space="preserve">“The ‘Pyramid’ Project - Improving Visitor Reception (2014-2016).” </w:t>
      </w:r>
      <w:r w:rsidRPr="0051139C">
        <w:rPr>
          <w:i/>
          <w:iCs/>
          <w:sz w:val="28"/>
          <w:szCs w:val="23"/>
        </w:rPr>
        <w:t xml:space="preserve">Louvre Press Release, </w:t>
      </w:r>
      <w:r w:rsidRPr="0051139C">
        <w:rPr>
          <w:sz w:val="28"/>
          <w:szCs w:val="23"/>
        </w:rPr>
        <w:t xml:space="preserve">6 July 2016, </w:t>
      </w:r>
      <w:r w:rsidRPr="0051139C">
        <w:rPr>
          <w:color w:val="0000FF"/>
          <w:sz w:val="28"/>
          <w:szCs w:val="23"/>
        </w:rPr>
        <w:t>presse.louvre.fr/the-pyramid-project/</w:t>
      </w:r>
      <w:r w:rsidRPr="0051139C">
        <w:rPr>
          <w:sz w:val="28"/>
          <w:szCs w:val="23"/>
        </w:rPr>
        <w:t xml:space="preserve">. </w:t>
      </w:r>
    </w:p>
    <w:p w14:paraId="4AA4F8C0" w14:textId="35E7BEEF" w:rsidR="0051139C" w:rsidRDefault="0051139C" w:rsidP="0051139C">
      <w:pPr>
        <w:pStyle w:val="Default"/>
        <w:rPr>
          <w:sz w:val="23"/>
          <w:szCs w:val="23"/>
        </w:rPr>
      </w:pPr>
    </w:p>
    <w:p w14:paraId="1694A0DB" w14:textId="77777777" w:rsidR="0051139C" w:rsidRDefault="0051139C" w:rsidP="0051139C">
      <w:pPr>
        <w:pStyle w:val="Default"/>
        <w:rPr>
          <w:rFonts w:hint="eastAsia"/>
          <w:sz w:val="23"/>
          <w:szCs w:val="23"/>
        </w:rPr>
      </w:pPr>
    </w:p>
    <w:p w14:paraId="1C74FEDE" w14:textId="77777777" w:rsidR="0051139C" w:rsidRPr="0051139C" w:rsidRDefault="0051139C" w:rsidP="0051139C">
      <w:pPr>
        <w:pStyle w:val="Default"/>
        <w:rPr>
          <w:sz w:val="28"/>
          <w:szCs w:val="23"/>
        </w:rPr>
      </w:pPr>
      <w:r w:rsidRPr="0051139C">
        <w:rPr>
          <w:b/>
          <w:bCs/>
          <w:sz w:val="28"/>
          <w:szCs w:val="23"/>
        </w:rPr>
        <w:t xml:space="preserve">Glossary: </w:t>
      </w:r>
    </w:p>
    <w:p w14:paraId="4F624C5C" w14:textId="77777777" w:rsidR="0051139C" w:rsidRPr="0051139C" w:rsidRDefault="0051139C" w:rsidP="0051139C">
      <w:pPr>
        <w:pStyle w:val="Default"/>
        <w:rPr>
          <w:sz w:val="28"/>
          <w:szCs w:val="23"/>
        </w:rPr>
      </w:pPr>
      <w:r w:rsidRPr="0051139C">
        <w:rPr>
          <w:b/>
          <w:bCs/>
          <w:sz w:val="28"/>
          <w:szCs w:val="23"/>
        </w:rPr>
        <w:t xml:space="preserve">Bottlenecks </w:t>
      </w:r>
      <w:r w:rsidRPr="0051139C">
        <w:rPr>
          <w:sz w:val="28"/>
          <w:szCs w:val="23"/>
        </w:rPr>
        <w:t xml:space="preserve">– places where movement is dramatically slowed or even stopped. </w:t>
      </w:r>
    </w:p>
    <w:p w14:paraId="624F84A9" w14:textId="4D516423" w:rsidR="0051139C" w:rsidRPr="0051139C" w:rsidRDefault="0051139C" w:rsidP="0051139C">
      <w:pPr>
        <w:jc w:val="left"/>
        <w:rPr>
          <w:sz w:val="28"/>
          <w:szCs w:val="23"/>
        </w:rPr>
      </w:pPr>
      <w:r w:rsidRPr="0051139C">
        <w:rPr>
          <w:b/>
          <w:bCs/>
          <w:sz w:val="28"/>
          <w:szCs w:val="23"/>
        </w:rPr>
        <w:t xml:space="preserve">Emergency personnel </w:t>
      </w:r>
      <w:r w:rsidRPr="0051139C">
        <w:rPr>
          <w:sz w:val="28"/>
          <w:szCs w:val="23"/>
        </w:rPr>
        <w:t>– people who help in an emergency, such as guards, fire fighters, medics, ambulance crews, doctors, and police.</w:t>
      </w:r>
    </w:p>
    <w:p w14:paraId="0BEBFB30" w14:textId="77777777" w:rsidR="0051139C" w:rsidRPr="0051139C" w:rsidRDefault="0051139C" w:rsidP="0051139C">
      <w:pPr>
        <w:jc w:val="left"/>
        <w:rPr>
          <w:sz w:val="28"/>
        </w:rPr>
      </w:pPr>
      <w:r w:rsidRPr="0051139C">
        <w:rPr>
          <w:rFonts w:hint="eastAsia"/>
          <w:sz w:val="28"/>
        </w:rPr>
        <w:t>瓶颈</w:t>
      </w:r>
      <w:r w:rsidRPr="0051139C">
        <w:rPr>
          <w:sz w:val="28"/>
        </w:rPr>
        <w:t xml:space="preserve"> - 运动急剧减慢甚至停止的地方。</w:t>
      </w:r>
    </w:p>
    <w:p w14:paraId="77100F31" w14:textId="77777777" w:rsidR="0051139C" w:rsidRPr="0051139C" w:rsidRDefault="0051139C" w:rsidP="0051139C">
      <w:pPr>
        <w:jc w:val="left"/>
        <w:rPr>
          <w:sz w:val="28"/>
        </w:rPr>
      </w:pPr>
      <w:r w:rsidRPr="0051139C">
        <w:rPr>
          <w:rFonts w:hint="eastAsia"/>
          <w:sz w:val="28"/>
        </w:rPr>
        <w:t>应急人员</w:t>
      </w:r>
      <w:r w:rsidRPr="0051139C">
        <w:rPr>
          <w:sz w:val="28"/>
        </w:rPr>
        <w:t xml:space="preserve"> - 在紧急情况下提供帮助的人员，如警卫，消防员，</w:t>
      </w:r>
    </w:p>
    <w:p w14:paraId="467B6CA1" w14:textId="3E23B1D4" w:rsidR="0051139C" w:rsidRPr="0051139C" w:rsidRDefault="0051139C" w:rsidP="0051139C">
      <w:pPr>
        <w:jc w:val="left"/>
        <w:rPr>
          <w:rFonts w:hint="eastAsia"/>
          <w:sz w:val="28"/>
        </w:rPr>
      </w:pPr>
      <w:r w:rsidRPr="0051139C">
        <w:rPr>
          <w:rFonts w:hint="eastAsia"/>
          <w:sz w:val="28"/>
        </w:rPr>
        <w:t>医务人员，救护人员，医生和警察。</w:t>
      </w:r>
      <w:bookmarkStart w:id="0" w:name="_GoBack"/>
      <w:bookmarkEnd w:id="0"/>
    </w:p>
    <w:sectPr w:rsidR="0051139C" w:rsidRPr="0051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E7"/>
    <w:rsid w:val="00281FD0"/>
    <w:rsid w:val="0051139C"/>
    <w:rsid w:val="00552FA7"/>
    <w:rsid w:val="00660BE7"/>
    <w:rsid w:val="00CD459F"/>
    <w:rsid w:val="00E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8A52"/>
  <w15:chartTrackingRefBased/>
  <w15:docId w15:val="{0F38A5D7-7DA5-485A-BF8B-3621F059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39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715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621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8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 刘</dc:creator>
  <cp:keywords/>
  <dc:description/>
  <cp:lastModifiedBy>镇源 刘</cp:lastModifiedBy>
  <cp:revision>4</cp:revision>
  <dcterms:created xsi:type="dcterms:W3CDTF">2019-01-25T00:33:00Z</dcterms:created>
  <dcterms:modified xsi:type="dcterms:W3CDTF">2019-01-25T00:49:00Z</dcterms:modified>
</cp:coreProperties>
</file>