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http://www.freddiemac.com/pmms/data.html?week=41&amp;year=2010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mortgage data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https://dlsgateway.dor.state.ma.us/reports/rdPage.aspx?rdReport=PropertyTaxInformation.taxratesbyclass.taxratesbyclass_main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property tax rate breakdown to towns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https://statisticalatlas.com/place/Massachusetts/Boston/Population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https://www.huduser.gov/portal/home.html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https://www.huduser.gov/portal/datasets/socds.html</w:t>
        </w:r>
      </w:hyperlink>
      <w:r w:rsidDel="00000000" w:rsidR="00000000" w:rsidRPr="00000000">
        <w:rPr>
          <w:rtl w:val="0"/>
        </w:rPr>
        <w:t xml:space="preserve">: The SOCDS provides data for individual Metropolitan Areas, Central Cities, and Suburbs over certain years.</w:t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https://www.boston.gov/departments/neighborhood-development/policy-development-and-research</w:t>
        </w:r>
      </w:hyperlink>
      <w:r w:rsidDel="00000000" w:rsidR="00000000" w:rsidRPr="00000000">
        <w:rPr>
          <w:rtl w:val="0"/>
        </w:rPr>
        <w:t xml:space="preserve"> has residential sales data for Boston.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Has the actual deeds record: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https://www.masslandrecords.com/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https://fred.stlouisfed.org/series/MASTHPI</w:t>
        </w:r>
      </w:hyperlink>
      <w:r w:rsidDel="00000000" w:rsidR="00000000" w:rsidRPr="00000000">
        <w:rPr>
          <w:rtl w:val="0"/>
        </w:rPr>
        <w:t xml:space="preserve">  can download data</w:t>
      </w:r>
    </w:p>
    <w:p w:rsidR="00000000" w:rsidDel="00000000" w:rsidP="00000000" w:rsidRDefault="00000000" w:rsidRPr="00000000" w14:paraId="00000010">
      <w:pPr>
        <w:rPr/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https://fred.stlouisfed.org/categories</w:t>
        </w:r>
      </w:hyperlink>
      <w:r w:rsidDel="00000000" w:rsidR="00000000" w:rsidRPr="00000000">
        <w:rPr>
          <w:rtl w:val="0"/>
        </w:rPr>
        <w:t xml:space="preserve"> has state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https://www.fhfa.gov/DataTools/Downloads/Pages/House-Price-Index.aspx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house price index and some mortgage data, but not broken down to metro</w:t>
      </w:r>
    </w:p>
    <w:p w:rsidR="00000000" w:rsidDel="00000000" w:rsidP="00000000" w:rsidRDefault="00000000" w:rsidRPr="00000000" w14:paraId="0000001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https://www.countyhealthrankings.org/app/massachusetts/2020/measure/factors/63/data?sort=sc-0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median income for each county in MA by year</w:t>
      </w:r>
    </w:p>
    <w:p w:rsidR="00000000" w:rsidDel="00000000" w:rsidP="00000000" w:rsidRDefault="00000000" w:rsidRPr="00000000" w14:paraId="0000001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https://www.bls.gov/lau/home.htm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60" w:before="0" w:line="292.8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i4hzeismcdv9" w:id="1"/>
      <w:bookmarkEnd w:id="1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Local Area Unemployment Statistics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C76F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uduser.gov/portal/datasets/socds.html" TargetMode="External"/><Relationship Id="rId10" Type="http://schemas.openxmlformats.org/officeDocument/2006/relationships/hyperlink" Target="https://www.huduser.gov/portal/home.html" TargetMode="External"/><Relationship Id="rId13" Type="http://schemas.openxmlformats.org/officeDocument/2006/relationships/hyperlink" Target="https://www.masslandrecords.com/" TargetMode="External"/><Relationship Id="rId12" Type="http://schemas.openxmlformats.org/officeDocument/2006/relationships/hyperlink" Target="https://www.boston.gov/departments/neighborhood-development/policy-development-and-resea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tisticalatlas.com/place/Massachusetts/Boston/Population" TargetMode="External"/><Relationship Id="rId15" Type="http://schemas.openxmlformats.org/officeDocument/2006/relationships/hyperlink" Target="https://fred.stlouisfed.org/categories" TargetMode="External"/><Relationship Id="rId14" Type="http://schemas.openxmlformats.org/officeDocument/2006/relationships/hyperlink" Target="https://fred.stlouisfed.org/series/MASTHPI" TargetMode="External"/><Relationship Id="rId17" Type="http://schemas.openxmlformats.org/officeDocument/2006/relationships/hyperlink" Target="https://www.countyhealthrankings.org/app/massachusetts/2020/measure/factors/63/data?sort=sc-0" TargetMode="External"/><Relationship Id="rId16" Type="http://schemas.openxmlformats.org/officeDocument/2006/relationships/hyperlink" Target="https://www.fhfa.gov/DataTools/Downloads/Pages/House-Price-Index.asp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bls.gov/lau/home.htm" TargetMode="External"/><Relationship Id="rId7" Type="http://schemas.openxmlformats.org/officeDocument/2006/relationships/hyperlink" Target="http://www.freddiemac.com/pmms/data.html?week=41&amp;year=2010" TargetMode="External"/><Relationship Id="rId8" Type="http://schemas.openxmlformats.org/officeDocument/2006/relationships/hyperlink" Target="https://dlsgateway.dor.state.ma.us/reports/rdPage.aspx?rdReport=PropertyTaxInformation.taxratesbyclass.taxratesbyclass_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0gfsUsDbaDL4OTkW4fjYmx4oUA==">AMUW2mVwp51mUeMnt4o/SBoFunsNozLRsOv6FAjC8OpC1Xy4Fvz3s7eFjai0SiF21Qdr2r/NOeioEzaxpqynU9ZnTM0vEgqUXEmljS8Dna1uEv4M8HoXTb+5NhvSy+cJApWvYeDiRjh9FY5C1GDYVyVWUGuYnOVQJQ==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2020-12-02T01:59:00Z</dcterms:created>
  <dc:creator>Liang, Jianyu</dc:creator>
</cp:coreProperties>
</file>