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rFonts w:ascii="Segoe UI" w:hAnsi="Segoe UI"/>
          <w:b/>
          <w:color w:val="1B365D"/>
          <w:sz w:val="44"/>
        </w:rPr>
        <w:t>Software Architecture Document (SAD)</w:t>
      </w:r>
    </w:p>
    <w:p>
      <w:pPr>
        <w:pStyle w:val="Normal"/>
        <w:spacing w:before="0" w:after="360"/>
        <w:rPr/>
      </w:pPr>
      <w:r>
        <w:rPr>
          <w:rFonts w:ascii="Segoe UI" w:hAnsi="Segoe UI"/>
          <w:i/>
          <w:color w:val="4A5568"/>
          <w:sz w:val="26"/>
        </w:rPr>
        <w:t>Order Management System — Clean Architecture Implementation</w:t>
      </w:r>
    </w:p>
    <w:p>
      <w:pPr>
        <w:pStyle w:val="Normal"/>
        <w:pBdr>
          <w:bottom w:val="single" w:sz="12" w:space="1" w:color="1B365D"/>
        </w:pBdr>
        <w:spacing w:before="0" w:after="360"/>
        <w:rPr/>
      </w:pPr>
      <w:r>
        <w:rPr/>
      </w:r>
    </w:p>
    <w:p>
      <w:pPr>
        <w:pStyle w:val="Normal"/>
        <w:keepNext w:val="true"/>
        <w:pBdr>
          <w:bottom w:val="single" w:sz="6" w:space="2" w:color="CBD5E1"/>
        </w:pBdr>
        <w:spacing w:before="360" w:after="160"/>
        <w:rPr/>
      </w:pPr>
      <w:r>
        <w:rPr>
          <w:rFonts w:ascii="Segoe UI" w:hAnsi="Segoe UI"/>
          <w:b/>
          <w:color w:val="1B365D"/>
          <w:sz w:val="32"/>
        </w:rPr>
        <w:t>1. Architectural Overview &amp; System Goals</w:t>
      </w:r>
    </w:p>
    <w:p>
      <w:pPr>
        <w:pStyle w:val="Normal"/>
        <w:spacing w:before="80" w:after="200"/>
        <w:rPr/>
      </w:pPr>
      <w:r>
        <w:rPr/>
        <w:t>This document details the architectural design of the Order Management System. The system adheres strictly to the principles of Clean Architecture (Onion / Hexagonal Architecture), ensuring strict separation of concerns, high testability, and framework independence. The core domain remains isolated from data persistence, external dependencies, and web presentation frameworks.</w:t>
      </w:r>
    </w:p>
    <w:p>
      <w:pPr>
        <w:pStyle w:val="Normal"/>
        <w:keepNext w:val="true"/>
        <w:pBdr>
          <w:bottom w:val="single" w:sz="6" w:space="2" w:color="CBD5E1"/>
        </w:pBdr>
        <w:spacing w:before="360" w:after="160"/>
        <w:rPr/>
      </w:pPr>
      <w:r>
        <w:rPr>
          <w:rFonts w:ascii="Segoe UI" w:hAnsi="Segoe UI"/>
          <w:b/>
          <w:color w:val="1B365D"/>
          <w:sz w:val="32"/>
        </w:rPr>
        <w:t>2. Package Diagram (Layer Dependencies)</w:t>
      </w:r>
    </w:p>
    <w:p>
      <w:pPr>
        <w:pStyle w:val="Normal"/>
        <w:spacing w:before="0" w:after="160"/>
        <w:rPr/>
      </w:pPr>
      <w:r>
        <w:rPr/>
        <w:t>The package structure enforces a strict unidirectional dependency rule where internal layers have zero knowledge of external layers: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E2E8F0"/>
              <w:left w:val="single" w:sz="18" w:space="0" w:color="1B365D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ascii="Consolas" w:hAnsi="Consolas"/>
                <w:color w:val="1E293B"/>
                <w:sz w:val="19"/>
              </w:rPr>
              <w:t>+-----------------------------------------------------------------------+</w:t>
              <w:br/>
              <w:t>|                         Presentation Layer                            |</w:t>
              <w:br/>
              <w:t>|                          [ OrderManagement.WebApi ]                   |</w:t>
              <w:br/>
              <w:t>|                                                                       |</w:t>
              <w:br/>
              <w:t>|   - Controllers                                                       |</w:t>
              <w:br/>
              <w:t>|   - Swagger Configuration                                             |</w:t>
              <w:br/>
              <w:t>|   - Program.cs (Entry Point &amp; Assembly Composition)                   |</w:t>
              <w:br/>
              <w:t>+-----------------------------------------------------------------------+</w:t>
              <w:br/>
              <w:t xml:space="preserve">         |                                             |</w:t>
              <w:br/>
              <w:t xml:space="preserve">         | (References)                                | (References)</w:t>
              <w:br/>
              <w:t xml:space="preserve">         v                                             v</w:t>
              <w:br/>
              <w:t>+---------------------------------------+   +---------------------------+</w:t>
              <w:br/>
              <w:t>|          Application Layer            |   |   Infrastructure Layer    |</w:t>
              <w:br/>
              <w:t>|   [ OrderManagement.Application ]     |   | [OrderManagement.Infra...]|</w:t>
              <w:br/>
              <w:t>|                                       |   |                           |</w:t>
              <w:br/>
              <w:t>|  - Interfaces (IApplicationDbContext) |&lt;--|  - AppDbContext           |</w:t>
              <w:br/>
              <w:t>|  - DTOs (CustomerReportDto, ...)      |   |  - EF Configurations      |</w:t>
              <w:br/>
              <w:t>|  - Services / Logic (IReportService)  |   |  - DependencyInjection.cs |</w:t>
              <w:br/>
              <w:t>+---------------------------------------+   +---------------------------+</w:t>
              <w:br/>
              <w:t xml:space="preserve">         |                                             |</w:t>
              <w:br/>
              <w:t xml:space="preserve">         | (References)                                | (References)</w:t>
              <w:br/>
              <w:t xml:space="preserve">         +--------------------+   +--------------------+</w:t>
              <w:br/>
              <w:t xml:space="preserve">                              |   |</w:t>
              <w:br/>
              <w:t xml:space="preserve">                              v   v</w:t>
              <w:br/>
              <w:t>+-----------------------------------------------------------------------+</w:t>
              <w:br/>
              <w:t>|                            Domain Layer                               |</w:t>
              <w:br/>
              <w:t>|                     [ OrderManagement.Domain ]                        |</w:t>
              <w:br/>
              <w:t>|                                                                       |</w:t>
              <w:br/>
              <w:t>|   - Entities (Customer, Order, OrderItem, Product)                    |</w:t>
              <w:br/>
              <w:t>|   - Enums (OrderStatus)                                               |</w:t>
              <w:br/>
              <w:t>|   - Domain Rules (POCO Classes - Pure C#, Zero Dependencies)          |</w:t>
              <w:br/>
              <w:t>+-----------------------------------------------------------------------+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pBdr>
          <w:bottom w:val="single" w:sz="6" w:space="2" w:color="CBD5E1"/>
        </w:pBdr>
        <w:spacing w:before="360" w:after="160"/>
        <w:rPr/>
      </w:pPr>
      <w:r>
        <w:rPr>
          <w:rFonts w:ascii="Segoe UI" w:hAnsi="Segoe UI"/>
          <w:b/>
          <w:color w:val="1B365D"/>
          <w:sz w:val="32"/>
        </w:rPr>
        <w:t>3. Runtime Component &amp; Dependency Flow</w:t>
      </w:r>
    </w:p>
    <w:p>
      <w:pPr>
        <w:pStyle w:val="Normal"/>
        <w:spacing w:before="0" w:after="160"/>
        <w:rPr/>
      </w:pPr>
      <w:r>
        <w:rPr/>
        <w:t>The runtime interaction between Presentation, Application abstractions, Infrastructure implementations, and the Data Store: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E2E8F0"/>
              <w:left w:val="single" w:sz="18" w:space="0" w:color="1B365D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ascii="Consolas" w:hAnsi="Consolas"/>
                <w:color w:val="1E293B"/>
                <w:sz w:val="19"/>
              </w:rPr>
              <w:t>+-------------------------------------------------------------------------------+</w:t>
              <w:br/>
              <w:t>| PRESENTATION LAYER                                                            |</w:t>
              <w:br/>
              <w:t>|   [ Web API Controller ]                                                      |</w:t>
              <w:br/>
              <w:t>+-------------------------------------------------------------------------------+</w:t>
              <w:br/>
              <w:t xml:space="preserve">                                      |</w:t>
              <w:br/>
              <w:t xml:space="preserve">                           (Uses Interface Contract)</w:t>
              <w:br/>
              <w:t xml:space="preserve">                                      v</w:t>
              <w:br/>
              <w:t>+-------------------------------------------------------------------------------+</w:t>
              <w:br/>
              <w:t>| APPLICATION LAYER                                                             |</w:t>
              <w:br/>
              <w:t>|   [ IReportService ] &lt;-------- (Implemented by) &lt;-------- [ ReportService ]   |</w:t>
              <w:br/>
              <w:t>|           |                                                      |            |</w:t>
              <w:br/>
              <w:t>|           +-------------------&gt; [ IApplicationDbContext ] &lt;------+            |</w:t>
              <w:br/>
              <w:t>+-------------------------------------------------------------------------------+</w:t>
              <w:br/>
              <w:t xml:space="preserve">                                          ^</w:t>
              <w:br/>
              <w:t xml:space="preserve">                                          | (Implemented at Runtime via DI)</w:t>
              <w:br/>
              <w:t>+-------------------------------------------------------------------------------+</w:t>
              <w:br/>
              <w:t>| INFRASTRUCTURE LAYER                    |                                     |</w:t>
              <w:br/>
              <w:t>|   [ AppDbContext ] ---------------------+                                     |</w:t>
              <w:br/>
              <w:t>|          |                                                                    |</w:t>
              <w:br/>
              <w:t>|          +---&gt; [ Entity Configurations ] (ApplyConfigurationsFromAssembly)    |</w:t>
              <w:br/>
              <w:t>|          |                                                                    |</w:t>
              <w:br/>
              <w:t>|          +---&gt; [ Extension Method: AddInfrastructureServices() ]              |</w:t>
              <w:br/>
              <w:t>+-------------------------------------------------------------------------------+</w:t>
              <w:br/>
              <w:t xml:space="preserve">                                          |</w:t>
              <w:br/>
              <w:t xml:space="preserve">                                          v</w:t>
              <w:br/>
              <w:t>+-------------------------------------------------------------------------------+</w:t>
              <w:br/>
              <w:t>| EXTERNAL DATA STORE                                                           |</w:t>
              <w:br/>
              <w:t>|   [ SQL Server Database ]                                                     |</w:t>
              <w:br/>
              <w:t>+-------------------------------------------------------------------------------+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pBdr>
          <w:bottom w:val="single" w:sz="6" w:space="2" w:color="CBD5E1"/>
        </w:pBdr>
        <w:spacing w:before="360" w:after="160"/>
        <w:rPr/>
      </w:pPr>
      <w:r>
        <w:rPr>
          <w:rFonts w:ascii="Segoe UI" w:hAnsi="Segoe UI"/>
          <w:b/>
          <w:color w:val="1B365D"/>
          <w:sz w:val="32"/>
        </w:rPr>
        <w:t>4. Class &amp; Interface Diagram Details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E2E8F0"/>
              <w:left w:val="single" w:sz="18" w:space="0" w:color="1B365D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pStyle w:val="Normal"/>
              <w:widowControl w:val="false"/>
              <w:spacing w:lineRule="exact" w:line="260" w:before="0" w:after="0"/>
              <w:rPr/>
            </w:pPr>
            <w:r>
              <w:rPr>
                <w:rFonts w:ascii="Consolas" w:hAnsi="Consolas"/>
                <w:color w:val="1E293B"/>
                <w:sz w:val="19"/>
              </w:rPr>
              <w:t>=================================================================================</w:t>
              <w:br/>
              <w:t>1. DOMAIN LAYER (OrderManagement.Domain)</w:t>
              <w:br/>
              <w:t>=================================================================================</w:t>
              <w:br/>
              <w:t xml:space="preserve">  +-------------------+       1   * +------------------+</w:t>
              <w:br/>
              <w:t xml:space="preserve">  |    Customer       |------------&gt;|      Order       |</w:t>
              <w:br/>
              <w:t xml:space="preserve">  +-------------------+             +------------------+</w:t>
              <w:br/>
              <w:t xml:space="preserve">  | + Id: int         |             | + Id: int        |</w:t>
              <w:br/>
              <w:t xml:space="preserve">  | + Name: string    |             | + CustomerId: int|</w:t>
              <w:br/>
              <w:t xml:space="preserve">  | + Region: string  |             | + OrderDate: DT  |</w:t>
              <w:br/>
              <w:t xml:space="preserve">  | + CreatedAt: DT   |             | + Status: Enum   |</w:t>
              <w:br/>
              <w:t xml:space="preserve">  +-------------------+             +------------------+</w:t>
              <w:br/>
              <w:t xml:space="preserve">                                             | 1</w:t>
              <w:br/>
              <w:t xml:space="preserve">                                             |</w:t>
              <w:br/>
              <w:t xml:space="preserve">                                             | *</w:t>
              <w:br/>
              <w:t xml:space="preserve">  +-------------------+       1   * +------------------+</w:t>
              <w:br/>
              <w:t xml:space="preserve">  |     Product       |------------&gt;|    OrderItem     |</w:t>
              <w:br/>
              <w:t xml:space="preserve">  +-------------------+             +------------------+</w:t>
              <w:br/>
              <w:t xml:space="preserve">  | + Id: int         |             | + Id: int        |</w:t>
              <w:br/>
              <w:t xml:space="preserve">  | + Name: string    |             | + OrderId: int   |</w:t>
              <w:br/>
              <w:t xml:space="preserve">  | + CategoryName    |             | + ProductId: int |</w:t>
              <w:br/>
              <w:t xml:space="preserve">  +-------------------+             | + Quantity: int  |</w:t>
              <w:br/>
              <w:t xml:space="preserve">                                    | + UnitPrice: dec |</w:t>
              <w:br/>
              <w:t xml:space="preserve">                                    +------------------+</w:t>
              <w:br/>
              <w:br/>
              <w:t>=================================================================================</w:t>
              <w:br/>
              <w:t>2. APPLICATION LAYER (OrderManagement.Application)</w:t>
              <w:br/>
              <w:t>=================================================================================</w:t>
              <w:br/>
              <w:t xml:space="preserve">  &lt;&lt;interface&gt;&gt;</w:t>
              <w:br/>
              <w:t xml:space="preserve">  +----------------------------------------------------+</w:t>
              <w:br/>
              <w:t xml:space="preserve">  |               IApplicationDbContext                |</w:t>
              <w:br/>
              <w:t xml:space="preserve">  +----------------------------------------------------+</w:t>
              <w:br/>
              <w:t xml:space="preserve">  | + Customers : DbSet&lt;Customer&gt; { get; }             |</w:t>
              <w:br/>
              <w:t xml:space="preserve">  | + Orders : DbSet&lt;Order&gt; { get; }                   |</w:t>
              <w:br/>
              <w:t xml:space="preserve">  | + OrderItems : DbSet&lt;OrderItem&gt; { get; }           |</w:t>
              <w:br/>
              <w:t xml:space="preserve">  | + Products : DbSet&lt;Product&gt; { get; }               |</w:t>
              <w:br/>
              <w:t xml:space="preserve">  | + SaveChangesAsync(CancellationToken) : Task&lt;int&gt;  |</w:t>
              <w:br/>
              <w:t xml:space="preserve">  +----------------------------------------------------+</w:t>
              <w:br/>
              <w:br/>
              <w:t>=================================================================================</w:t>
              <w:br/>
              <w:t>3. INFRASTRUCTURE LAYER (OrderManagement.Infrastructure)</w:t>
              <w:br/>
              <w:t>=================================================================================</w:t>
              <w:br/>
              <w:t xml:space="preserve">  +-----------------------------------------------------------------------------+</w:t>
              <w:br/>
              <w:t xml:space="preserve">  |                                AppDbContext                                 |</w:t>
              <w:br/>
              <w:t xml:space="preserve">  +-----------------------------------------------------------------------------+</w:t>
              <w:br/>
              <w:t xml:space="preserve">  | Inherits: DbContext                                                         |</w:t>
              <w:br/>
              <w:t xml:space="preserve">  | Implements: IApplicationDbContext                                           |</w:t>
              <w:br/>
              <w:t xml:space="preserve">  +-----------------------------------------------------------------------------+</w:t>
              <w:br/>
              <w:t xml:space="preserve">  | + Customers : DbSet&lt;Customer&gt; { get; }                                      |</w:t>
              <w:br/>
              <w:t xml:space="preserve">  | + Orders : DbSet&lt;Order&gt; { get; }                                            |</w:t>
              <w:br/>
              <w:t xml:space="preserve">  | + OrderItems : DbSet&lt;OrderItem&gt; { get; }                                    |</w:t>
              <w:br/>
              <w:t xml:space="preserve">  | + Products : DbSet&lt;Product&gt; { get; }                                        |</w:t>
              <w:br/>
              <w:t xml:space="preserve">  | # OnModelCreating(ModelBuilder modelBuilder) : void                         |</w:t>
              <w:br/>
              <w:t xml:space="preserve">  | + SaveChangesAsync(CancellationToken) : Task&lt;int&gt;                           |</w:t>
              <w:br/>
              <w:t xml:space="preserve">  +-----------------------------------------------------------------------------+</w:t>
              <w:br/>
              <w:br/>
              <w:t xml:space="preserve">  &lt;&lt;Fluent API Entity Configurations&gt;&gt;</w:t>
              <w:br/>
              <w:t xml:space="preserve">  +---------------------------+    +--------------------------+</w:t>
              <w:br/>
              <w:t xml:space="preserve">  |   CustomerConfiguration   |    |    OrderConfiguration    |</w:t>
              <w:br/>
              <w:t xml:space="preserve">  +---------------------------+    +--------------------------+</w:t>
              <w:br/>
              <w:t xml:space="preserve">  | Implements:               |    | Implements:              |</w:t>
              <w:br/>
              <w:t xml:space="preserve">  | IEntityTypeConfiguration  |    | IEntityTypeConfiguration |</w:t>
              <w:br/>
              <w:t xml:space="preserve">  | &lt;Customer&gt;                |    | &lt;Order&gt;                  |</w:t>
              <w:br/>
              <w:t xml:space="preserve">  +---------------------------+    +--------------------------+</w:t>
              <w:br/>
              <w:br/>
              <w:t>=================================================================================</w:t>
              <w:br/>
              <w:t>4. EXTENSIONS &amp; COMPOSITION ROOT (Cross-Layer Configuration)</w:t>
              <w:br/>
              <w:t>=================================================================================</w:t>
              <w:br/>
              <w:t xml:space="preserve">  +-----------------------------------------------------------------------------+</w:t>
              <w:br/>
              <w:t xml:space="preserve">  |                     DependencyInjection (Static Class)                      |</w:t>
              <w:br/>
              <w:t xml:space="preserve">  +-----------------------------------------------------------------------------+</w:t>
              <w:br/>
              <w:t xml:space="preserve">  | Location: OrderManagement.Infrastructure                                   |</w:t>
              <w:br/>
              <w:t xml:space="preserve">  +-----------------------------------------------------------------------------+</w:t>
              <w:br/>
              <w:t xml:space="preserve">  | + AddInfrastructureServices(                                                |</w:t>
              <w:br/>
              <w:t xml:space="preserve">  |      this IServiceCollection services,                                      |</w:t>
              <w:br/>
              <w:t xml:space="preserve">  |      IConfiguration configuration) : IServiceCollection                     |</w:t>
              <w:br/>
              <w:t xml:space="preserve">  +-----------------------------------------------------------------------------+</w:t>
              <w:br/>
              <w:t xml:space="preserve">          |</w:t>
              <w:br/>
              <w:t xml:space="preserve">          | (Called inside)</w:t>
              <w:br/>
              <w:t xml:space="preserve">          v</w:t>
              <w:br/>
              <w:t xml:space="preserve">  +-----------------------------------------------------------------------------+</w:t>
              <w:br/>
              <w:t xml:space="preserve">  |                           Program.cs (Presentation)                         |</w:t>
              <w:br/>
              <w:t xml:space="preserve">  +-----------------------------------------------------------------------------+</w:t>
              <w:br/>
              <w:t xml:space="preserve">  | builder.Services.AddInfrastructureServices(builder.Configuration);          |</w:t>
              <w:br/>
              <w:t xml:space="preserve">  +-----------------------------------------------------------------------------+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pBdr>
          <w:bottom w:val="single" w:sz="6" w:space="2" w:color="CBD5E1"/>
        </w:pBdr>
        <w:spacing w:before="360" w:after="160"/>
        <w:rPr/>
      </w:pPr>
      <w:r>
        <w:rPr>
          <w:rFonts w:ascii="Segoe UI" w:hAnsi="Segoe UI"/>
          <w:b/>
          <w:color w:val="1B365D"/>
          <w:sz w:val="32"/>
        </w:rPr>
        <w:t>5. Architectural Decision Records (ADR)</w:t>
      </w:r>
    </w:p>
    <w:p>
      <w:pPr>
        <w:pStyle w:val="Normal"/>
        <w:pBdr>
          <w:bottom w:val="single" w:sz="6" w:space="2" w:color="CBD5E1"/>
        </w:pBdr>
        <w:spacing w:before="360" w:after="160"/>
        <w:rPr>
          <w:rFonts w:ascii="Segoe UI" w:hAnsi="Segoe UI"/>
          <w:b/>
          <w:color w:val="1B365D"/>
          <w:sz w:val="32"/>
        </w:rPr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B365D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FFFFFF"/>
                <w:sz w:val="20"/>
              </w:rPr>
              <w:t>Component / Artifact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B365D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B365D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FFFFFF"/>
                <w:sz w:val="20"/>
              </w:rPr>
              <w:t>Architectural Rationale &amp; Pattern</w:t>
            </w:r>
          </w:p>
        </w:tc>
      </w:tr>
      <w:tr>
        <w:trPr/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334155"/>
                <w:sz w:val="20"/>
              </w:rPr>
              <w:t>IApplicationDbContext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334155"/>
                <w:sz w:val="20"/>
              </w:rPr>
              <w:t>Application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334155"/>
                <w:sz w:val="20"/>
              </w:rPr>
              <w:t>Dependency Inversion Principle (DIP). Abstracts database technology away from business logic, enabling unit testing without a live database.</w:t>
            </w:r>
          </w:p>
        </w:tc>
      </w:tr>
      <w:tr>
        <w:trPr/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334155"/>
                <w:sz w:val="20"/>
              </w:rPr>
              <w:t>AppDbContext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334155"/>
                <w:sz w:val="20"/>
              </w:rPr>
              <w:t>Infrastructure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334155"/>
                <w:sz w:val="20"/>
              </w:rPr>
              <w:t>Concrete persistence implementation leveraging Entity Framework Core for Object-Relational Mapping (ORM) and SQL Server connection.</w:t>
            </w:r>
          </w:p>
        </w:tc>
      </w:tr>
      <w:tr>
        <w:trPr/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334155"/>
                <w:sz w:val="20"/>
              </w:rPr>
              <w:t>IEntityTypeConfiguration&lt;T&gt;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334155"/>
                <w:sz w:val="20"/>
              </w:rPr>
              <w:t>Infrastructure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334155"/>
                <w:sz w:val="20"/>
              </w:rPr>
              <w:t>Fluent API configuration strategy. Separates database schema mapping (indexes, keys, precision, relations) from Domain entities.</w:t>
            </w:r>
          </w:p>
        </w:tc>
      </w:tr>
      <w:tr>
        <w:trPr/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334155"/>
                <w:sz w:val="20"/>
              </w:rPr>
              <w:t>DependencyInjection (Extension)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334155"/>
                <w:sz w:val="20"/>
              </w:rPr>
              <w:t>Infrastructure</w:t>
            </w:r>
          </w:p>
          <w:p>
            <w:pPr>
              <w:pStyle w:val="Normal"/>
              <w:widowControl w:val="false"/>
              <w:spacing w:before="0" w:after="0"/>
              <w:rPr>
                <w:rFonts w:ascii="Calibri" w:hAnsi="Calibri"/>
                <w:color w:val="334155"/>
                <w:sz w:val="20"/>
              </w:rPr>
            </w:pPr>
            <w:r>
              <w:rPr/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334155"/>
                <w:sz w:val="20"/>
              </w:rPr>
              <w:t>Encapsulated Registration pattern. Keeps Presentation (Program.cs) clean and hides infrastructure wiring details.</w:t>
            </w:r>
          </w:p>
        </w:tc>
      </w:tr>
    </w:tbl>
    <w:p>
      <w:pPr>
        <w:pStyle w:val="Normal"/>
        <w:pBdr>
          <w:bottom w:val="single" w:sz="6" w:space="2" w:color="CBD5E1"/>
        </w:pBdr>
        <w:spacing w:before="360" w:after="160"/>
        <w:rPr>
          <w:rFonts w:ascii="Segoe UI" w:hAnsi="Segoe UI"/>
          <w:b/>
          <w:color w:val="1B365D"/>
          <w:sz w:val="32"/>
        </w:rPr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/>
            </w:pPr>
            <w:r>
              <w:rPr>
                <w:bCs/>
                <w:rtl w:val="true"/>
              </w:rPr>
              <w:t xml:space="preserve">عنصر </w:t>
            </w:r>
            <w:r>
              <w:rPr>
                <w:b/>
                <w:rtl w:val="true"/>
              </w:rPr>
              <w:t xml:space="preserve">/ </w:t>
            </w:r>
            <w:r>
              <w:rPr>
                <w:bCs/>
                <w:rtl w:val="true"/>
              </w:rPr>
              <w:t>مولفه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>
                <w:bCs/>
              </w:rPr>
            </w:pPr>
            <w:r>
              <w:rPr>
                <w:bCs/>
                <w:rtl w:val="true"/>
              </w:rPr>
              <w:t>محل حضور</w:t>
            </w:r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>
                <w:bCs/>
              </w:rPr>
            </w:pPr>
            <w:r>
              <w:rPr>
                <w:bCs/>
                <w:rtl w:val="true"/>
              </w:rPr>
              <w:t>نقش و فلسفه استفاده در این پروژه</w:t>
            </w:r>
          </w:p>
        </w:tc>
      </w:tr>
      <w:tr>
        <w:trPr/>
        <w:tc>
          <w:tcPr>
            <w:tcW w:w="3120" w:type="dxa"/>
            <w:tcBorders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>
                <w:b/>
              </w:rPr>
            </w:pPr>
            <w:r>
              <w:rPr>
                <w:b/>
              </w:rPr>
              <w:t>IApplicationDbContext</w:t>
            </w:r>
          </w:p>
        </w:tc>
        <w:tc>
          <w:tcPr>
            <w:tcW w:w="3120" w:type="dxa"/>
            <w:tcBorders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/>
            </w:pPr>
            <w:r>
              <w:rPr/>
              <w:t>Application</w:t>
            </w:r>
          </w:p>
        </w:tc>
        <w:tc>
          <w:tcPr>
            <w:tcW w:w="3120" w:type="dxa"/>
            <w:tcBorders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/>
            </w:pPr>
            <w:r>
              <w:rPr>
                <w:rtl w:val="true"/>
              </w:rPr>
              <w:t xml:space="preserve">ایجاد </w:t>
            </w:r>
            <w:r>
              <w:rPr/>
              <w:t>Abstraction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 xml:space="preserve">باعث می‌شود لایه </w:t>
            </w:r>
            <w:r>
              <w:rPr/>
              <w:t>Application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کاملاً بی‌خبر از جزییات ذخیره‌سازی باشد و بدون وابستگی مستقیم به </w:t>
            </w:r>
            <w:r>
              <w:rPr/>
              <w:t>Infrastructure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تست‌پذیر </w:t>
            </w:r>
            <w:r>
              <w:rPr>
                <w:rtl w:val="true"/>
              </w:rPr>
              <w:t>(</w:t>
            </w:r>
            <w:r>
              <w:rPr/>
              <w:t>Testable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شود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3120" w:type="dxa"/>
            <w:tcBorders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>
                <w:b/>
              </w:rPr>
            </w:pPr>
            <w:r>
              <w:rPr>
                <w:b/>
              </w:rPr>
              <w:t>AppDbContext</w:t>
            </w:r>
          </w:p>
        </w:tc>
        <w:tc>
          <w:tcPr>
            <w:tcW w:w="3120" w:type="dxa"/>
            <w:tcBorders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/>
            </w:pPr>
            <w:r>
              <w:rPr/>
              <w:t>Infrastructure</w:t>
            </w:r>
          </w:p>
        </w:tc>
        <w:tc>
          <w:tcPr>
            <w:tcW w:w="3120" w:type="dxa"/>
            <w:tcBorders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/>
            </w:pPr>
            <w:r>
              <w:rPr>
                <w:rtl w:val="true"/>
              </w:rPr>
              <w:t xml:space="preserve">پیاده‌ساز واقعی </w:t>
            </w:r>
            <w:r>
              <w:rPr/>
              <w:t>EF Core DbContext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 xml:space="preserve">نگاشت انتیتی‌ها به دیتابیس </w:t>
            </w:r>
            <w:r>
              <w:rPr/>
              <w:t>SQL Server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و اجرای دستورات خروجی را انجام می‌دهد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3120" w:type="dxa"/>
            <w:tcBorders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>
                <w:b/>
              </w:rPr>
            </w:pPr>
            <w:r>
              <w:rPr>
                <w:b/>
              </w:rPr>
              <w:t>IEntityTypeConfiguration&lt;T</w:t>
            </w:r>
            <w:r>
              <w:rPr>
                <w:b/>
                <w:rtl w:val="true"/>
              </w:rPr>
              <w:t>&gt;</w:t>
            </w:r>
          </w:p>
        </w:tc>
        <w:tc>
          <w:tcPr>
            <w:tcW w:w="3120" w:type="dxa"/>
            <w:tcBorders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/>
            </w:pPr>
            <w:r>
              <w:rPr/>
              <w:t>Infrastructure</w:t>
            </w:r>
          </w:p>
        </w:tc>
        <w:tc>
          <w:tcPr>
            <w:tcW w:w="3120" w:type="dxa"/>
            <w:tcBorders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/>
            </w:pPr>
            <w:r>
              <w:rPr>
                <w:rtl w:val="true"/>
              </w:rPr>
              <w:t xml:space="preserve">پیاده‌سازی الگوی </w:t>
            </w:r>
            <w:r>
              <w:rPr/>
              <w:t>Fluent API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 xml:space="preserve">جداکننده کانفیگ‌های دیتابیس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طول رشته‌ها، کلید خارجی، </w:t>
            </w:r>
            <w:r>
              <w:rPr/>
              <w:t>Precision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اعشار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 xml:space="preserve">از کلاس‌های </w:t>
            </w:r>
            <w:r>
              <w:rPr/>
              <w:t>Domain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جهت پاک نگه‌داشتن </w:t>
            </w:r>
            <w:r>
              <w:rPr/>
              <w:t>Domain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3120" w:type="dxa"/>
            <w:tcBorders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>
                <w:b/>
              </w:rPr>
            </w:pPr>
            <w:r>
              <w:rPr>
                <w:b/>
              </w:rPr>
              <w:t>DependencyInjection (Extension Method)</w:t>
            </w:r>
          </w:p>
        </w:tc>
        <w:tc>
          <w:tcPr>
            <w:tcW w:w="3120" w:type="dxa"/>
            <w:tcBorders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/>
            </w:pPr>
            <w:r>
              <w:rPr/>
              <w:t>Infrastructure</w:t>
            </w:r>
          </w:p>
        </w:tc>
        <w:tc>
          <w:tcPr>
            <w:tcW w:w="3120" w:type="dxa"/>
            <w:tcBorders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  <w:vAlign w:val="center"/>
          </w:tcPr>
          <w:p>
            <w:pPr>
              <w:pStyle w:val="TableContents"/>
              <w:bidi w:val="1"/>
              <w:spacing w:before="0" w:after="200"/>
              <w:jc w:val="left"/>
              <w:rPr/>
            </w:pPr>
            <w:r>
              <w:rPr>
                <w:rtl w:val="true"/>
              </w:rPr>
              <w:t xml:space="preserve">الگوی </w:t>
            </w:r>
            <w:r>
              <w:rPr/>
              <w:t>Encapsulated Registration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 xml:space="preserve">کپسوله‌سازی ثبت تمام سرویس‌های لایه </w:t>
            </w:r>
            <w:r>
              <w:rPr/>
              <w:t>Infrastructure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 xml:space="preserve">شامل </w:t>
            </w:r>
            <w:r>
              <w:rPr/>
              <w:t>Connection String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و </w:t>
            </w:r>
            <w:r>
              <w:rPr/>
              <w:t>DbContext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 xml:space="preserve">به طوری که </w:t>
            </w:r>
            <w:r>
              <w:rPr/>
              <w:t>Program.cs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تمیز بماند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Normal"/>
        <w:pBdr>
          <w:bottom w:val="single" w:sz="6" w:space="2" w:color="CBD5E1"/>
        </w:pBdr>
        <w:bidi w:val="1"/>
        <w:spacing w:before="360" w:after="160"/>
        <w:jc w:val="left"/>
        <w:rPr>
          <w:rFonts w:ascii="Segoe UI" w:hAnsi="Segoe UI"/>
          <w:b/>
          <w:color w:val="1B365D"/>
          <w:sz w:val="32"/>
        </w:rPr>
      </w:pPr>
      <w:r>
        <w:rPr>
          <w:rtl w:val="true"/>
        </w:rPr>
      </w:r>
    </w:p>
    <w:p>
      <w:pPr>
        <w:pStyle w:val="Heading3"/>
        <w:pBdr>
          <w:bottom w:val="single" w:sz="6" w:space="2" w:color="CBD5E1"/>
        </w:pBdr>
        <w:bidi w:val="1"/>
        <w:spacing w:before="360" w:after="160"/>
        <w:jc w:val="left"/>
        <w:rPr/>
      </w:pPr>
      <w:r>
        <w:rPr>
          <w:rFonts w:ascii="Segoe UI" w:hAnsi="Segoe UI"/>
          <w:b/>
          <w:b/>
          <w:color w:val="1B365D"/>
          <w:sz w:val="32"/>
          <w:sz w:val="32"/>
          <w:rtl w:val="true"/>
        </w:rPr>
        <w:t xml:space="preserve">قوانین </w:t>
      </w:r>
      <w:r>
        <w:rPr>
          <w:rFonts w:ascii="Segoe UI" w:hAnsi="Segoe UI"/>
          <w:b/>
          <w:color w:val="1B365D"/>
          <w:sz w:val="32"/>
        </w:rPr>
        <w:t>Reference</w:t>
      </w:r>
      <w:r>
        <w:rPr>
          <w:rFonts w:ascii="Segoe UI" w:hAnsi="Segoe UI"/>
          <w:b/>
          <w:color w:val="1B365D"/>
          <w:sz w:val="32"/>
          <w:rtl w:val="true"/>
        </w:rPr>
        <w:t xml:space="preserve"> </w:t>
      </w:r>
      <w:r>
        <w:rPr>
          <w:rFonts w:ascii="Segoe UI" w:hAnsi="Segoe UI"/>
          <w:b/>
          <w:b/>
          <w:color w:val="1B365D"/>
          <w:sz w:val="32"/>
          <w:sz w:val="32"/>
          <w:rtl w:val="true"/>
        </w:rPr>
        <w:t xml:space="preserve">دادن در </w:t>
      </w:r>
      <w:r>
        <w:rPr>
          <w:rFonts w:ascii="Segoe UI" w:hAnsi="Segoe UI"/>
          <w:b/>
          <w:color w:val="1B365D"/>
          <w:sz w:val="32"/>
        </w:rPr>
        <w:t>Clean Architecture</w:t>
      </w:r>
      <w:r>
        <w:rPr>
          <w:rFonts w:ascii="Segoe UI" w:hAnsi="Segoe UI"/>
          <w:b/>
          <w:color w:val="1B365D"/>
          <w:sz w:val="32"/>
          <w:rtl w:val="true"/>
        </w:rPr>
        <w:t>: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bidi w:val="1"/>
        <w:ind w:left="709" w:firstLine="992"/>
        <w:jc w:val="left"/>
        <w:rPr/>
      </w:pPr>
      <w:r>
        <w:rPr>
          <w:bCs/>
          <w:rtl w:val="true"/>
        </w:rPr>
        <w:t xml:space="preserve">لایه </w:t>
      </w:r>
      <w:r>
        <w:rPr>
          <w:b/>
        </w:rPr>
        <w:t>Domain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به </w:t>
      </w:r>
      <w:r>
        <w:rPr>
          <w:bCs/>
          <w:rtl w:val="true"/>
        </w:rPr>
        <w:t>هیچ‌کس</w:t>
      </w:r>
      <w:r>
        <w:rPr>
          <w:rtl w:val="true"/>
        </w:rPr>
        <w:t xml:space="preserve"> وابسته نیست </w:t>
      </w:r>
      <w:r>
        <w:rPr>
          <w:rtl w:val="true"/>
        </w:rPr>
        <w:t>(</w:t>
      </w:r>
      <w:r>
        <w:rPr>
          <w:rtl w:val="true"/>
        </w:rPr>
        <w:t xml:space="preserve">صفر </w:t>
      </w:r>
      <w:r>
        <w:rPr/>
        <w:t>Reference</w:t>
      </w:r>
      <w:r>
        <w:rPr>
          <w:rtl w:val="true"/>
        </w:rPr>
        <w:t>).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bidi w:val="1"/>
        <w:ind w:left="709" w:firstLine="992"/>
        <w:jc w:val="left"/>
        <w:rPr/>
      </w:pPr>
      <w:r>
        <w:rPr>
          <w:bCs/>
          <w:rtl w:val="true"/>
        </w:rPr>
        <w:t xml:space="preserve">لایه </w:t>
      </w:r>
      <w:r>
        <w:rPr>
          <w:b/>
        </w:rPr>
        <w:t>Application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bCs/>
          <w:rtl w:val="true"/>
        </w:rPr>
        <w:t>فقط</w:t>
      </w:r>
      <w:r>
        <w:rPr>
          <w:rtl w:val="true"/>
        </w:rPr>
        <w:t xml:space="preserve"> به </w:t>
      </w:r>
      <w:r>
        <w:rPr>
          <w:rStyle w:val="SourceText"/>
        </w:rPr>
        <w:t>Domain</w:t>
      </w:r>
      <w:r>
        <w:rPr>
          <w:rtl w:val="true"/>
        </w:rPr>
        <w:t xml:space="preserve"> </w:t>
      </w:r>
      <w:r>
        <w:rPr>
          <w:rtl w:val="true"/>
        </w:rPr>
        <w:t>رفرنس دارد</w:t>
      </w:r>
      <w:r>
        <w:rPr>
          <w:rtl w:val="true"/>
        </w:rPr>
        <w:t>.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bidi w:val="1"/>
        <w:ind w:left="1418" w:firstLine="1701"/>
        <w:jc w:val="left"/>
        <w:rPr/>
      </w:pPr>
      <w:r>
        <w:rPr>
          <w:rtl w:val="true"/>
        </w:rPr>
        <w:t xml:space="preserve">✅ </w:t>
      </w:r>
      <w:r>
        <w:rPr>
          <w:rtl w:val="true"/>
        </w:rPr>
        <w:t xml:space="preserve">نیازی ندارد </w:t>
      </w:r>
      <w:r>
        <w:rPr>
          <w:rStyle w:val="SourceText"/>
        </w:rPr>
        <w:t>Infrastructure</w:t>
      </w:r>
      <w:r>
        <w:rPr>
          <w:rtl w:val="true"/>
        </w:rPr>
        <w:t xml:space="preserve"> </w:t>
      </w:r>
      <w:r>
        <w:rPr>
          <w:rtl w:val="true"/>
        </w:rPr>
        <w:t>را رفرنس کند</w:t>
      </w:r>
      <w:r>
        <w:rPr>
          <w:rtl w:val="true"/>
        </w:rPr>
        <w:t>!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bidi w:val="1"/>
        <w:ind w:left="709" w:firstLine="992"/>
        <w:jc w:val="left"/>
        <w:rPr/>
      </w:pPr>
      <w:r>
        <w:rPr>
          <w:bCs/>
          <w:rtl w:val="true"/>
        </w:rPr>
        <w:t xml:space="preserve">لایه </w:t>
      </w:r>
      <w:r>
        <w:rPr>
          <w:b/>
        </w:rPr>
        <w:t>Infrastructure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هم به </w:t>
      </w:r>
      <w:r>
        <w:rPr>
          <w:rStyle w:val="SourceText"/>
        </w:rPr>
        <w:t>Application</w:t>
      </w:r>
      <w:r>
        <w:rPr>
          <w:rtl w:val="true"/>
        </w:rPr>
        <w:t xml:space="preserve"> </w:t>
      </w:r>
      <w:r>
        <w:rPr>
          <w:rtl w:val="true"/>
        </w:rPr>
        <w:t xml:space="preserve">و هم به </w:t>
      </w:r>
      <w:r>
        <w:rPr>
          <w:rStyle w:val="SourceText"/>
        </w:rPr>
        <w:t>Domain</w:t>
      </w:r>
      <w:r>
        <w:rPr>
          <w:rtl w:val="true"/>
        </w:rPr>
        <w:t xml:space="preserve"> </w:t>
      </w:r>
      <w:r>
        <w:rPr>
          <w:rtl w:val="true"/>
        </w:rPr>
        <w:t>رفرنس دارد</w:t>
      </w:r>
      <w:r>
        <w:rPr>
          <w:rtl w:val="true"/>
        </w:rPr>
        <w:t>. (</w:t>
      </w:r>
      <w:r>
        <w:rPr>
          <w:rtl w:val="true"/>
        </w:rPr>
        <w:t xml:space="preserve">چون قرار است </w:t>
      </w:r>
      <w:r>
        <w:rPr/>
        <w:t>Interface</w:t>
      </w:r>
      <w:r>
        <w:rPr>
          <w:rtl w:val="true"/>
        </w:rPr>
        <w:t xml:space="preserve">های تعریف شده در </w:t>
      </w:r>
      <w:r>
        <w:rPr/>
        <w:t>Application</w:t>
      </w:r>
      <w:r>
        <w:rPr>
          <w:rtl w:val="true"/>
        </w:rPr>
        <w:t xml:space="preserve"> </w:t>
      </w:r>
      <w:r>
        <w:rPr>
          <w:rtl w:val="true"/>
        </w:rPr>
        <w:t xml:space="preserve">را </w:t>
      </w:r>
      <w:r>
        <w:rPr/>
        <w:t>implement</w:t>
      </w:r>
      <w:r>
        <w:rPr>
          <w:rtl w:val="true"/>
        </w:rPr>
        <w:t xml:space="preserve"> </w:t>
      </w:r>
      <w:r>
        <w:rPr>
          <w:rtl w:val="true"/>
        </w:rPr>
        <w:t>کند</w:t>
      </w:r>
      <w:r>
        <w:rPr>
          <w:rtl w:val="true"/>
        </w:rPr>
        <w:t>).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bidi w:val="1"/>
        <w:ind w:left="709" w:firstLine="992"/>
        <w:jc w:val="left"/>
        <w:rPr/>
      </w:pPr>
      <w:r>
        <w:rPr>
          <w:bCs/>
          <w:rtl w:val="true"/>
        </w:rPr>
        <w:t xml:space="preserve">لایه </w:t>
      </w:r>
      <w:r>
        <w:rPr>
          <w:b/>
        </w:rPr>
        <w:t>Presentation (Web API)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به </w:t>
      </w:r>
      <w:r>
        <w:rPr>
          <w:rStyle w:val="SourceText"/>
        </w:rPr>
        <w:t>Application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>
          <w:rStyle w:val="SourceText"/>
        </w:rPr>
        <w:t>Infrastructure</w:t>
      </w:r>
      <w:r>
        <w:rPr>
          <w:rtl w:val="true"/>
        </w:rPr>
        <w:t xml:space="preserve"> </w:t>
      </w:r>
      <w:r>
        <w:rPr>
          <w:rtl w:val="true"/>
        </w:rPr>
        <w:t>رفرنس دارد</w:t>
      </w:r>
      <w:r>
        <w:rPr>
          <w:rtl w:val="true"/>
        </w:rPr>
        <w:t>.</w:t>
      </w:r>
    </w:p>
    <w:p>
      <w:pPr>
        <w:pStyle w:val="Normal"/>
        <w:pBdr>
          <w:bottom w:val="single" w:sz="6" w:space="2" w:color="CBD5E1"/>
        </w:pBdr>
        <w:bidi w:val="1"/>
        <w:spacing w:before="360" w:after="160"/>
        <w:jc w:val="left"/>
        <w:rPr>
          <w:rFonts w:ascii="Segoe UI" w:hAnsi="Segoe UI"/>
          <w:b/>
          <w:color w:val="1B365D"/>
          <w:sz w:val="32"/>
        </w:rPr>
      </w:pPr>
      <w:r>
        <w:rPr>
          <w:rtl w:val="true"/>
        </w:rPr>
      </w:r>
    </w:p>
    <w:p>
      <w:pPr>
        <w:pStyle w:val="TextBody"/>
        <w:pBdr>
          <w:bottom w:val="single" w:sz="6" w:space="2" w:color="CBD5E1"/>
        </w:pBdr>
        <w:bidi w:val="1"/>
        <w:spacing w:before="360" w:after="160"/>
        <w:jc w:val="left"/>
        <w:rPr/>
      </w:pPr>
      <w:r>
        <w:rPr>
          <w:rFonts w:ascii="Segoe UI" w:hAnsi="Segoe UI"/>
          <w:b/>
          <w:b/>
          <w:color w:val="1B365D"/>
          <w:sz w:val="32"/>
          <w:sz w:val="32"/>
          <w:rtl w:val="true"/>
          <w:lang w:val="en-CA" w:bidi="fa-IR"/>
        </w:rPr>
        <w:t xml:space="preserve">استفاده مستقیم از </w:t>
      </w:r>
      <w:r>
        <w:rPr>
          <w:rFonts w:ascii="Segoe UI" w:hAnsi="Segoe UI"/>
          <w:b/>
          <w:color w:val="1B365D"/>
          <w:sz w:val="32"/>
          <w:lang w:val="en-US" w:bidi="fa-IR"/>
        </w:rPr>
        <w:t>AppDbContext</w:t>
      </w:r>
      <w:r>
        <w:rPr>
          <w:rFonts w:ascii="Segoe UI" w:hAnsi="Segoe UI"/>
          <w:b/>
          <w:color w:val="1B365D"/>
          <w:sz w:val="32"/>
          <w:rtl w:val="true"/>
          <w:lang w:val="en-US" w:bidi="fa-IR"/>
        </w:rPr>
        <w:t xml:space="preserve"> </w:t>
      </w:r>
      <w:r>
        <w:rPr>
          <w:rFonts w:ascii="Segoe UI" w:hAnsi="Segoe UI"/>
          <w:b/>
          <w:b/>
          <w:color w:val="1B365D"/>
          <w:sz w:val="32"/>
          <w:sz w:val="32"/>
          <w:rtl w:val="true"/>
          <w:lang w:val="en-CA" w:bidi="fa-IR"/>
        </w:rPr>
        <w:t xml:space="preserve">یا </w:t>
      </w:r>
      <w:r>
        <w:rPr>
          <w:rFonts w:ascii="Segoe UI" w:hAnsi="Segoe UI"/>
          <w:b/>
          <w:color w:val="1B365D"/>
          <w:sz w:val="32"/>
          <w:lang w:val="en-US" w:bidi="fa-IR"/>
        </w:rPr>
        <w:t>IAppDbContext</w:t>
      </w:r>
      <w:r>
        <w:rPr>
          <w:rFonts w:ascii="Segoe UI" w:hAnsi="Segoe UI"/>
          <w:b/>
          <w:color w:val="1B365D"/>
          <w:sz w:val="32"/>
          <w:rtl w:val="true"/>
          <w:lang w:val="en-US" w:bidi="fa-IR"/>
        </w:rPr>
        <w:t xml:space="preserve"> </w:t>
      </w:r>
    </w:p>
    <w:p>
      <w:pPr>
        <w:pStyle w:val="TextBody"/>
        <w:pBdr>
          <w:bottom w:val="single" w:sz="6" w:space="2" w:color="CBD5E1"/>
        </w:pBdr>
        <w:bidi w:val="1"/>
        <w:spacing w:before="360" w:after="160"/>
        <w:jc w:val="left"/>
        <w:rPr/>
      </w:pPr>
      <w:r>
        <w:rPr>
          <w:rFonts w:ascii="Segoe UI" w:hAnsi="Segoe UI"/>
          <w:b/>
          <w:b/>
          <w:color w:val="1B365D"/>
          <w:sz w:val="32"/>
          <w:sz w:val="32"/>
          <w:rtl w:val="true"/>
        </w:rPr>
        <w:t>دو حالت را با هم مقایسه می‌کنیم</w:t>
      </w:r>
      <w:r>
        <w:rPr>
          <w:rFonts w:ascii="Segoe UI" w:hAnsi="Segoe UI"/>
          <w:b/>
          <w:color w:val="1B365D"/>
          <w:sz w:val="32"/>
          <w:rtl w:val="true"/>
        </w:rPr>
        <w:t>:</w:t>
      </w:r>
    </w:p>
    <w:p>
      <w:pPr>
        <w:pStyle w:val="Heading3"/>
        <w:bidi w:val="1"/>
        <w:spacing w:before="200" w:after="283"/>
        <w:jc w:val="left"/>
        <w:rPr/>
      </w:pPr>
      <w:r>
        <w:rPr>
          <w:rtl w:val="true"/>
        </w:rPr>
        <w:t>حالت اول</w:t>
      </w:r>
      <w:r>
        <w:rPr>
          <w:rtl w:val="true"/>
        </w:rPr>
        <w:t xml:space="preserve">: </w:t>
      </w:r>
      <w:r>
        <w:rPr>
          <w:rtl w:val="true"/>
        </w:rPr>
        <w:t xml:space="preserve">بدون </w:t>
      </w:r>
      <w:r>
        <w:rPr/>
        <w:t>Interface</w:t>
      </w:r>
      <w:r>
        <w:rPr>
          <w:rtl w:val="true"/>
        </w:rPr>
        <w:t xml:space="preserve"> (</w:t>
      </w:r>
      <w:r>
        <w:rPr>
          <w:rtl w:val="true"/>
        </w:rPr>
        <w:t xml:space="preserve">ارتباط مستقیم با </w:t>
      </w:r>
      <w:r>
        <w:rPr>
          <w:rStyle w:val="SourceText"/>
        </w:rPr>
        <w:t>ApplicationDbContext</w:t>
      </w:r>
      <w:r>
        <w:rPr>
          <w:rtl w:val="true"/>
        </w:rPr>
        <w:t>)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اگر </w:t>
      </w:r>
      <w:r>
        <w:rPr/>
        <w:t>Interface</w:t>
      </w:r>
      <w:r>
        <w:rPr>
          <w:rtl w:val="true"/>
        </w:rPr>
        <w:t xml:space="preserve"> </w:t>
      </w:r>
      <w:r>
        <w:rPr>
          <w:rtl w:val="true"/>
        </w:rPr>
        <w:t xml:space="preserve">را نمی‌ساختی، مجبور بودی در لایه </w:t>
      </w:r>
      <w:r>
        <w:rPr/>
        <w:t>Application</w:t>
      </w:r>
      <w:r>
        <w:rPr>
          <w:rtl w:val="true"/>
        </w:rPr>
        <w:t xml:space="preserve"> </w:t>
      </w:r>
      <w:r>
        <w:rPr>
          <w:rtl w:val="true"/>
        </w:rPr>
        <w:t>یا سرویس‌هایت به این شکل کد بزنی</w:t>
      </w:r>
      <w:r>
        <w:rPr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public class OrderService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private readonly AppDbContext _context; // ❌ </w:t>
      </w:r>
      <w:r>
        <w:rPr>
          <w:rStyle w:val="SourceText"/>
          <w:rtl w:val="true"/>
        </w:rPr>
        <w:t>وابستگی مستقیم به</w:t>
      </w:r>
      <w:r>
        <w:rPr>
          <w:rStyle w:val="SourceText"/>
        </w:rPr>
        <w:t xml:space="preserve"> </w:t>
      </w:r>
      <w:r>
        <w:rPr>
          <w:rStyle w:val="SourceText"/>
        </w:rPr>
        <w:t>Infrastructure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OrderService(AppDbContext context)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_context = context;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async Task&lt;List&lt;Order&gt;&gt; GetOrdersAsync()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await _context.Orders.ToListAsync();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4"/>
        <w:bidi w:val="1"/>
        <w:spacing w:before="200" w:after="283"/>
        <w:jc w:val="left"/>
        <w:rPr/>
      </w:pPr>
      <w:r>
        <w:rPr>
          <w:rtl w:val="true"/>
        </w:rPr>
        <w:t>چه مشکلاتی پیش می‌آمد؟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bidi w:val="1"/>
        <w:ind w:left="709" w:firstLine="992"/>
        <w:jc w:val="left"/>
        <w:rPr/>
      </w:pPr>
      <w:r>
        <w:rPr>
          <w:bCs/>
          <w:rtl w:val="true"/>
        </w:rPr>
        <w:t xml:space="preserve">نقض اصول </w:t>
      </w:r>
      <w:r>
        <w:rPr>
          <w:b/>
        </w:rPr>
        <w:t>Clean Architecture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لایه </w:t>
      </w:r>
      <w:r>
        <w:rPr/>
        <w:t>Application</w:t>
      </w:r>
      <w:r>
        <w:rPr>
          <w:rtl w:val="true"/>
        </w:rPr>
        <w:t xml:space="preserve"> (</w:t>
      </w:r>
      <w:r>
        <w:rPr>
          <w:rtl w:val="true"/>
        </w:rPr>
        <w:t>که قلب منطق تجاری برنامه است</w:t>
      </w:r>
      <w:r>
        <w:rPr>
          <w:rtl w:val="true"/>
        </w:rPr>
        <w:t xml:space="preserve">) </w:t>
      </w:r>
      <w:r>
        <w:rPr>
          <w:rtl w:val="true"/>
        </w:rPr>
        <w:t xml:space="preserve">به لایه </w:t>
      </w:r>
      <w:r>
        <w:rPr/>
        <w:t>Infrastructure</w:t>
      </w:r>
      <w:r>
        <w:rPr>
          <w:rtl w:val="true"/>
        </w:rPr>
        <w:t xml:space="preserve"> </w:t>
      </w:r>
      <w:r>
        <w:rPr>
          <w:rtl w:val="true"/>
        </w:rPr>
        <w:t>و کلاس‌های اجرایی دیتابیس وابسته می‌شد</w:t>
      </w:r>
      <w:r>
        <w:rPr>
          <w:rtl w:val="true"/>
        </w:rPr>
        <w:t>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bidi w:val="1"/>
        <w:ind w:left="709" w:firstLine="992"/>
        <w:jc w:val="left"/>
        <w:rPr/>
      </w:pPr>
      <w:r>
        <w:rPr>
          <w:bCs/>
          <w:rtl w:val="true"/>
        </w:rPr>
        <w:t xml:space="preserve">سخت شدن شدید </w:t>
      </w:r>
      <w:r>
        <w:rPr>
          <w:b/>
        </w:rPr>
        <w:t>Unit Test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اگر می‌خواستی برای </w:t>
      </w:r>
      <w:r>
        <w:rPr>
          <w:rStyle w:val="SourceText"/>
        </w:rPr>
        <w:t>OrderService</w:t>
      </w:r>
      <w:r>
        <w:rPr>
          <w:rtl w:val="true"/>
        </w:rPr>
        <w:t xml:space="preserve"> </w:t>
      </w:r>
      <w:r>
        <w:rPr>
          <w:rtl w:val="true"/>
        </w:rPr>
        <w:t xml:space="preserve">تست واحد </w:t>
      </w:r>
      <w:r>
        <w:rPr>
          <w:rtl w:val="true"/>
        </w:rPr>
        <w:t>(</w:t>
      </w:r>
      <w:r>
        <w:rPr/>
        <w:t>Unit Test</w:t>
      </w:r>
      <w:r>
        <w:rPr>
          <w:rtl w:val="true"/>
        </w:rPr>
        <w:t xml:space="preserve">) </w:t>
      </w:r>
      <w:r>
        <w:rPr>
          <w:rtl w:val="true"/>
        </w:rPr>
        <w:t xml:space="preserve">بنویسی، چون </w:t>
      </w:r>
      <w:r>
        <w:rPr>
          <w:rStyle w:val="SourceText"/>
        </w:rPr>
        <w:t>ApplicationDbContext</w:t>
      </w:r>
      <w:r>
        <w:rPr>
          <w:rtl w:val="true"/>
        </w:rPr>
        <w:t xml:space="preserve"> </w:t>
      </w:r>
      <w:r>
        <w:rPr>
          <w:rtl w:val="true"/>
        </w:rPr>
        <w:t xml:space="preserve">یک کلاس واقعی است و متدهای </w:t>
      </w:r>
      <w:r>
        <w:rPr/>
        <w:t>async</w:t>
      </w:r>
      <w:r>
        <w:rPr>
          <w:rtl w:val="true"/>
        </w:rPr>
        <w:t xml:space="preserve"> </w:t>
      </w:r>
      <w:r>
        <w:rPr>
          <w:rtl w:val="true"/>
        </w:rPr>
        <w:t xml:space="preserve">آن به دیتابیس واقعی متصل می‌شوند، </w:t>
      </w:r>
      <w:r>
        <w:rPr/>
        <w:t>Mock</w:t>
      </w:r>
      <w:r>
        <w:rPr>
          <w:rtl w:val="true"/>
        </w:rPr>
        <w:t xml:space="preserve"> </w:t>
      </w:r>
      <w:r>
        <w:rPr>
          <w:rtl w:val="true"/>
        </w:rPr>
        <w:t xml:space="preserve">کردن </w:t>
      </w:r>
      <w:r>
        <w:rPr>
          <w:rtl w:val="true"/>
        </w:rPr>
        <w:t>(</w:t>
      </w:r>
      <w:r>
        <w:rPr>
          <w:rtl w:val="true"/>
        </w:rPr>
        <w:t>شبیه‌سازی</w:t>
      </w:r>
      <w:r>
        <w:rPr>
          <w:rtl w:val="true"/>
        </w:rPr>
        <w:t xml:space="preserve">) </w:t>
      </w:r>
      <w:r>
        <w:rPr>
          <w:rtl w:val="true"/>
        </w:rPr>
        <w:t>آن بسیار سخت و گاهی غیرممکن می‌شد</w:t>
      </w:r>
      <w:r>
        <w:rPr>
          <w:rtl w:val="true"/>
        </w:rPr>
        <w:t>.</w:t>
      </w:r>
    </w:p>
    <w:p>
      <w:pPr>
        <w:pStyle w:val="Heading3"/>
        <w:bidi w:val="1"/>
        <w:spacing w:before="200" w:after="283"/>
        <w:jc w:val="left"/>
        <w:rPr/>
      </w:pPr>
      <w:r>
        <w:rPr>
          <w:rtl w:val="true"/>
        </w:rPr>
        <w:t>حالت دوم</w:t>
      </w:r>
      <w:r>
        <w:rPr>
          <w:rtl w:val="true"/>
        </w:rPr>
        <w:t xml:space="preserve">: </w:t>
      </w:r>
      <w:r>
        <w:rPr>
          <w:rtl w:val="true"/>
        </w:rPr>
        <w:t xml:space="preserve">با </w:t>
      </w:r>
      <w:r>
        <w:rPr/>
        <w:t>Interface</w:t>
      </w:r>
      <w:r>
        <w:rPr>
          <w:rtl w:val="true"/>
        </w:rPr>
        <w:t xml:space="preserve"> (</w:t>
      </w:r>
      <w:r>
        <w:rPr>
          <w:rtl w:val="true"/>
        </w:rPr>
        <w:t xml:space="preserve">ارتباط با </w:t>
      </w:r>
      <w:r>
        <w:rPr>
          <w:rStyle w:val="SourceText"/>
        </w:rPr>
        <w:t>IAppDbContext</w:t>
      </w:r>
      <w:r>
        <w:rPr>
          <w:rtl w:val="true"/>
        </w:rPr>
        <w:t>)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وقتی از </w:t>
      </w:r>
      <w:r>
        <w:rPr/>
        <w:t>Interface</w:t>
      </w:r>
      <w:r>
        <w:rPr>
          <w:rtl w:val="true"/>
        </w:rPr>
        <w:t xml:space="preserve"> </w:t>
      </w:r>
      <w:r>
        <w:rPr>
          <w:rtl w:val="true"/>
        </w:rPr>
        <w:t xml:space="preserve">استفاده می‌کنی، سرویس شما فقط با یک قرارداد </w:t>
      </w:r>
      <w:r>
        <w:rPr>
          <w:rtl w:val="true"/>
        </w:rPr>
        <w:t>(</w:t>
      </w:r>
      <w:r>
        <w:rPr/>
        <w:t>Contract</w:t>
      </w:r>
      <w:r>
        <w:rPr>
          <w:rtl w:val="true"/>
        </w:rPr>
        <w:t xml:space="preserve">) </w:t>
      </w:r>
      <w:r>
        <w:rPr>
          <w:rtl w:val="true"/>
        </w:rPr>
        <w:t>کار دارد</w:t>
      </w:r>
      <w:r>
        <w:rPr>
          <w:rtl w:val="true"/>
        </w:rPr>
        <w:t>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public class OrderService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private readonly IAppDbContext _context; // ✅ </w:t>
      </w:r>
      <w:r>
        <w:rPr>
          <w:rStyle w:val="SourceText"/>
          <w:rtl w:val="true"/>
        </w:rPr>
        <w:t>وابستگی به یک قرارداد در همان لایه</w:t>
      </w:r>
      <w:r>
        <w:rPr>
          <w:rStyle w:val="SourceText"/>
        </w:rPr>
        <w:t xml:space="preserve"> </w:t>
      </w:r>
      <w:r>
        <w:rPr>
          <w:rStyle w:val="SourceText"/>
        </w:rPr>
        <w:t>Application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OrderService(IAppDbContext context)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_context = context;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async Task&lt;List&lt;Order&gt;&gt; GetOrdersAsync()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await _context.Orders.ToListAsync();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4"/>
        <w:bidi w:val="1"/>
        <w:spacing w:before="200" w:after="283"/>
        <w:jc w:val="left"/>
        <w:rPr/>
      </w:pPr>
      <w:r>
        <w:rPr>
          <w:rtl w:val="true"/>
        </w:rPr>
        <w:t>چه مزایایی دارد؟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bidi w:val="1"/>
        <w:ind w:left="709" w:firstLine="992"/>
        <w:jc w:val="left"/>
        <w:rPr/>
      </w:pPr>
      <w:r>
        <w:rPr>
          <w:b/>
        </w:rPr>
        <w:t>Dependency Inversion Principle (DIP)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ماژول‌های سطح بالا </w:t>
      </w:r>
      <w:r>
        <w:rPr>
          <w:rtl w:val="true"/>
        </w:rPr>
        <w:t>(</w:t>
      </w:r>
      <w:r>
        <w:rPr/>
        <w:t>Application</w:t>
      </w:r>
      <w:r>
        <w:rPr>
          <w:rtl w:val="true"/>
        </w:rPr>
        <w:t xml:space="preserve">) </w:t>
      </w:r>
      <w:r>
        <w:rPr>
          <w:rtl w:val="true"/>
        </w:rPr>
        <w:t xml:space="preserve">به ماژول‌های سطح پایین </w:t>
      </w:r>
      <w:r>
        <w:rPr>
          <w:rtl w:val="true"/>
        </w:rPr>
        <w:t>(</w:t>
      </w:r>
      <w:r>
        <w:rPr/>
        <w:t>Infrastructure</w:t>
      </w:r>
      <w:r>
        <w:rPr>
          <w:rtl w:val="true"/>
        </w:rPr>
        <w:t xml:space="preserve">) </w:t>
      </w:r>
      <w:r>
        <w:rPr>
          <w:rtl w:val="true"/>
        </w:rPr>
        <w:t xml:space="preserve">وابسته نیستند؛ بلکه هر دو به </w:t>
      </w:r>
      <w:r>
        <w:rPr/>
        <w:t>Abstraction (Interface)</w:t>
      </w:r>
      <w:r>
        <w:rPr>
          <w:rtl w:val="true"/>
        </w:rPr>
        <w:t xml:space="preserve"> </w:t>
      </w:r>
      <w:r>
        <w:rPr>
          <w:rtl w:val="true"/>
        </w:rPr>
        <w:t>وابسته هستند</w:t>
      </w:r>
      <w:r>
        <w:rPr>
          <w:rtl w:val="true"/>
        </w:rPr>
        <w:t>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bidi w:val="1"/>
        <w:ind w:left="709" w:firstLine="992"/>
        <w:jc w:val="left"/>
        <w:rPr/>
      </w:pPr>
      <w:r>
        <w:rPr>
          <w:bCs/>
          <w:rtl w:val="true"/>
        </w:rPr>
        <w:t xml:space="preserve">تست‌نویسی بسیار راحت </w:t>
      </w:r>
      <w:r>
        <w:rPr>
          <w:b/>
          <w:rtl w:val="true"/>
        </w:rPr>
        <w:t>(</w:t>
      </w:r>
      <w:r>
        <w:rPr>
          <w:b/>
        </w:rPr>
        <w:t>Unit Testing</w:t>
      </w:r>
      <w:r>
        <w:rPr>
          <w:b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در زمان تست، می‌توانی به راحتی </w:t>
      </w:r>
      <w:r>
        <w:rPr>
          <w:rStyle w:val="SourceText"/>
        </w:rPr>
        <w:t>IAppDbContext</w:t>
      </w:r>
      <w:r>
        <w:rPr>
          <w:rtl w:val="true"/>
        </w:rPr>
        <w:t xml:space="preserve"> </w:t>
      </w:r>
      <w:r>
        <w:rPr>
          <w:rtl w:val="true"/>
        </w:rPr>
        <w:t xml:space="preserve">را با ابزارهایی مثل </w:t>
      </w:r>
      <w:r>
        <w:rPr/>
        <w:t>Moq</w:t>
      </w:r>
      <w:r>
        <w:rPr>
          <w:rtl w:val="true"/>
        </w:rPr>
        <w:t xml:space="preserve"> </w:t>
      </w:r>
      <w:r>
        <w:rPr>
          <w:rtl w:val="true"/>
        </w:rPr>
        <w:t xml:space="preserve">شبیه‌سازی کنی یا یک </w:t>
      </w:r>
      <w:r>
        <w:rPr>
          <w:rStyle w:val="SourceText"/>
        </w:rPr>
        <w:t>InMemoryDbContext</w:t>
      </w:r>
      <w:r>
        <w:rPr>
          <w:rtl w:val="true"/>
        </w:rPr>
        <w:t xml:space="preserve"> </w:t>
      </w:r>
      <w:r>
        <w:rPr>
          <w:rtl w:val="true"/>
        </w:rPr>
        <w:t>جایگزینش کنی، بدون اینکه نیاز به دیتابیس واقعی داشته باشی</w:t>
      </w:r>
      <w:r>
        <w:rPr>
          <w:rtl w:val="true"/>
        </w:rPr>
        <w:t>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bidi w:val="1"/>
        <w:spacing w:before="0" w:after="120"/>
        <w:ind w:left="709" w:firstLine="992"/>
        <w:jc w:val="left"/>
        <w:rPr/>
      </w:pPr>
      <w:r>
        <w:rPr>
          <w:bCs/>
          <w:rtl w:val="true"/>
        </w:rPr>
        <w:t>انعطاف در تغییر دیتابیس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اگر روزی تصمیم بگیری پیاده‌سازی </w:t>
      </w:r>
      <w:r>
        <w:rPr/>
        <w:t>Persistence</w:t>
      </w:r>
      <w:r>
        <w:rPr>
          <w:rtl w:val="true"/>
        </w:rPr>
        <w:t xml:space="preserve"> </w:t>
      </w:r>
      <w:r>
        <w:rPr>
          <w:rtl w:val="true"/>
        </w:rPr>
        <w:t xml:space="preserve">را کلاً تغییر دهی، لایه </w:t>
      </w:r>
      <w:r>
        <w:rPr/>
        <w:t>Application</w:t>
      </w:r>
      <w:r>
        <w:rPr>
          <w:rtl w:val="true"/>
        </w:rPr>
        <w:t xml:space="preserve"> </w:t>
      </w:r>
      <w:r>
        <w:rPr>
          <w:rtl w:val="true"/>
        </w:rPr>
        <w:t xml:space="preserve">حتی </w:t>
      </w:r>
      <w:r>
        <w:rPr/>
        <w:t>۱</w:t>
      </w:r>
      <w:r>
        <w:rPr>
          <w:rtl w:val="true"/>
        </w:rPr>
        <w:t xml:space="preserve"> خط هم تغییر نمی‌کند</w:t>
      </w:r>
      <w:r>
        <w:rPr>
          <w:rtl w:val="true"/>
        </w:rPr>
        <w:t>!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  <w:font w:name="Consolas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222222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LibreOffice/7.5.5.2$Windows_X86_64 LibreOffice_project/ca8fe7424262805f223b9a2334bc7181abbcbf5e</Application>
  <AppVersion>15.0000</AppVersion>
  <Pages>8</Pages>
  <Words>1267</Words>
  <Characters>9796</Characters>
  <CharactersWithSpaces>14302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2026-07-31T10:20:49Z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