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6943C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-50.1pt;margin-top:16.75pt;width:555.3pt;height:567.3pt;z-index:-251658752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612792" w:rsidRPr="00094E1D" w:rsidRDefault="001D2183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  <w:r w:rsidR="00612792" w:rsidRPr="006127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2792" w:rsidRPr="00094E1D" w:rsidRDefault="00612792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nyer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játékos </w:t>
      </w:r>
      <w:r>
        <w:rPr>
          <w:rFonts w:ascii="Arial" w:hAnsi="Arial" w:cs="Arial"/>
          <w:color w:val="000000" w:themeColor="text1"/>
          <w:sz w:val="24"/>
          <w:szCs w:val="24"/>
        </w:rPr>
        <w:t>megnyeri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F91CC2" w:rsidRDefault="001D2183" w:rsidP="003E0228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1C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F91C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F91CC2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5C5C53" w:rsidRPr="00094E1D" w:rsidRDefault="001D2183" w:rsidP="00641647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  <w:r w:rsidR="007D1E0F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F91CC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P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872F47" w:rsidRPr="00872F47" w:rsidRDefault="00872F47" w:rsidP="00872F47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872F47"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 w:rsidRPr="00872F47">
        <w:rPr>
          <w:rFonts w:ascii="Arial" w:hAnsi="Arial" w:cs="Arial"/>
          <w:color w:val="auto"/>
          <w:sz w:val="24"/>
          <w:szCs w:val="24"/>
        </w:rPr>
        <w:t xml:space="preserve"> megkérdezi az sínElemet amin áll, hogy van e még rajta kívül más.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lőssége, hogy tárolja a SínElem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eket, BeSí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n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A30F05">
        <w:rPr>
          <w:rFonts w:ascii="Arial" w:hAnsi="Arial" w:cs="Arial"/>
          <w:color w:val="000000" w:themeColor="text1"/>
          <w:sz w:val="24"/>
          <w:szCs w:val="24"/>
        </w:rPr>
        <w:t>eket és Mozdony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okat. Figyeli,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hogy van e a pályán még teli kocsi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 (győzelem ha nincs).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DF5BBC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DF5BBC" w:rsidRPr="00094E1D" w:rsidRDefault="00DF5BBC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teliVonatSzam: </w:t>
      </w:r>
      <w:r w:rsidR="00D16B2A">
        <w:rPr>
          <w:rFonts w:ascii="Arial" w:hAnsi="Arial" w:cs="Arial"/>
          <w:b/>
          <w:color w:val="000000" w:themeColor="text1"/>
          <w:sz w:val="24"/>
          <w:szCs w:val="24"/>
        </w:rPr>
        <w:t xml:space="preserve">int - </w:t>
      </w:r>
      <w:r w:rsidRPr="00DF5BBC">
        <w:rPr>
          <w:rFonts w:ascii="Arial" w:hAnsi="Arial" w:cs="Arial"/>
          <w:color w:val="000000" w:themeColor="text1"/>
          <w:sz w:val="24"/>
          <w:szCs w:val="24"/>
        </w:rPr>
        <w:t xml:space="preserve">a pályán </w:t>
      </w:r>
      <w:r>
        <w:rPr>
          <w:rFonts w:ascii="Arial" w:hAnsi="Arial" w:cs="Arial"/>
          <w:color w:val="000000" w:themeColor="text1"/>
          <w:sz w:val="24"/>
          <w:szCs w:val="24"/>
        </w:rPr>
        <w:t>utassal rendelkező vonatok száma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7D1E0F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B30550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B30550" w:rsidRPr="002F3FAD" w:rsidRDefault="00EB2090" w:rsidP="00B30550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vonatKiurul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="006F6A21">
        <w:rPr>
          <w:rFonts w:ascii="Arial" w:hAnsi="Arial" w:cs="Arial"/>
          <w:color w:val="auto"/>
          <w:sz w:val="24"/>
          <w:szCs w:val="24"/>
        </w:rPr>
        <w:t>csökkenti</w:t>
      </w:r>
      <w:bookmarkStart w:id="2" w:name="_GoBack"/>
      <w:bookmarkEnd w:id="2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F920AF">
        <w:rPr>
          <w:rFonts w:ascii="Arial" w:hAnsi="Arial" w:cs="Arial"/>
          <w:color w:val="auto"/>
          <w:sz w:val="24"/>
          <w:szCs w:val="24"/>
        </w:rPr>
        <w:t>a teliVonatok számát egy</w:t>
      </w:r>
      <w:r>
        <w:rPr>
          <w:rFonts w:ascii="Arial" w:hAnsi="Arial" w:cs="Arial"/>
          <w:color w:val="auto"/>
          <w:sz w:val="24"/>
          <w:szCs w:val="24"/>
        </w:rPr>
        <w:t>el</w:t>
      </w:r>
      <w:r w:rsidR="00D16B2A">
        <w:rPr>
          <w:rFonts w:ascii="Arial" w:hAnsi="Arial" w:cs="Arial"/>
          <w:color w:val="auto"/>
          <w:sz w:val="24"/>
          <w:szCs w:val="24"/>
        </w:rPr>
        <w:t>. Ha 0 a játékos nyert.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F91CC2">
      <w:pPr>
        <w:keepNext/>
        <w:numPr>
          <w:ilvl w:val="2"/>
          <w:numId w:val="9"/>
        </w:numPr>
        <w:spacing w:before="240" w:after="12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641647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641647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641647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641647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6943CC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6943C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6943CC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6943C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6943C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6943C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6943C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6943CC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AC7D23" w:rsidRDefault="006943C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303.75pt;height:324.7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</w:p>
    <w:p w:rsidR="00506E06" w:rsidRDefault="006943CC" w:rsidP="00AC7D23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64164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13.5pt;height:365.2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641647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3CC" w:rsidRDefault="006943CC">
      <w:r>
        <w:separator/>
      </w:r>
    </w:p>
  </w:endnote>
  <w:endnote w:type="continuationSeparator" w:id="0">
    <w:p w:rsidR="006943CC" w:rsidRDefault="0069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6F6A21">
      <w:rPr>
        <w:noProof/>
      </w:rPr>
      <w:t>9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3CC" w:rsidRDefault="006943CC">
      <w:r>
        <w:separator/>
      </w:r>
    </w:p>
  </w:footnote>
  <w:footnote w:type="continuationSeparator" w:id="0">
    <w:p w:rsidR="006943CC" w:rsidRDefault="0069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94E1D"/>
    <w:rsid w:val="000A4A51"/>
    <w:rsid w:val="000B0026"/>
    <w:rsid w:val="000C3DA4"/>
    <w:rsid w:val="00143C8B"/>
    <w:rsid w:val="00183FEA"/>
    <w:rsid w:val="001931C2"/>
    <w:rsid w:val="001A22D2"/>
    <w:rsid w:val="001D2183"/>
    <w:rsid w:val="001F0462"/>
    <w:rsid w:val="00285A6B"/>
    <w:rsid w:val="002A3C4A"/>
    <w:rsid w:val="002C6D05"/>
    <w:rsid w:val="002D4820"/>
    <w:rsid w:val="002F3FAD"/>
    <w:rsid w:val="00302B53"/>
    <w:rsid w:val="00313DF2"/>
    <w:rsid w:val="00313EA9"/>
    <w:rsid w:val="00315764"/>
    <w:rsid w:val="00332AC7"/>
    <w:rsid w:val="00344535"/>
    <w:rsid w:val="003666AF"/>
    <w:rsid w:val="003B6A2C"/>
    <w:rsid w:val="003B7F28"/>
    <w:rsid w:val="004B4221"/>
    <w:rsid w:val="00506E06"/>
    <w:rsid w:val="00524D9A"/>
    <w:rsid w:val="00545670"/>
    <w:rsid w:val="00553A3D"/>
    <w:rsid w:val="005C5C53"/>
    <w:rsid w:val="00601AE1"/>
    <w:rsid w:val="00612792"/>
    <w:rsid w:val="00641647"/>
    <w:rsid w:val="00651AF1"/>
    <w:rsid w:val="00681793"/>
    <w:rsid w:val="006943CC"/>
    <w:rsid w:val="006A07DD"/>
    <w:rsid w:val="006B0984"/>
    <w:rsid w:val="006B77E9"/>
    <w:rsid w:val="006F6A21"/>
    <w:rsid w:val="00743BA4"/>
    <w:rsid w:val="007D0D37"/>
    <w:rsid w:val="007D1E0F"/>
    <w:rsid w:val="007E37B7"/>
    <w:rsid w:val="007F11F2"/>
    <w:rsid w:val="007F5E23"/>
    <w:rsid w:val="00872F47"/>
    <w:rsid w:val="00883102"/>
    <w:rsid w:val="008A40C8"/>
    <w:rsid w:val="008C6A7F"/>
    <w:rsid w:val="0092588C"/>
    <w:rsid w:val="0093744C"/>
    <w:rsid w:val="00940ECB"/>
    <w:rsid w:val="00985D07"/>
    <w:rsid w:val="009A2F90"/>
    <w:rsid w:val="009F60E8"/>
    <w:rsid w:val="00A03365"/>
    <w:rsid w:val="00A058CE"/>
    <w:rsid w:val="00A064B8"/>
    <w:rsid w:val="00A30F05"/>
    <w:rsid w:val="00A83EC6"/>
    <w:rsid w:val="00AA413C"/>
    <w:rsid w:val="00AA4F26"/>
    <w:rsid w:val="00AC7D23"/>
    <w:rsid w:val="00AF2250"/>
    <w:rsid w:val="00B27842"/>
    <w:rsid w:val="00B30550"/>
    <w:rsid w:val="00B445AA"/>
    <w:rsid w:val="00B63A27"/>
    <w:rsid w:val="00B77CB5"/>
    <w:rsid w:val="00B82A69"/>
    <w:rsid w:val="00BF1401"/>
    <w:rsid w:val="00C01E29"/>
    <w:rsid w:val="00C15979"/>
    <w:rsid w:val="00C35EEA"/>
    <w:rsid w:val="00C4703C"/>
    <w:rsid w:val="00CD6102"/>
    <w:rsid w:val="00CE3A33"/>
    <w:rsid w:val="00D057C1"/>
    <w:rsid w:val="00D11DB3"/>
    <w:rsid w:val="00D16B2A"/>
    <w:rsid w:val="00D35281"/>
    <w:rsid w:val="00D47880"/>
    <w:rsid w:val="00D5025B"/>
    <w:rsid w:val="00D800C5"/>
    <w:rsid w:val="00DA2972"/>
    <w:rsid w:val="00DD4B27"/>
    <w:rsid w:val="00DF5BBC"/>
    <w:rsid w:val="00E502A3"/>
    <w:rsid w:val="00E71F93"/>
    <w:rsid w:val="00E81325"/>
    <w:rsid w:val="00EB2090"/>
    <w:rsid w:val="00EB76E2"/>
    <w:rsid w:val="00F11213"/>
    <w:rsid w:val="00F35F76"/>
    <w:rsid w:val="00F5325A"/>
    <w:rsid w:val="00F53F9A"/>
    <w:rsid w:val="00F56511"/>
    <w:rsid w:val="00F6686A"/>
    <w:rsid w:val="00F91CC2"/>
    <w:rsid w:val="00F920AF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6142C262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8D29-24D9-47F8-9A2B-9B91B02A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24</Pages>
  <Words>1337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81</cp:revision>
  <cp:lastPrinted>2017-02-26T21:57:00Z</cp:lastPrinted>
  <dcterms:created xsi:type="dcterms:W3CDTF">2017-02-26T20:45:00Z</dcterms:created>
  <dcterms:modified xsi:type="dcterms:W3CDTF">2017-03-05T19:10:00Z</dcterms:modified>
</cp:coreProperties>
</file>