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A1C9" w14:textId="7E62A5E2" w:rsidR="0013310A" w:rsidRDefault="003134F7" w:rsidP="0013310A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134F7">
        <w:rPr>
          <w:sz w:val="36"/>
          <w:szCs w:val="36"/>
          <w:u w:val="single"/>
        </w:rPr>
        <w:t>Levenshtein’s Algorithm</w:t>
      </w:r>
      <w:r w:rsidR="00B35112">
        <w:rPr>
          <w:sz w:val="36"/>
          <w:szCs w:val="36"/>
          <w:u w:val="single"/>
        </w:rPr>
        <w:br/>
      </w:r>
      <w:r w:rsidR="00B35112" w:rsidRPr="00B3511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Introduction:</w:t>
      </w:r>
      <w:r w:rsidR="0013310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br/>
      </w:r>
      <w:r w:rsidR="001331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Levenshtein’s algorithm calculates the distance between two words. The distance between “kitten” and “mitten” is 1 because you can switch the ‘k’ and ‘m’ to get the other word. The distance increases with each instance required to add, delete or exchange a letter. Similarly, “Sunday” and “Saturday” have </w:t>
      </w:r>
      <w:proofErr w:type="gramStart"/>
      <w:r w:rsidR="0013310A">
        <w:rPr>
          <w:rFonts w:asciiTheme="minorHAnsi" w:hAnsiTheme="minorHAnsi" w:cstheme="minorHAnsi"/>
          <w:color w:val="000000" w:themeColor="text1"/>
          <w:sz w:val="22"/>
          <w:szCs w:val="22"/>
        </w:rPr>
        <w:t>a distance of 3</w:t>
      </w:r>
      <w:proofErr w:type="gramEnd"/>
      <w:r w:rsidR="001331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add ‘a’, ‘t’ and swap ‘n’ for ‘r’. The purpose of using Levenshtein’s algorithm with Punchy is to retrieve closely related puns when querying the database. Should the </w:t>
      </w:r>
      <w:proofErr w:type="spellStart"/>
      <w:r w:rsidR="0013310A">
        <w:rPr>
          <w:rFonts w:asciiTheme="minorHAnsi" w:hAnsiTheme="minorHAnsi" w:cstheme="minorHAnsi"/>
          <w:color w:val="000000" w:themeColor="text1"/>
          <w:sz w:val="22"/>
          <w:szCs w:val="22"/>
        </w:rPr>
        <w:t>Levenshtein</w:t>
      </w:r>
      <w:proofErr w:type="spellEnd"/>
      <w:r w:rsidR="0013310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distance be small enough, say 1 or 2 units away, then the words could be similar lexically.  If the user types “cat” we can retrieve “cat” related puns and “car” related puns. </w:t>
      </w:r>
      <w:r w:rsidR="00B3511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475A07B" w14:textId="77777777" w:rsidR="003A0A63" w:rsidRDefault="0013310A" w:rsidP="0013310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Resources for Understanding Levenshtein’s Algorithm:</w:t>
      </w:r>
    </w:p>
    <w:p w14:paraId="01D82506" w14:textId="12A7D9AB" w:rsidR="003A0A63" w:rsidRPr="003A0A63" w:rsidRDefault="003A0A63" w:rsidP="003A0A6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5" w:anchor=":~:text=The%20Levenshtein%20distance%20determines%20the%20lowest%20possible%20number,can%20become%20%E2%80%9CSundays%E2%80%9D%20in%20more%20than%20one%20way%3A" w:history="1">
        <w:r>
          <w:rPr>
            <w:rStyle w:val="Hyperlink"/>
          </w:rPr>
          <w:t xml:space="preserve">A Beginner’s Guide to the </w:t>
        </w:r>
        <w:proofErr w:type="spellStart"/>
        <w:r>
          <w:rPr>
            <w:rStyle w:val="Hyperlink"/>
          </w:rPr>
          <w:t>Levenshtein</w:t>
        </w:r>
        <w:proofErr w:type="spellEnd"/>
        <w:r>
          <w:rPr>
            <w:rStyle w:val="Hyperlink"/>
          </w:rPr>
          <w:t xml:space="preserve"> Distance Algorithm (Part 1) | by Lisa </w:t>
        </w:r>
        <w:proofErr w:type="spellStart"/>
        <w:r>
          <w:rPr>
            <w:rStyle w:val="Hyperlink"/>
          </w:rPr>
          <w:t>Primeaux</w:t>
        </w:r>
        <w:proofErr w:type="spellEnd"/>
        <w:r>
          <w:rPr>
            <w:rStyle w:val="Hyperlink"/>
          </w:rPr>
          <w:t>-Redmond | JavaScript in Plain English</w:t>
        </w:r>
      </w:hyperlink>
      <w:r>
        <w:t xml:space="preserve"> – brief introduction to better understand</w:t>
      </w:r>
    </w:p>
    <w:p w14:paraId="43D77ED7" w14:textId="54209A9C" w:rsidR="003A0A63" w:rsidRPr="003A0A63" w:rsidRDefault="003A0A63" w:rsidP="003A0A6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6" w:anchor="Iterative_with_full_matrix" w:history="1">
        <w:proofErr w:type="spellStart"/>
        <w:r w:rsidRPr="003A0A63">
          <w:rPr>
            <w:rStyle w:val="Hyperlink"/>
            <w:rFonts w:cstheme="minorHAnsi"/>
          </w:rPr>
          <w:t>Levenshtein</w:t>
        </w:r>
        <w:proofErr w:type="spellEnd"/>
        <w:r w:rsidRPr="003A0A63">
          <w:rPr>
            <w:rStyle w:val="Hyperlink"/>
            <w:rFonts w:cstheme="minorHAnsi"/>
          </w:rPr>
          <w:t xml:space="preserve"> distance - Wikipedia</w:t>
        </w:r>
      </w:hyperlink>
      <w:r w:rsidRPr="003A0A63">
        <w:rPr>
          <w:rFonts w:cstheme="minorHAnsi"/>
          <w:color w:val="000000" w:themeColor="text1"/>
        </w:rPr>
        <w:t xml:space="preserve"> – walks through each step of the algorithm</w:t>
      </w:r>
    </w:p>
    <w:p w14:paraId="05070467" w14:textId="4C5634E2" w:rsidR="003A0A63" w:rsidRPr="003A0A63" w:rsidRDefault="003A0A63" w:rsidP="003A0A63">
      <w:pPr>
        <w:pStyle w:val="ListParagraph"/>
        <w:numPr>
          <w:ilvl w:val="0"/>
          <w:numId w:val="1"/>
        </w:numPr>
      </w:pPr>
      <w:hyperlink r:id="rId7" w:history="1">
        <w:proofErr w:type="spellStart"/>
        <w:r>
          <w:rPr>
            <w:rStyle w:val="Hyperlink"/>
          </w:rPr>
          <w:t>Levenshtein</w:t>
        </w:r>
        <w:proofErr w:type="spellEnd"/>
        <w:r>
          <w:rPr>
            <w:rStyle w:val="Hyperlink"/>
          </w:rPr>
          <w:t xml:space="preserve"> Distance (pitt.edu)</w:t>
        </w:r>
      </w:hyperlink>
      <w:r>
        <w:t xml:space="preserve"> – for implementing recursively</w:t>
      </w:r>
    </w:p>
    <w:p w14:paraId="7FBF1934" w14:textId="77777777" w:rsidR="001D5826" w:rsidRDefault="003A0A63" w:rsidP="0013310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How it Works</w:t>
      </w:r>
      <w:r w:rsidR="0013310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:</w:t>
      </w:r>
    </w:p>
    <w:p w14:paraId="43805966" w14:textId="77777777" w:rsidR="001D5826" w:rsidRDefault="001D5826" w:rsidP="001D5826">
      <w:pPr>
        <w:pStyle w:val="Heading1"/>
        <w:spacing w:befor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algorithm is contained in the method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4B418E9A" w14:textId="77777777" w:rsidR="001D5826" w:rsidRDefault="00483EAC" w:rsidP="001D5826">
      <w:pPr>
        <w:pStyle w:val="Heading1"/>
        <w:spacing w:before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a 2D array we can build out the words’ differences. </w:t>
      </w:r>
      <w:r w:rsidR="004D7BC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first word populates the first row. The second word populates the first column. </w:t>
      </w:r>
      <w:r w:rsidR="00DD113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concatenate a space to the front of each string so the index of the first letter will be 1. </w:t>
      </w:r>
    </w:p>
    <w:p w14:paraId="78A9F6F7" w14:textId="77777777" w:rsidR="001D5826" w:rsidRDefault="00DD113D" w:rsidP="001D5826">
      <w:pPr>
        <w:pStyle w:val="Heading1"/>
        <w:spacing w:before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second step is to populate the rest of the array where each index represents the distance from first word letters 1 to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second word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letters 1 to j. </w:t>
      </w:r>
      <w:r w:rsidR="001D5826">
        <w:rPr>
          <w:rFonts w:asciiTheme="minorHAnsi" w:hAnsiTheme="minorHAnsi" w:cstheme="minorHAnsi"/>
          <w:color w:val="000000" w:themeColor="text1"/>
          <w:sz w:val="22"/>
          <w:szCs w:val="22"/>
        </w:rPr>
        <w:t>The table below labels the letters of each index but keep in mind they are NOT part of the 2D array. It is a 5x5 array including the 0</w:t>
      </w:r>
      <w:r w:rsidR="001D5826" w:rsidRPr="001D5826">
        <w:rPr>
          <w:rFonts w:asciiTheme="minorHAnsi" w:hAnsiTheme="minorHAnsi" w:cstheme="minorHAnsi"/>
          <w:color w:val="000000" w:themeColor="text1"/>
          <w:sz w:val="22"/>
          <w:szCs w:val="22"/>
          <w:vertAlign w:val="superscript"/>
        </w:rPr>
        <w:t>th</w:t>
      </w:r>
      <w:r w:rsidR="001D58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index.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For example, in the table below [</w:t>
      </w:r>
      <w:r w:rsidR="001D582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2,1] will represent the distance between letters “G, U” in gumbo and “G” in gambol which would be 1. </w:t>
      </w:r>
    </w:p>
    <w:p w14:paraId="7A2F84E6" w14:textId="4A445A76" w:rsidR="00D622E8" w:rsidRPr="001D5826" w:rsidRDefault="001D5826" w:rsidP="001D5826">
      <w:pPr>
        <w:pStyle w:val="Heading1"/>
        <w:spacing w:before="0"/>
        <w:ind w:firstLine="72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populate the matrix, </w:t>
      </w:r>
      <w:r w:rsidR="00103F9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 use a nested for loop (this can be optimized using tail recursion) </w:t>
      </w:r>
      <w:r w:rsidR="00F050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proofErr w:type="gramStart"/>
      <w:r w:rsidR="00F05030">
        <w:rPr>
          <w:rFonts w:asciiTheme="minorHAnsi" w:hAnsiTheme="minorHAnsi" w:cstheme="minorHAnsi"/>
          <w:color w:val="000000" w:themeColor="text1"/>
          <w:sz w:val="22"/>
          <w:szCs w:val="22"/>
        </w:rPr>
        <w:t>depending</w:t>
      </w:r>
      <w:proofErr w:type="gramEnd"/>
      <w:r w:rsidR="00F050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if it was a deletion, addition, </w:t>
      </w:r>
      <w:r w:rsidR="0005785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swap or nothing, the distance is accounted for using the minimum. See the links and code for the actual math. </w:t>
      </w:r>
    </w:p>
    <w:p w14:paraId="6E401139" w14:textId="23710073" w:rsidR="00DD113D" w:rsidRPr="00DD113D" w:rsidRDefault="00DD113D" w:rsidP="00DD113D">
      <w:r w:rsidRPr="00DD113D">
        <w:drawing>
          <wp:inline distT="0" distB="0" distL="0" distR="0" wp14:anchorId="53A30390" wp14:editId="2FCC8A06">
            <wp:extent cx="1282766" cy="1968601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853">
        <w:t xml:space="preserve"> </w:t>
      </w:r>
      <w:r w:rsidR="00057853">
        <w:sym w:font="Wingdings" w:char="F0E0"/>
      </w:r>
      <w:r w:rsidR="00057853">
        <w:t xml:space="preserve"> </w:t>
      </w:r>
      <w:r w:rsidR="00057853" w:rsidRPr="00057853">
        <w:drawing>
          <wp:inline distT="0" distB="0" distL="0" distR="0" wp14:anchorId="412B0FB3" wp14:editId="2C060A4A">
            <wp:extent cx="1200212" cy="18352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212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446" w14:textId="5B12BFA6" w:rsidR="0013310A" w:rsidRDefault="00D622E8" w:rsidP="00D622E8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lastRenderedPageBreak/>
        <w:t>Conditions to Return a “Qualifying” Pun: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br/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In order for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Levenshtein’s distance to be effective with Punchy, we must add boundaries like the maximum distance we should allow a word to be queried for in the DB.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D622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1.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first letter must be the same.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D622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2.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length of the word is no more than 1 or more characters shorter or longer. </w:t>
      </w:r>
      <w:r w:rsidR="00815F23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         3. The </w:t>
      </w:r>
      <w:proofErr w:type="spellStart"/>
      <w:r w:rsidR="00815F23">
        <w:rPr>
          <w:rFonts w:asciiTheme="minorHAnsi" w:hAnsiTheme="minorHAnsi" w:cstheme="minorHAnsi"/>
          <w:color w:val="000000" w:themeColor="text1"/>
          <w:sz w:val="22"/>
          <w:szCs w:val="22"/>
        </w:rPr>
        <w:t>Levenshtein</w:t>
      </w:r>
      <w:proofErr w:type="spellEnd"/>
      <w:r w:rsidR="00815F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distance is at most 1 (if distance is 0, the words are the same).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  <w:t>Examples of this include keyword “cat” returning a “car” pun</w:t>
      </w:r>
      <w:r w:rsidR="00815F2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or keyword “sun” returning a “stun” pun. </w:t>
      </w:r>
      <w:r w:rsidR="00B35112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p w14:paraId="42707DC7" w14:textId="70960A4D" w:rsidR="00483EAC" w:rsidRDefault="00483EAC" w:rsidP="00483EAC"/>
    <w:p w14:paraId="47162DC0" w14:textId="77777777" w:rsidR="00483EAC" w:rsidRPr="00483EAC" w:rsidRDefault="00483EAC" w:rsidP="00483EAC"/>
    <w:p w14:paraId="43CEBBD6" w14:textId="6E966B87" w:rsidR="0013310A" w:rsidRDefault="003A0A63" w:rsidP="0013310A">
      <w:pPr>
        <w:rPr>
          <w:color w:val="000000" w:themeColor="text1"/>
        </w:rPr>
      </w:pPr>
      <w:r w:rsidRPr="003A0A63">
        <w:rPr>
          <w:color w:val="2F5496" w:themeColor="accent1" w:themeShade="BF"/>
          <w:sz w:val="36"/>
          <w:szCs w:val="36"/>
          <w:u w:val="single"/>
        </w:rPr>
        <w:t>Message Controller</w:t>
      </w:r>
      <w:r w:rsidR="0013310A" w:rsidRPr="003A0A63">
        <w:rPr>
          <w:color w:val="2F5496" w:themeColor="accent1" w:themeShade="BF"/>
        </w:rPr>
        <w:br/>
      </w:r>
      <w:r>
        <w:rPr>
          <w:b/>
          <w:bCs/>
          <w:color w:val="000000" w:themeColor="text1"/>
          <w:u w:val="single"/>
        </w:rPr>
        <w:t>Introduction:</w:t>
      </w:r>
      <w:r>
        <w:rPr>
          <w:b/>
          <w:bCs/>
          <w:color w:val="000000" w:themeColor="text1"/>
          <w:u w:val="single"/>
        </w:rPr>
        <w:br/>
      </w:r>
      <w:r>
        <w:rPr>
          <w:color w:val="000000" w:themeColor="text1"/>
        </w:rPr>
        <w:t xml:space="preserve">The Message Controller within </w:t>
      </w:r>
      <w:proofErr w:type="spellStart"/>
      <w:r>
        <w:rPr>
          <w:color w:val="000000" w:themeColor="text1"/>
        </w:rPr>
        <w:t>PunchyAPI</w:t>
      </w:r>
      <w:proofErr w:type="spellEnd"/>
      <w:r>
        <w:rPr>
          <w:color w:val="000000" w:themeColor="text1"/>
        </w:rPr>
        <w:t xml:space="preserve"> handles the logic to get the </w:t>
      </w:r>
      <w:r w:rsidR="00D628C6">
        <w:rPr>
          <w:color w:val="000000" w:themeColor="text1"/>
        </w:rPr>
        <w:t xml:space="preserve">keywords of the </w:t>
      </w:r>
      <w:r>
        <w:rPr>
          <w:color w:val="000000" w:themeColor="text1"/>
        </w:rPr>
        <w:t xml:space="preserve">user’s input and get the stemmed words as well as the words that qualify for </w:t>
      </w:r>
      <w:proofErr w:type="spellStart"/>
      <w:r>
        <w:rPr>
          <w:color w:val="000000" w:themeColor="text1"/>
        </w:rPr>
        <w:t>Levenshtein</w:t>
      </w:r>
      <w:proofErr w:type="spellEnd"/>
      <w:r>
        <w:rPr>
          <w:color w:val="000000" w:themeColor="text1"/>
        </w:rPr>
        <w:t xml:space="preserve"> distance</w:t>
      </w:r>
      <w:r w:rsidR="009D671A">
        <w:rPr>
          <w:color w:val="000000" w:themeColor="text1"/>
        </w:rPr>
        <w:t>.</w:t>
      </w: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705"/>
        <w:gridCol w:w="1482"/>
        <w:gridCol w:w="800"/>
        <w:gridCol w:w="598"/>
        <w:gridCol w:w="1372"/>
        <w:gridCol w:w="1328"/>
        <w:gridCol w:w="2250"/>
      </w:tblGrid>
      <w:tr w:rsidR="002A5894" w14:paraId="37842615" w14:textId="77777777" w:rsidTr="00EC7C11">
        <w:tc>
          <w:tcPr>
            <w:tcW w:w="3187" w:type="dxa"/>
            <w:gridSpan w:val="2"/>
            <w:shd w:val="clear" w:color="auto" w:fill="D0CECE"/>
          </w:tcPr>
          <w:p w14:paraId="493AD3F6" w14:textId="77777777" w:rsidR="002A5894" w:rsidRPr="00E0303F" w:rsidRDefault="002A5894" w:rsidP="00BD0AA6">
            <w:pPr>
              <w:rPr>
                <w:b/>
              </w:rPr>
            </w:pPr>
            <w:r>
              <w:rPr>
                <w:b/>
              </w:rPr>
              <w:t>Namespace</w:t>
            </w:r>
          </w:p>
        </w:tc>
        <w:tc>
          <w:tcPr>
            <w:tcW w:w="6348" w:type="dxa"/>
            <w:gridSpan w:val="5"/>
          </w:tcPr>
          <w:p w14:paraId="70E25FDA" w14:textId="39F648A5" w:rsidR="002A5894" w:rsidRDefault="002A5894" w:rsidP="00BD0AA6">
            <w:proofErr w:type="spellStart"/>
            <w:r>
              <w:t>PunchyBot.Controllers</w:t>
            </w:r>
            <w:proofErr w:type="spellEnd"/>
          </w:p>
        </w:tc>
      </w:tr>
      <w:tr w:rsidR="002A5894" w14:paraId="47FD0D16" w14:textId="77777777" w:rsidTr="00EC7C11">
        <w:tc>
          <w:tcPr>
            <w:tcW w:w="3187" w:type="dxa"/>
            <w:gridSpan w:val="2"/>
            <w:shd w:val="clear" w:color="auto" w:fill="D0CECE"/>
          </w:tcPr>
          <w:p w14:paraId="63B5BF14" w14:textId="77777777" w:rsidR="002A5894" w:rsidRPr="00E0303F" w:rsidRDefault="002A5894" w:rsidP="00BD0AA6">
            <w:pPr>
              <w:rPr>
                <w:b/>
              </w:rPr>
            </w:pPr>
            <w:r w:rsidRPr="00E0303F">
              <w:rPr>
                <w:b/>
              </w:rPr>
              <w:t>Class name</w:t>
            </w:r>
          </w:p>
        </w:tc>
        <w:tc>
          <w:tcPr>
            <w:tcW w:w="6348" w:type="dxa"/>
            <w:gridSpan w:val="5"/>
          </w:tcPr>
          <w:p w14:paraId="4E705F18" w14:textId="4F5728D5" w:rsidR="002A5894" w:rsidRDefault="002A5894" w:rsidP="00BD0AA6">
            <w:proofErr w:type="spellStart"/>
            <w:r>
              <w:t>MessageController</w:t>
            </w:r>
            <w:proofErr w:type="spellEnd"/>
          </w:p>
        </w:tc>
      </w:tr>
      <w:tr w:rsidR="000C4655" w14:paraId="2F4D7B4F" w14:textId="77777777" w:rsidTr="00EC7C11">
        <w:tc>
          <w:tcPr>
            <w:tcW w:w="3987" w:type="dxa"/>
            <w:gridSpan w:val="3"/>
            <w:shd w:val="clear" w:color="auto" w:fill="D0CECE"/>
          </w:tcPr>
          <w:p w14:paraId="51EBD803" w14:textId="77777777" w:rsidR="002A5894" w:rsidRDefault="002A5894" w:rsidP="00BD0AA6">
            <w:pPr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1970" w:type="dxa"/>
            <w:gridSpan w:val="2"/>
            <w:shd w:val="clear" w:color="auto" w:fill="D0CECE"/>
          </w:tcPr>
          <w:p w14:paraId="5FCACED1" w14:textId="77777777" w:rsidR="002A5894" w:rsidRDefault="002A5894" w:rsidP="00BD0AA6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578" w:type="dxa"/>
            <w:gridSpan w:val="2"/>
            <w:shd w:val="clear" w:color="auto" w:fill="D0CECE"/>
          </w:tcPr>
          <w:p w14:paraId="026D1F11" w14:textId="77777777" w:rsidR="002A5894" w:rsidRDefault="002A5894" w:rsidP="00BD0AA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C4655" w:rsidRPr="00147D76" w14:paraId="736BB44F" w14:textId="77777777" w:rsidTr="00EC7C11">
        <w:tc>
          <w:tcPr>
            <w:tcW w:w="3987" w:type="dxa"/>
            <w:gridSpan w:val="3"/>
            <w:shd w:val="clear" w:color="auto" w:fill="auto"/>
          </w:tcPr>
          <w:p w14:paraId="4A805F04" w14:textId="77777777" w:rsidR="002A5894" w:rsidRPr="00147D76" w:rsidRDefault="002A5894" w:rsidP="00BD0AA6"/>
        </w:tc>
        <w:tc>
          <w:tcPr>
            <w:tcW w:w="1970" w:type="dxa"/>
            <w:gridSpan w:val="2"/>
            <w:shd w:val="clear" w:color="auto" w:fill="auto"/>
          </w:tcPr>
          <w:p w14:paraId="39C9FAB7" w14:textId="77777777" w:rsidR="002A5894" w:rsidRPr="00147D76" w:rsidRDefault="002A5894" w:rsidP="00BD0AA6"/>
        </w:tc>
        <w:tc>
          <w:tcPr>
            <w:tcW w:w="3578" w:type="dxa"/>
            <w:gridSpan w:val="2"/>
            <w:shd w:val="clear" w:color="auto" w:fill="auto"/>
          </w:tcPr>
          <w:p w14:paraId="14A4054A" w14:textId="77777777" w:rsidR="002A5894" w:rsidRPr="00147D76" w:rsidRDefault="002A5894" w:rsidP="00BD0AA6"/>
        </w:tc>
      </w:tr>
      <w:tr w:rsidR="000C4655" w:rsidRPr="006E067E" w14:paraId="6DAEB892" w14:textId="77777777" w:rsidTr="00EC7C11">
        <w:tc>
          <w:tcPr>
            <w:tcW w:w="1705" w:type="dxa"/>
            <w:shd w:val="clear" w:color="auto" w:fill="D0CECE"/>
          </w:tcPr>
          <w:p w14:paraId="05F11F08" w14:textId="77777777" w:rsidR="000C4655" w:rsidRDefault="000C4655" w:rsidP="00BD0AA6">
            <w:r w:rsidRPr="233F17D1">
              <w:rPr>
                <w:b/>
                <w:bCs/>
              </w:rPr>
              <w:t>Method</w:t>
            </w:r>
          </w:p>
        </w:tc>
        <w:tc>
          <w:tcPr>
            <w:tcW w:w="2880" w:type="dxa"/>
            <w:gridSpan w:val="3"/>
            <w:shd w:val="clear" w:color="auto" w:fill="D0CECE"/>
          </w:tcPr>
          <w:p w14:paraId="0E4031C7" w14:textId="3DD0D0CF" w:rsidR="000C4655" w:rsidRPr="006E067E" w:rsidRDefault="000C4655" w:rsidP="000C4655">
            <w:pPr>
              <w:tabs>
                <w:tab w:val="right" w:pos="3611"/>
              </w:tabs>
              <w:rPr>
                <w:b/>
                <w:bCs/>
              </w:rPr>
            </w:pPr>
            <w:r w:rsidRPr="233F17D1">
              <w:rPr>
                <w:b/>
                <w:bCs/>
              </w:rPr>
              <w:t>Signature</w:t>
            </w:r>
            <w:r>
              <w:rPr>
                <w:b/>
                <w:bCs/>
              </w:rPr>
              <w:tab/>
            </w:r>
          </w:p>
        </w:tc>
        <w:tc>
          <w:tcPr>
            <w:tcW w:w="2700" w:type="dxa"/>
            <w:gridSpan w:val="2"/>
            <w:shd w:val="clear" w:color="auto" w:fill="D0CECE"/>
          </w:tcPr>
          <w:p w14:paraId="0417391F" w14:textId="77777777" w:rsidR="000C4655" w:rsidRPr="006E067E" w:rsidRDefault="000C4655" w:rsidP="00BD0AA6">
            <w:pPr>
              <w:rPr>
                <w:b/>
                <w:bCs/>
              </w:rPr>
            </w:pPr>
            <w:r w:rsidRPr="233F17D1">
              <w:rPr>
                <w:b/>
                <w:bCs/>
              </w:rPr>
              <w:t>Return</w:t>
            </w:r>
          </w:p>
        </w:tc>
        <w:tc>
          <w:tcPr>
            <w:tcW w:w="2250" w:type="dxa"/>
            <w:shd w:val="clear" w:color="auto" w:fill="D0CECE"/>
          </w:tcPr>
          <w:p w14:paraId="4FC257CA" w14:textId="7B670815" w:rsidR="000C4655" w:rsidRPr="006E067E" w:rsidRDefault="000C4655" w:rsidP="00BD0AA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C4655" w14:paraId="22B4C41E" w14:textId="77777777" w:rsidTr="00EC7C11">
        <w:tc>
          <w:tcPr>
            <w:tcW w:w="1705" w:type="dxa"/>
            <w:shd w:val="clear" w:color="auto" w:fill="FFFFFF" w:themeFill="background1"/>
          </w:tcPr>
          <w:p w14:paraId="62EBB139" w14:textId="3FD8CF0C" w:rsidR="000C4655" w:rsidRDefault="000C4655" w:rsidP="00BD0A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</w:t>
            </w:r>
          </w:p>
        </w:tc>
        <w:tc>
          <w:tcPr>
            <w:tcW w:w="2880" w:type="dxa"/>
            <w:gridSpan w:val="3"/>
          </w:tcPr>
          <w:p w14:paraId="06FABF09" w14:textId="3EC89803" w:rsidR="000C4655" w:rsidRDefault="000C4655" w:rsidP="00BD0A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Get([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FromQuery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userInput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2700" w:type="dxa"/>
            <w:gridSpan w:val="2"/>
          </w:tcPr>
          <w:p w14:paraId="17C2E793" w14:textId="77777777" w:rsidR="000C4655" w:rsidRDefault="000C4655" w:rsidP="00BD0A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PunSetupRespDto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14:paraId="5C7F8240" w14:textId="39234412" w:rsidR="000C4655" w:rsidRDefault="00EC7C11" w:rsidP="00BD0AA6">
            <w:r>
              <w:t>Combines keywords from stemmer and Levenshtein’s distance</w:t>
            </w:r>
          </w:p>
        </w:tc>
      </w:tr>
      <w:tr w:rsidR="000C4655" w14:paraId="62E33ADE" w14:textId="77777777" w:rsidTr="00EC7C11">
        <w:tc>
          <w:tcPr>
            <w:tcW w:w="1705" w:type="dxa"/>
            <w:shd w:val="clear" w:color="auto" w:fill="FFFFFF" w:themeFill="background1"/>
          </w:tcPr>
          <w:p w14:paraId="0BD477D6" w14:textId="02B95680" w:rsidR="000C4655" w:rsidRDefault="00EC7C11" w:rsidP="00BD0AA6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GetStemmedUserKeyWords</w:t>
            </w:r>
            <w:proofErr w:type="spellEnd"/>
          </w:p>
        </w:tc>
        <w:tc>
          <w:tcPr>
            <w:tcW w:w="2880" w:type="dxa"/>
            <w:gridSpan w:val="3"/>
          </w:tcPr>
          <w:p w14:paraId="71060469" w14:textId="1C341DED" w:rsidR="000C4655" w:rsidRDefault="00EC7C11" w:rsidP="00BD0AA6"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GetStemmedUserKeyWords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KeyPhraseCollection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phrases)</w:t>
            </w:r>
          </w:p>
        </w:tc>
        <w:tc>
          <w:tcPr>
            <w:tcW w:w="2700" w:type="dxa"/>
            <w:gridSpan w:val="2"/>
          </w:tcPr>
          <w:p w14:paraId="191F95E1" w14:textId="50609A08" w:rsidR="000C4655" w:rsidRDefault="00EC7C11" w:rsidP="00BD0A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2250" w:type="dxa"/>
          </w:tcPr>
          <w:p w14:paraId="0EE42EC7" w14:textId="639DD722" w:rsidR="000C4655" w:rsidRDefault="001F61F4" w:rsidP="00BD0AA6">
            <w:r>
              <w:t>Returns both the original keywords and the stemmed versions</w:t>
            </w:r>
          </w:p>
        </w:tc>
      </w:tr>
      <w:tr w:rsidR="000C4655" w14:paraId="4C7A451B" w14:textId="77777777" w:rsidTr="00EC7C11">
        <w:tc>
          <w:tcPr>
            <w:tcW w:w="1705" w:type="dxa"/>
            <w:shd w:val="clear" w:color="auto" w:fill="FFFFFF" w:themeFill="background1"/>
          </w:tcPr>
          <w:p w14:paraId="425647CA" w14:textId="4BB1C882" w:rsidR="000C4655" w:rsidRDefault="001F61F4" w:rsidP="00BD0AA6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GetLevenshteinKeyWords</w:t>
            </w:r>
            <w:proofErr w:type="spellEnd"/>
          </w:p>
        </w:tc>
        <w:tc>
          <w:tcPr>
            <w:tcW w:w="2880" w:type="dxa"/>
            <w:gridSpan w:val="3"/>
          </w:tcPr>
          <w:p w14:paraId="030CF4DE" w14:textId="4E7BC696" w:rsidR="000C4655" w:rsidRDefault="001F61F4" w:rsidP="00BD0AA6"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GetLevenshteinKeyWords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keywords)</w:t>
            </w:r>
          </w:p>
        </w:tc>
        <w:tc>
          <w:tcPr>
            <w:tcW w:w="2700" w:type="dxa"/>
            <w:gridSpan w:val="2"/>
          </w:tcPr>
          <w:p w14:paraId="77353194" w14:textId="0DD933A7" w:rsidR="000C4655" w:rsidRDefault="001F61F4" w:rsidP="00BD0AA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Task&lt;List&lt;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&gt;&gt;</w:t>
            </w:r>
          </w:p>
        </w:tc>
        <w:tc>
          <w:tcPr>
            <w:tcW w:w="2250" w:type="dxa"/>
          </w:tcPr>
          <w:p w14:paraId="231A8C04" w14:textId="459B5C61" w:rsidR="000C4655" w:rsidRDefault="001F61F4" w:rsidP="00BD0AA6">
            <w:r>
              <w:t xml:space="preserve">Returns keywords from the DB that start with the same letter as the user’s keywords and meet requirements for </w:t>
            </w:r>
            <w:proofErr w:type="spellStart"/>
            <w:r>
              <w:t>levenshtein</w:t>
            </w:r>
            <w:proofErr w:type="spellEnd"/>
          </w:p>
        </w:tc>
      </w:tr>
    </w:tbl>
    <w:p w14:paraId="2AE3D4EF" w14:textId="77777777" w:rsidR="004C2D58" w:rsidRPr="004C2D58" w:rsidRDefault="004C2D58" w:rsidP="0013310A">
      <w:pPr>
        <w:rPr>
          <w:color w:val="000000" w:themeColor="text1"/>
        </w:rPr>
      </w:pPr>
    </w:p>
    <w:sectPr w:rsidR="004C2D58" w:rsidRPr="004C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F3D"/>
    <w:multiLevelType w:val="hybridMultilevel"/>
    <w:tmpl w:val="A3AA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71178"/>
    <w:multiLevelType w:val="hybridMultilevel"/>
    <w:tmpl w:val="B3DA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302918">
    <w:abstractNumId w:val="0"/>
  </w:num>
  <w:num w:numId="2" w16cid:durableId="881088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F7"/>
    <w:rsid w:val="00057853"/>
    <w:rsid w:val="000C4655"/>
    <w:rsid w:val="00103F97"/>
    <w:rsid w:val="0013310A"/>
    <w:rsid w:val="001D5826"/>
    <w:rsid w:val="001F61F4"/>
    <w:rsid w:val="002A5894"/>
    <w:rsid w:val="0030761D"/>
    <w:rsid w:val="003134F7"/>
    <w:rsid w:val="003A0A63"/>
    <w:rsid w:val="00483EAC"/>
    <w:rsid w:val="004C2D58"/>
    <w:rsid w:val="004D7BCC"/>
    <w:rsid w:val="00815F23"/>
    <w:rsid w:val="009D671A"/>
    <w:rsid w:val="00B35112"/>
    <w:rsid w:val="00D622E8"/>
    <w:rsid w:val="00D628C6"/>
    <w:rsid w:val="00DD113D"/>
    <w:rsid w:val="00EC7C11"/>
    <w:rsid w:val="00F0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60D"/>
  <w15:chartTrackingRefBased/>
  <w15:docId w15:val="{51DD8D7D-19C2-485D-A9D8-AB62CAC4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33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0A63"/>
    <w:pPr>
      <w:ind w:left="720"/>
      <w:contextualSpacing/>
    </w:pPr>
  </w:style>
  <w:style w:type="table" w:styleId="TableGrid">
    <w:name w:val="Table Grid"/>
    <w:basedOn w:val="TableNormal"/>
    <w:uiPriority w:val="39"/>
    <w:rsid w:val="004C2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eople.cs.pitt.edu/~kirk/cs1501/Pruhs/Spring2006/assignments/editdistance/Levenshtein%20Distanc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venshtein_di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script.plainenglish.io/a-beginners-guide-to-the-levenshtein-distance-algorithm-part-1-d581fef758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Zilz</dc:creator>
  <cp:keywords/>
  <dc:description/>
  <cp:lastModifiedBy>Sarah Zilz</cp:lastModifiedBy>
  <cp:revision>3</cp:revision>
  <dcterms:created xsi:type="dcterms:W3CDTF">2022-08-23T19:01:00Z</dcterms:created>
  <dcterms:modified xsi:type="dcterms:W3CDTF">2022-08-24T15:48:00Z</dcterms:modified>
</cp:coreProperties>
</file>