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BB" w:rsidRDefault="00FB3DBB" w:rsidP="00FB3D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81FE6">
        <w:rPr>
          <w:rFonts w:ascii="Times New Roman" w:hAnsi="Times New Roman" w:cs="Times New Roman"/>
          <w:i/>
          <w:sz w:val="28"/>
          <w:szCs w:val="28"/>
        </w:rPr>
        <w:t>Population Dynamics</w:t>
      </w:r>
    </w:p>
    <w:p w:rsidR="00FB3DBB" w:rsidRPr="00D81FE6" w:rsidRDefault="00FB3DBB" w:rsidP="00FB3D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Length and age structure </w:t>
      </w:r>
    </w:p>
    <w:p w:rsidR="00FB3DBB" w:rsidRPr="004A1EF8" w:rsidRDefault="00905435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total, 979</w:t>
      </w:r>
      <w:r w:rsidR="00FB3DBB" w:rsidRPr="004A1EF8">
        <w:rPr>
          <w:rFonts w:ascii="Times New Roman" w:hAnsi="Times New Roman" w:cs="Times New Roman"/>
          <w:sz w:val="24"/>
          <w:szCs w:val="24"/>
        </w:rPr>
        <w:t xml:space="preserve"> White Sturgeon were sampled by California Department of Fish and Wildlife (CDFW) during late summer and early autumn </w:t>
      </w:r>
      <w:r w:rsidR="00FB3DBB">
        <w:rPr>
          <w:rFonts w:ascii="Times New Roman" w:hAnsi="Times New Roman" w:cs="Times New Roman"/>
          <w:sz w:val="24"/>
          <w:szCs w:val="24"/>
        </w:rPr>
        <w:t>(</w:t>
      </w:r>
      <w:r w:rsidR="00FB3DBB" w:rsidRPr="004A1EF8">
        <w:rPr>
          <w:rFonts w:ascii="Times New Roman" w:hAnsi="Times New Roman" w:cs="Times New Roman"/>
          <w:sz w:val="24"/>
          <w:szCs w:val="24"/>
        </w:rPr>
        <w:t>2014-2016</w:t>
      </w:r>
      <w:r w:rsidR="00FB3DBB">
        <w:rPr>
          <w:rFonts w:ascii="Times New Roman" w:hAnsi="Times New Roman" w:cs="Times New Roman"/>
          <w:sz w:val="24"/>
          <w:szCs w:val="24"/>
        </w:rPr>
        <w:t xml:space="preserve">) in </w:t>
      </w:r>
      <w:r w:rsidR="0061031F">
        <w:rPr>
          <w:rFonts w:ascii="Times New Roman" w:hAnsi="Times New Roman" w:cs="Times New Roman"/>
          <w:sz w:val="24"/>
          <w:szCs w:val="24"/>
        </w:rPr>
        <w:t xml:space="preserve">Suisun </w:t>
      </w:r>
      <w:r w:rsidR="007F063C">
        <w:rPr>
          <w:rFonts w:ascii="Times New Roman" w:hAnsi="Times New Roman" w:cs="Times New Roman"/>
          <w:sz w:val="24"/>
          <w:szCs w:val="24"/>
        </w:rPr>
        <w:t>B</w:t>
      </w:r>
      <w:r w:rsidR="00FB3DBB">
        <w:rPr>
          <w:rFonts w:ascii="Times New Roman" w:hAnsi="Times New Roman" w:cs="Times New Roman"/>
          <w:sz w:val="24"/>
          <w:szCs w:val="24"/>
        </w:rPr>
        <w:t>ay, California.</w:t>
      </w:r>
    </w:p>
    <w:p w:rsidR="00FB3DBB" w:rsidRPr="004A1EF8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White Sturgeon varied in length </w:t>
      </w:r>
      <w:bookmarkStart w:id="0" w:name="_GoBack"/>
      <w:r w:rsidRPr="004A1EF8">
        <w:rPr>
          <w:rFonts w:ascii="Times New Roman" w:hAnsi="Times New Roman" w:cs="Times New Roman"/>
          <w:sz w:val="24"/>
          <w:szCs w:val="24"/>
        </w:rPr>
        <w:t xml:space="preserve">from 53 to 217 </w:t>
      </w:r>
      <w:bookmarkEnd w:id="0"/>
      <w:r w:rsidRPr="004A1EF8">
        <w:rPr>
          <w:rFonts w:ascii="Times New Roman" w:hAnsi="Times New Roman" w:cs="Times New Roman"/>
          <w:sz w:val="24"/>
          <w:szCs w:val="24"/>
        </w:rPr>
        <w:t>cm fork length (FL) and had a</w:t>
      </w:r>
      <w:r>
        <w:rPr>
          <w:rFonts w:ascii="Times New Roman" w:hAnsi="Times New Roman" w:cs="Times New Roman"/>
          <w:sz w:val="24"/>
          <w:szCs w:val="24"/>
        </w:rPr>
        <w:t>n overall</w:t>
      </w:r>
      <w:r w:rsidRPr="004A1EF8">
        <w:rPr>
          <w:rFonts w:ascii="Times New Roman" w:hAnsi="Times New Roman" w:cs="Times New Roman"/>
          <w:sz w:val="24"/>
          <w:szCs w:val="24"/>
        </w:rPr>
        <w:t xml:space="preserve"> mean length of 98 cm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Default="00FB3DBB" w:rsidP="00FB3DBB">
      <w:pPr>
        <w:rPr>
          <w:rFonts w:ascii="Times New Roman" w:hAnsi="Times New Roman" w:cs="Times New Roman"/>
          <w:sz w:val="24"/>
          <w:szCs w:val="24"/>
        </w:rPr>
      </w:pPr>
      <w:r w:rsidRPr="00F24D7C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1.  Summary statistics for fork length (cm) of </w:t>
      </w:r>
      <w:r w:rsidRPr="00FE53D2">
        <w:rPr>
          <w:rFonts w:ascii="Times New Roman" w:hAnsi="Times New Roman" w:cs="Times New Roman"/>
          <w:i/>
          <w:sz w:val="24"/>
          <w:szCs w:val="24"/>
        </w:rPr>
        <w:t>White Sturgeon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sampled in </w:t>
      </w:r>
      <w:r w:rsidR="0061031F">
        <w:rPr>
          <w:rFonts w:ascii="Times New Roman" w:hAnsi="Times New Roman" w:cs="Times New Roman"/>
          <w:i/>
          <w:sz w:val="24"/>
          <w:szCs w:val="24"/>
        </w:rPr>
        <w:t xml:space="preserve">San Pablo and 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Suisun </w:t>
      </w:r>
      <w:r w:rsidR="0061031F">
        <w:rPr>
          <w:rFonts w:ascii="Times New Roman" w:hAnsi="Times New Roman" w:cs="Times New Roman"/>
          <w:i/>
          <w:sz w:val="24"/>
          <w:szCs w:val="24"/>
        </w:rPr>
        <w:t>b</w:t>
      </w:r>
      <w:r w:rsidRPr="00FE53D2">
        <w:rPr>
          <w:rFonts w:ascii="Times New Roman" w:hAnsi="Times New Roman" w:cs="Times New Roman"/>
          <w:i/>
          <w:sz w:val="24"/>
          <w:szCs w:val="24"/>
        </w:rPr>
        <w:t>ay</w:t>
      </w:r>
      <w:r w:rsidR="0061031F">
        <w:rPr>
          <w:rFonts w:ascii="Times New Roman" w:hAnsi="Times New Roman" w:cs="Times New Roman"/>
          <w:i/>
          <w:sz w:val="24"/>
          <w:szCs w:val="24"/>
        </w:rPr>
        <w:t>s</w:t>
      </w:r>
      <w:r w:rsidRPr="00FE53D2">
        <w:rPr>
          <w:rFonts w:ascii="Times New Roman" w:hAnsi="Times New Roman" w:cs="Times New Roman"/>
          <w:i/>
          <w:sz w:val="24"/>
          <w:szCs w:val="24"/>
        </w:rPr>
        <w:t>, California during the summer and autumn of 2014-2016.</w:t>
      </w:r>
      <w:r>
        <w:rPr>
          <w:rFonts w:ascii="Times New Roman" w:hAnsi="Times New Roman" w:cs="Times New Roman"/>
          <w:i/>
          <w:sz w:val="24"/>
          <w:szCs w:val="24"/>
        </w:rPr>
        <w:t xml:space="preserve">  Sample size (</w:t>
      </w:r>
      <w:r w:rsidRPr="00FE53D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) is also provided.</w:t>
      </w:r>
    </w:p>
    <w:tbl>
      <w:tblPr>
        <w:tblW w:w="7102" w:type="dxa"/>
        <w:tblInd w:w="93" w:type="dxa"/>
        <w:tblLook w:val="04A0" w:firstRow="1" w:lastRow="0" w:firstColumn="1" w:lastColumn="0" w:noHBand="0" w:noVBand="1"/>
      </w:tblPr>
      <w:tblGrid>
        <w:gridCol w:w="1934"/>
        <w:gridCol w:w="1291"/>
        <w:gridCol w:w="1291"/>
        <w:gridCol w:w="1291"/>
        <w:gridCol w:w="1295"/>
      </w:tblGrid>
      <w:tr w:rsidR="00FB3DBB" w:rsidRPr="00D81FE6" w:rsidTr="00D33E3F">
        <w:trPr>
          <w:trHeight w:val="291"/>
        </w:trPr>
        <w:tc>
          <w:tcPr>
            <w:tcW w:w="71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Sample year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2014-2016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905435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905435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905435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979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FB3DBB" w:rsidRPr="00D81FE6" w:rsidTr="00D33E3F">
        <w:trPr>
          <w:trHeight w:val="291"/>
        </w:trPr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</w:tbl>
    <w:p w:rsidR="00FB3DBB" w:rsidRDefault="00FB3DBB" w:rsidP="00FB3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3DBB" w:rsidRPr="004A1EF8" w:rsidRDefault="00905435" w:rsidP="00FB3D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object w:dxaOrig="6645" w:dyaOrig="4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35pt;height:275.35pt" o:ole="">
            <v:imagedata r:id="rId5" o:title=""/>
          </v:shape>
          <o:OLEObject Type="Embed" ProgID="SigmaPlotGraphicObject.11" ShapeID="_x0000_i1025" DrawAspect="Content" ObjectID="_1562399292" r:id="rId6"/>
        </w:object>
      </w:r>
    </w:p>
    <w:p w:rsidR="00FB3DBB" w:rsidRPr="004A1EF8" w:rsidRDefault="00FB3DBB" w:rsidP="00FB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DBB" w:rsidRPr="00FE53D2" w:rsidRDefault="00FB3DBB" w:rsidP="00FB3D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F24D7C">
        <w:rPr>
          <w:rFonts w:ascii="Times New Roman" w:hAnsi="Times New Roman" w:cs="Times New Roman"/>
          <w:i/>
          <w:sz w:val="24"/>
          <w:szCs w:val="24"/>
        </w:rPr>
        <w:t>igure 1</w:t>
      </w:r>
      <w:r w:rsidRPr="00FE53D2">
        <w:rPr>
          <w:rFonts w:ascii="Times New Roman" w:hAnsi="Times New Roman" w:cs="Times New Roman"/>
          <w:i/>
          <w:sz w:val="24"/>
          <w:szCs w:val="24"/>
        </w:rPr>
        <w:t>. Length</w:t>
      </w:r>
      <w:r>
        <w:rPr>
          <w:rFonts w:ascii="Times New Roman" w:hAnsi="Times New Roman" w:cs="Times New Roman"/>
          <w:i/>
          <w:sz w:val="24"/>
          <w:szCs w:val="24"/>
        </w:rPr>
        <w:t>-frequency d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istribution of White Sturgeon sampled in Suisun </w:t>
      </w:r>
      <w:r w:rsidR="0061031F">
        <w:rPr>
          <w:rFonts w:ascii="Times New Roman" w:hAnsi="Times New Roman" w:cs="Times New Roman"/>
          <w:i/>
          <w:sz w:val="24"/>
          <w:szCs w:val="24"/>
        </w:rPr>
        <w:t>B</w:t>
      </w:r>
      <w:r w:rsidRPr="00FE53D2">
        <w:rPr>
          <w:rFonts w:ascii="Times New Roman" w:hAnsi="Times New Roman" w:cs="Times New Roman"/>
          <w:i/>
          <w:sz w:val="24"/>
          <w:szCs w:val="24"/>
        </w:rPr>
        <w:t>ay, California during the summer and autumn months of 2014-2016.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lastRenderedPageBreak/>
        <w:t>A subsample of 374 White Sturgeon w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4A1EF8">
        <w:rPr>
          <w:rFonts w:ascii="Times New Roman" w:hAnsi="Times New Roman" w:cs="Times New Roman"/>
          <w:sz w:val="24"/>
          <w:szCs w:val="24"/>
        </w:rPr>
        <w:t xml:space="preserve"> used to create an age-length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Fish varied in (estimated) 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EF8">
        <w:rPr>
          <w:rFonts w:ascii="Times New Roman" w:hAnsi="Times New Roman" w:cs="Times New Roman"/>
          <w:sz w:val="24"/>
          <w:szCs w:val="24"/>
        </w:rPr>
        <w:t>from 3 to 29 years old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Default="00FB3DBB" w:rsidP="00FB3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3DBB" w:rsidRPr="00FE53D2" w:rsidRDefault="00FB3DBB" w:rsidP="00FB3DBB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F24D7C">
        <w:rPr>
          <w:rFonts w:ascii="Times New Roman" w:hAnsi="Times New Roman" w:cs="Times New Roman"/>
          <w:i/>
          <w:sz w:val="24"/>
          <w:szCs w:val="24"/>
        </w:rPr>
        <w:t>Table 2</w:t>
      </w:r>
      <w:r w:rsidRPr="00FE53D2">
        <w:rPr>
          <w:rFonts w:ascii="Times New Roman" w:hAnsi="Times New Roman" w:cs="Times New Roman"/>
          <w:i/>
          <w:sz w:val="24"/>
          <w:szCs w:val="24"/>
        </w:rPr>
        <w:t>. Summary of estimated ages</w:t>
      </w:r>
      <w:r>
        <w:rPr>
          <w:rFonts w:ascii="Times New Roman" w:hAnsi="Times New Roman" w:cs="Times New Roman"/>
          <w:i/>
          <w:sz w:val="24"/>
          <w:szCs w:val="24"/>
        </w:rPr>
        <w:t xml:space="preserve"> (years)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 from subsample of White Sturgeon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0C8E">
        <w:rPr>
          <w:rFonts w:ascii="Times New Roman" w:hAnsi="Times New Roman" w:cs="Times New Roman"/>
          <w:i/>
          <w:sz w:val="24"/>
          <w:szCs w:val="24"/>
        </w:rPr>
        <w:t xml:space="preserve">sampled in Suisun </w:t>
      </w:r>
      <w:r w:rsidR="0061031F">
        <w:rPr>
          <w:rFonts w:ascii="Times New Roman" w:hAnsi="Times New Roman" w:cs="Times New Roman"/>
          <w:i/>
          <w:sz w:val="24"/>
          <w:szCs w:val="24"/>
        </w:rPr>
        <w:t>B</w:t>
      </w:r>
      <w:r w:rsidRPr="009F0C8E">
        <w:rPr>
          <w:rFonts w:ascii="Times New Roman" w:hAnsi="Times New Roman" w:cs="Times New Roman"/>
          <w:i/>
          <w:sz w:val="24"/>
          <w:szCs w:val="24"/>
        </w:rPr>
        <w:t>ay, California during the summer and autumn months of 2014-2016.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Sample size (</w:t>
      </w:r>
      <w:r w:rsidRPr="009F0C8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) is also provided for each sample year.</w:t>
      </w:r>
    </w:p>
    <w:tbl>
      <w:tblPr>
        <w:tblW w:w="5249" w:type="dxa"/>
        <w:tblInd w:w="93" w:type="dxa"/>
        <w:tblLook w:val="04A0" w:firstRow="1" w:lastRow="0" w:firstColumn="1" w:lastColumn="0" w:noHBand="0" w:noVBand="1"/>
      </w:tblPr>
      <w:tblGrid>
        <w:gridCol w:w="1525"/>
        <w:gridCol w:w="1241"/>
        <w:gridCol w:w="1241"/>
        <w:gridCol w:w="1242"/>
      </w:tblGrid>
      <w:tr w:rsidR="00FB3DBB" w:rsidRPr="00F24D7C" w:rsidTr="00D33E3F">
        <w:trPr>
          <w:trHeight w:val="298"/>
        </w:trPr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year</w:t>
            </w:r>
          </w:p>
        </w:tc>
      </w:tr>
      <w:tr w:rsidR="00FB3DBB" w:rsidRPr="00F24D7C" w:rsidTr="00D33E3F">
        <w:trPr>
          <w:trHeight w:val="298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</w:tr>
      <w:tr w:rsidR="00FB3DBB" w:rsidRPr="00F24D7C" w:rsidTr="00D33E3F">
        <w:trPr>
          <w:trHeight w:val="29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FB3DBB" w:rsidRPr="00F24D7C" w:rsidTr="00D33E3F">
        <w:trPr>
          <w:trHeight w:val="29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B3DBB" w:rsidRPr="00F24D7C" w:rsidTr="00D33E3F">
        <w:trPr>
          <w:trHeight w:val="29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FB3DBB" w:rsidRPr="00F24D7C" w:rsidTr="00D33E3F">
        <w:trPr>
          <w:trHeight w:val="29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Median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B3DBB" w:rsidRPr="00F24D7C" w:rsidTr="00D33E3F">
        <w:trPr>
          <w:trHeight w:val="298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F24D7C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4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FB3DBB" w:rsidRPr="004A1EF8" w:rsidRDefault="00FB3DBB" w:rsidP="00FB3DBB">
      <w:pPr>
        <w:rPr>
          <w:rFonts w:ascii="Times New Roman" w:hAnsi="Times New Roman" w:cs="Times New Roman"/>
          <w:sz w:val="24"/>
          <w:szCs w:val="24"/>
        </w:rPr>
      </w:pPr>
      <w:r>
        <w:object w:dxaOrig="6645" w:dyaOrig="4996">
          <v:shape id="_x0000_i1026" type="#_x0000_t75" style="width:407.45pt;height:306.2pt" o:ole="">
            <v:imagedata r:id="rId7" o:title=""/>
          </v:shape>
          <o:OLEObject Type="Embed" ProgID="SigmaPlotGraphicObject.11" ShapeID="_x0000_i1026" DrawAspect="Content" ObjectID="_1562399293" r:id="rId8"/>
        </w:object>
      </w:r>
    </w:p>
    <w:p w:rsidR="00FB3DBB" w:rsidRDefault="00FB3DBB" w:rsidP="00FB3DBB">
      <w:pPr>
        <w:rPr>
          <w:rFonts w:ascii="Times New Roman" w:hAnsi="Times New Roman" w:cs="Times New Roman"/>
          <w:sz w:val="24"/>
          <w:szCs w:val="24"/>
        </w:rPr>
      </w:pPr>
      <w:r w:rsidRPr="003A5748">
        <w:rPr>
          <w:rFonts w:ascii="Times New Roman" w:hAnsi="Times New Roman" w:cs="Times New Roman"/>
          <w:i/>
          <w:sz w:val="24"/>
          <w:szCs w:val="24"/>
        </w:rPr>
        <w:t>Figure 2</w:t>
      </w:r>
      <w:r w:rsidRPr="00FE53D2">
        <w:rPr>
          <w:rFonts w:ascii="Times New Roman" w:hAnsi="Times New Roman" w:cs="Times New Roman"/>
          <w:i/>
          <w:sz w:val="24"/>
          <w:szCs w:val="24"/>
        </w:rPr>
        <w:t>. Estimated age structure of White Sturgeon in Suisun Bay, California</w:t>
      </w:r>
      <w:r>
        <w:rPr>
          <w:rFonts w:ascii="Times New Roman" w:hAnsi="Times New Roman" w:cs="Times New Roman"/>
          <w:i/>
          <w:sz w:val="24"/>
          <w:szCs w:val="24"/>
        </w:rPr>
        <w:t xml:space="preserve"> (2014-2016)</w:t>
      </w:r>
      <w:r w:rsidRPr="00FE53D2">
        <w:rPr>
          <w:rFonts w:ascii="Times New Roman" w:hAnsi="Times New Roman" w:cs="Times New Roman"/>
          <w:i/>
          <w:sz w:val="24"/>
          <w:szCs w:val="24"/>
        </w:rPr>
        <w:t>.</w:t>
      </w:r>
    </w:p>
    <w:p w:rsidR="00FB3DBB" w:rsidRDefault="00FB3DBB" w:rsidP="00FB3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DBB" w:rsidRPr="00D81FE6" w:rsidRDefault="00FB3DBB" w:rsidP="00FB3DBB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D81FE6">
        <w:rPr>
          <w:rFonts w:ascii="Times New Roman" w:hAnsi="Times New Roman" w:cs="Times New Roman"/>
          <w:i/>
          <w:sz w:val="24"/>
          <w:szCs w:val="24"/>
        </w:rPr>
        <w:t>Growth model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A von </w:t>
      </w:r>
      <w:proofErr w:type="spellStart"/>
      <w:r w:rsidRPr="004A1EF8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Pr="004A1EF8">
        <w:rPr>
          <w:rFonts w:ascii="Times New Roman" w:hAnsi="Times New Roman" w:cs="Times New Roman"/>
          <w:sz w:val="24"/>
          <w:szCs w:val="24"/>
        </w:rPr>
        <w:t xml:space="preserve"> growth model was then fit</w:t>
      </w:r>
      <w:r>
        <w:rPr>
          <w:rFonts w:ascii="Times New Roman" w:hAnsi="Times New Roman" w:cs="Times New Roman"/>
          <w:sz w:val="24"/>
          <w:szCs w:val="24"/>
        </w:rPr>
        <w:t xml:space="preserve"> to observed length-at-age data:</w:t>
      </w:r>
    </w:p>
    <w:p w:rsidR="00FB3DBB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EF8">
        <w:rPr>
          <w:rFonts w:ascii="Times New Roman" w:hAnsi="Times New Roman" w:cs="Times New Roman"/>
          <w:i/>
          <w:sz w:val="24"/>
          <w:szCs w:val="24"/>
        </w:rPr>
        <w:t>L</w:t>
      </w:r>
      <w:r w:rsidRPr="004A1EF8">
        <w:rPr>
          <w:rFonts w:ascii="Times New Roman" w:hAnsi="Times New Roman" w:cs="Times New Roman"/>
          <w:i/>
          <w:sz w:val="24"/>
          <w:szCs w:val="24"/>
          <w:vertAlign w:val="subscript"/>
        </w:rPr>
        <w:t>age</w:t>
      </w:r>
      <w:proofErr w:type="spellEnd"/>
      <w:r w:rsidRPr="004A1EF8">
        <w:rPr>
          <w:rFonts w:ascii="Times New Roman" w:hAnsi="Times New Roman" w:cs="Times New Roman"/>
          <w:sz w:val="24"/>
          <w:szCs w:val="24"/>
        </w:rPr>
        <w:t xml:space="preserve"> = </w:t>
      </w:r>
      <w:r w:rsidRPr="00FC61A3">
        <w:rPr>
          <w:rFonts w:ascii="Times New Roman" w:hAnsi="Times New Roman" w:cs="Times New Roman"/>
          <w:sz w:val="24"/>
          <w:szCs w:val="24"/>
          <w:highlight w:val="yellow"/>
        </w:rPr>
        <w:t>657</w:t>
      </w:r>
      <w:r w:rsidRPr="004A1EF8">
        <w:rPr>
          <w:rFonts w:ascii="Times New Roman" w:hAnsi="Times New Roman" w:cs="Times New Roman"/>
          <w:sz w:val="24"/>
          <w:szCs w:val="24"/>
        </w:rPr>
        <w:t xml:space="preserve"> { 1 – </w:t>
      </w:r>
      <w:r w:rsidRPr="004A1EF8">
        <w:rPr>
          <w:rFonts w:ascii="Times New Roman" w:hAnsi="Times New Roman" w:cs="Times New Roman"/>
          <w:i/>
          <w:sz w:val="24"/>
          <w:szCs w:val="24"/>
        </w:rPr>
        <w:t>e</w:t>
      </w:r>
      <w:r w:rsidRPr="004A1EF8">
        <w:rPr>
          <w:rFonts w:ascii="Times New Roman" w:hAnsi="Times New Roman" w:cs="Times New Roman"/>
          <w:sz w:val="24"/>
          <w:szCs w:val="24"/>
        </w:rPr>
        <w:t xml:space="preserve"> </w:t>
      </w:r>
      <w:r w:rsidRPr="004A1EF8">
        <w:rPr>
          <w:rFonts w:ascii="Times New Roman" w:hAnsi="Times New Roman" w:cs="Times New Roman"/>
          <w:sz w:val="24"/>
          <w:szCs w:val="24"/>
          <w:vertAlign w:val="superscript"/>
        </w:rPr>
        <w:t>[-0.01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A1EF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4A1EF8">
        <w:rPr>
          <w:rFonts w:ascii="Times New Roman" w:hAnsi="Times New Roman" w:cs="Times New Roman"/>
          <w:i/>
          <w:sz w:val="24"/>
          <w:szCs w:val="24"/>
          <w:vertAlign w:val="superscript"/>
        </w:rPr>
        <w:t>age</w:t>
      </w:r>
      <w:r w:rsidRPr="004A1EF8">
        <w:rPr>
          <w:rFonts w:ascii="Times New Roman" w:hAnsi="Times New Roman" w:cs="Times New Roman"/>
          <w:sz w:val="24"/>
          <w:szCs w:val="24"/>
          <w:vertAlign w:val="superscript"/>
        </w:rPr>
        <w:t xml:space="preserve"> + 4.266)]</w:t>
      </w:r>
      <w:r w:rsidRPr="004A1EF8">
        <w:rPr>
          <w:rFonts w:ascii="Times New Roman" w:hAnsi="Times New Roman" w:cs="Times New Roman"/>
          <w:sz w:val="24"/>
          <w:szCs w:val="24"/>
        </w:rPr>
        <w:t>}</w:t>
      </w:r>
    </w:p>
    <w:p w:rsidR="00FB3DBB" w:rsidRDefault="00FB3DBB" w:rsidP="00FB3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3DBB" w:rsidRDefault="00FB3DBB" w:rsidP="00FB3D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B3DBB" w:rsidRPr="00D81FE6" w:rsidRDefault="00FB3DBB" w:rsidP="00FB3D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81FE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Mortality 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Instantaneous total annual mortality (</w:t>
      </w:r>
      <w:r w:rsidRPr="004A1EF8">
        <w:rPr>
          <w:rFonts w:ascii="Times New Roman" w:hAnsi="Times New Roman" w:cs="Times New Roman"/>
          <w:i/>
          <w:sz w:val="24"/>
          <w:szCs w:val="24"/>
        </w:rPr>
        <w:t>Z</w:t>
      </w:r>
      <w:r w:rsidRPr="004A1EF8">
        <w:rPr>
          <w:rFonts w:ascii="Times New Roman" w:hAnsi="Times New Roman" w:cs="Times New Roman"/>
          <w:sz w:val="24"/>
          <w:szCs w:val="24"/>
        </w:rPr>
        <w:t>) was estimated for age-3 to age-29 White Sturgeon. The Chapman-Robson estimator was used with peak-plus criterion a</w:t>
      </w:r>
      <w:r>
        <w:rPr>
          <w:rFonts w:ascii="Times New Roman" w:hAnsi="Times New Roman" w:cs="Times New Roman"/>
          <w:sz w:val="24"/>
          <w:szCs w:val="24"/>
        </w:rPr>
        <w:t xml:space="preserve">nd corrected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="00A91A31">
        <w:rPr>
          <w:rFonts w:ascii="Times New Roman" w:hAnsi="Times New Roman" w:cs="Times New Roman"/>
          <w:sz w:val="24"/>
          <w:szCs w:val="24"/>
        </w:rPr>
        <w:t xml:space="preserve"> (Chapman and Robson 1960; Smith et al. 2012)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Exploitation (</w:t>
      </w:r>
      <w:r w:rsidRPr="004A1EF8">
        <w:rPr>
          <w:rFonts w:ascii="Times New Roman" w:hAnsi="Times New Roman" w:cs="Times New Roman"/>
          <w:i/>
          <w:sz w:val="24"/>
          <w:szCs w:val="24"/>
        </w:rPr>
        <w:t>µ</w:t>
      </w:r>
      <w:r w:rsidRPr="004A1EF8">
        <w:rPr>
          <w:rFonts w:ascii="Times New Roman" w:hAnsi="Times New Roman" w:cs="Times New Roman"/>
          <w:sz w:val="24"/>
          <w:szCs w:val="24"/>
        </w:rPr>
        <w:t xml:space="preserve">) for White Sturgeon 102-152 cm FL was estimated using tags reported during the 1-year period after tagging. The number of tags returned was </w:t>
      </w:r>
      <w:r>
        <w:rPr>
          <w:rFonts w:ascii="Times New Roman" w:hAnsi="Times New Roman" w:cs="Times New Roman"/>
          <w:sz w:val="24"/>
          <w:szCs w:val="24"/>
        </w:rPr>
        <w:t>adjusted</w:t>
      </w:r>
      <w:r w:rsidRPr="004A1EF8">
        <w:rPr>
          <w:rFonts w:ascii="Times New Roman" w:hAnsi="Times New Roman" w:cs="Times New Roman"/>
          <w:sz w:val="24"/>
          <w:szCs w:val="24"/>
        </w:rPr>
        <w:t xml:space="preserve"> for non-reporting with the assumption that tag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1EF8">
        <w:rPr>
          <w:rFonts w:ascii="Times New Roman" w:hAnsi="Times New Roman" w:cs="Times New Roman"/>
          <w:sz w:val="24"/>
          <w:szCs w:val="24"/>
        </w:rPr>
        <w:t xml:space="preserve"> with the highest monetary va</w:t>
      </w:r>
      <w:r>
        <w:rPr>
          <w:rFonts w:ascii="Times New Roman" w:hAnsi="Times New Roman" w:cs="Times New Roman"/>
          <w:sz w:val="24"/>
          <w:szCs w:val="24"/>
        </w:rPr>
        <w:t>lue (i.e</w:t>
      </w:r>
      <w:r w:rsidRPr="004A1EF8">
        <w:rPr>
          <w:rFonts w:ascii="Times New Roman" w:hAnsi="Times New Roman" w:cs="Times New Roman"/>
          <w:sz w:val="24"/>
          <w:szCs w:val="24"/>
        </w:rPr>
        <w:t>., US$100, US$150) were reported by anglers at a rate of 100%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Pr="004A1EF8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for tag loss (i.e., 10%) after one year and tagging mortality (i.e., 1%) were </w:t>
      </w:r>
      <w:r w:rsidR="001304AA">
        <w:rPr>
          <w:rFonts w:ascii="Times New Roman" w:hAnsi="Times New Roman" w:cs="Times New Roman"/>
          <w:sz w:val="24"/>
          <w:szCs w:val="24"/>
        </w:rPr>
        <w:t>obtained from literature (</w:t>
      </w:r>
      <w:proofErr w:type="spellStart"/>
      <w:r>
        <w:rPr>
          <w:rFonts w:ascii="Times New Roman" w:hAnsi="Times New Roman" w:cs="Times New Roman"/>
          <w:sz w:val="24"/>
          <w:szCs w:val="24"/>
        </w:rPr>
        <w:t>Rien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1994).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Exploitation was converted to instantaneous fishing mortality (</w:t>
      </w:r>
      <w:r w:rsidRPr="004A1EF8">
        <w:rPr>
          <w:rFonts w:ascii="Times New Roman" w:hAnsi="Times New Roman" w:cs="Times New Roman"/>
          <w:i/>
          <w:sz w:val="24"/>
          <w:szCs w:val="24"/>
        </w:rPr>
        <w:t>F</w:t>
      </w:r>
      <w:r w:rsidRPr="004A1EF8">
        <w:rPr>
          <w:rFonts w:ascii="Times New Roman" w:hAnsi="Times New Roman" w:cs="Times New Roman"/>
          <w:sz w:val="24"/>
          <w:szCs w:val="24"/>
        </w:rPr>
        <w:t xml:space="preserve">) using the relationship for a Type 2 fishery: </w:t>
      </w:r>
      <w:r w:rsidRPr="004A1EF8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A1EF8">
        <w:rPr>
          <w:rFonts w:ascii="Times New Roman" w:hAnsi="Times New Roman" w:cs="Times New Roman"/>
          <w:i/>
          <w:sz w:val="24"/>
          <w:szCs w:val="24"/>
        </w:rPr>
        <w:t>µZ/</w:t>
      </w:r>
      <w:proofErr w:type="gramStart"/>
      <w:r w:rsidRPr="004A1EF8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4A1EF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A1EF8">
        <w:rPr>
          <w:rFonts w:ascii="Times New Roman" w:hAnsi="Times New Roman" w:cs="Times New Roman"/>
          <w:sz w:val="24"/>
          <w:szCs w:val="24"/>
        </w:rPr>
        <w:t xml:space="preserve"> instantaneous natural mortality (</w:t>
      </w:r>
      <w:r w:rsidRPr="002577D5">
        <w:rPr>
          <w:rFonts w:ascii="Times New Roman" w:hAnsi="Times New Roman" w:cs="Times New Roman"/>
          <w:i/>
          <w:sz w:val="24"/>
          <w:szCs w:val="24"/>
        </w:rPr>
        <w:t>M</w:t>
      </w:r>
      <w:r w:rsidRPr="004A1EF8">
        <w:rPr>
          <w:rFonts w:ascii="Times New Roman" w:hAnsi="Times New Roman" w:cs="Times New Roman"/>
          <w:sz w:val="24"/>
          <w:szCs w:val="24"/>
        </w:rPr>
        <w:t xml:space="preserve">) was obtained by </w:t>
      </w:r>
      <w:r w:rsidRPr="004A1EF8">
        <w:rPr>
          <w:rFonts w:ascii="Times New Roman" w:hAnsi="Times New Roman" w:cs="Times New Roman"/>
          <w:i/>
          <w:sz w:val="24"/>
          <w:szCs w:val="24"/>
        </w:rPr>
        <w:t>M</w:t>
      </w:r>
      <w:r w:rsidRPr="004A1EF8">
        <w:rPr>
          <w:rFonts w:ascii="Times New Roman" w:hAnsi="Times New Roman" w:cs="Times New Roman"/>
          <w:sz w:val="24"/>
          <w:szCs w:val="24"/>
        </w:rPr>
        <w:t xml:space="preserve"> = </w:t>
      </w:r>
      <w:r w:rsidRPr="004A1EF8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4A1EF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="00A91A31">
        <w:rPr>
          <w:rFonts w:ascii="Times New Roman" w:hAnsi="Times New Roman" w:cs="Times New Roman"/>
          <w:sz w:val="24"/>
          <w:szCs w:val="24"/>
        </w:rPr>
        <w:t xml:space="preserve"> (Ricker 1975).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Conditional natural mortality (</w:t>
      </w:r>
      <w:r>
        <w:rPr>
          <w:rFonts w:ascii="Times New Roman" w:hAnsi="Times New Roman" w:cs="Times New Roman"/>
          <w:i/>
          <w:sz w:val="24"/>
          <w:szCs w:val="24"/>
        </w:rPr>
        <w:t>cm</w:t>
      </w:r>
      <w:r w:rsidRPr="004A1EF8">
        <w:rPr>
          <w:rFonts w:ascii="Times New Roman" w:hAnsi="Times New Roman" w:cs="Times New Roman"/>
          <w:sz w:val="24"/>
          <w:szCs w:val="24"/>
        </w:rPr>
        <w:t xml:space="preserve">; mortality in the absence of exploitation) was estimated by the equation: </w:t>
      </w:r>
      <w:r>
        <w:rPr>
          <w:rFonts w:ascii="Times New Roman" w:hAnsi="Times New Roman" w:cs="Times New Roman"/>
          <w:i/>
          <w:sz w:val="24"/>
          <w:szCs w:val="24"/>
        </w:rPr>
        <w:t>cm</w:t>
      </w:r>
      <w:r w:rsidRPr="004A1E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A1EF8">
        <w:rPr>
          <w:rFonts w:ascii="Times New Roman" w:hAnsi="Times New Roman" w:cs="Times New Roman"/>
          <w:sz w:val="24"/>
          <w:szCs w:val="24"/>
        </w:rPr>
        <w:t>= 1</w:t>
      </w:r>
      <w:r w:rsidRPr="004A1E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A1EF8">
        <w:rPr>
          <w:rFonts w:ascii="Times New Roman" w:hAnsi="Times New Roman" w:cs="Times New Roman"/>
          <w:sz w:val="24"/>
          <w:szCs w:val="24"/>
        </w:rPr>
        <w:t>– e ^</w:t>
      </w:r>
      <w:r w:rsidRPr="00585A6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585A6E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Pr="004A1EF8" w:rsidRDefault="00FB3DBB" w:rsidP="00FB3DBB">
      <w:pPr>
        <w:rPr>
          <w:rFonts w:ascii="Times New Roman" w:hAnsi="Times New Roman" w:cs="Times New Roman"/>
          <w:sz w:val="24"/>
          <w:szCs w:val="24"/>
        </w:rPr>
      </w:pPr>
      <w:r w:rsidRPr="003A5748">
        <w:rPr>
          <w:rFonts w:ascii="Times New Roman" w:hAnsi="Times New Roman" w:cs="Times New Roman"/>
          <w:i/>
          <w:sz w:val="24"/>
          <w:szCs w:val="24"/>
        </w:rPr>
        <w:t>Table 3</w:t>
      </w:r>
      <w:r w:rsidRPr="00FE53D2">
        <w:rPr>
          <w:rFonts w:ascii="Times New Roman" w:hAnsi="Times New Roman" w:cs="Times New Roman"/>
          <w:i/>
          <w:sz w:val="24"/>
          <w:szCs w:val="24"/>
        </w:rPr>
        <w:t>. Definitions and parameter estimates for White Sturgeon in Suisun Bay</w:t>
      </w:r>
      <w:r w:rsidR="000854A2">
        <w:rPr>
          <w:rFonts w:ascii="Times New Roman" w:hAnsi="Times New Roman" w:cs="Times New Roman"/>
          <w:i/>
          <w:sz w:val="24"/>
          <w:szCs w:val="24"/>
        </w:rPr>
        <w:t>, California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 2014-2016.</w:t>
      </w:r>
    </w:p>
    <w:tbl>
      <w:tblPr>
        <w:tblW w:w="8017" w:type="dxa"/>
        <w:tblInd w:w="108" w:type="dxa"/>
        <w:tblLook w:val="04A0" w:firstRow="1" w:lastRow="0" w:firstColumn="1" w:lastColumn="0" w:noHBand="0" w:noVBand="1"/>
      </w:tblPr>
      <w:tblGrid>
        <w:gridCol w:w="1123"/>
        <w:gridCol w:w="3447"/>
        <w:gridCol w:w="3447"/>
      </w:tblGrid>
      <w:tr w:rsidR="00FB3DBB" w:rsidRPr="003A5748" w:rsidTr="00D33E3F">
        <w:trPr>
          <w:trHeight w:val="311"/>
        </w:trPr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Symbol 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</w:tr>
      <w:tr w:rsidR="00FB3DBB" w:rsidRPr="003A5748" w:rsidTr="00D33E3F">
        <w:trPr>
          <w:trHeight w:val="326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Z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Instantaneous total mortality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0.299</w:t>
            </w:r>
          </w:p>
        </w:tc>
      </w:tr>
      <w:tr w:rsidR="00FB3DBB" w:rsidRPr="003A5748" w:rsidTr="00D33E3F">
        <w:trPr>
          <w:trHeight w:val="326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Instantaneous natural mortality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0.108</w:t>
            </w:r>
          </w:p>
        </w:tc>
      </w:tr>
      <w:tr w:rsidR="00FB3DBB" w:rsidRPr="003A5748" w:rsidTr="00D33E3F">
        <w:trPr>
          <w:trHeight w:val="326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Instantaneous fishing mortality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0.191</w:t>
            </w:r>
          </w:p>
        </w:tc>
      </w:tr>
      <w:tr w:rsidR="00FB3DBB" w:rsidRPr="003A5748" w:rsidTr="00D33E3F">
        <w:trPr>
          <w:trHeight w:val="311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 total survival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0.741</w:t>
            </w:r>
          </w:p>
        </w:tc>
      </w:tr>
      <w:tr w:rsidR="00FB3DBB" w:rsidRPr="003A5748" w:rsidTr="00D33E3F">
        <w:trPr>
          <w:trHeight w:val="311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 total mortality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0.258</w:t>
            </w:r>
          </w:p>
        </w:tc>
      </w:tr>
      <w:tr w:rsidR="00FB3DBB" w:rsidRPr="003A5748" w:rsidTr="00D33E3F">
        <w:trPr>
          <w:trHeight w:val="311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cm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Conditional natural mortality</w:t>
            </w: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</w:t>
            </w:r>
          </w:p>
        </w:tc>
      </w:tr>
      <w:tr w:rsidR="00FB3DBB" w:rsidRPr="003A5748" w:rsidTr="00D33E3F">
        <w:trPr>
          <w:trHeight w:val="311"/>
        </w:trPr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µ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Exploitation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3A5748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5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</w:t>
            </w:r>
          </w:p>
        </w:tc>
      </w:tr>
    </w:tbl>
    <w:p w:rsidR="00FB3DBB" w:rsidRPr="004A1EF8" w:rsidRDefault="00FB3DBB" w:rsidP="00FB3DBB">
      <w:pPr>
        <w:rPr>
          <w:rFonts w:ascii="Times New Roman" w:hAnsi="Times New Roman" w:cs="Times New Roman"/>
          <w:sz w:val="24"/>
          <w:szCs w:val="24"/>
        </w:rPr>
      </w:pPr>
    </w:p>
    <w:p w:rsidR="00FB3DBB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Because age-1 and age-2 White Sturgeon </w:t>
      </w:r>
      <w:r>
        <w:rPr>
          <w:rFonts w:ascii="Times New Roman" w:hAnsi="Times New Roman" w:cs="Times New Roman"/>
          <w:sz w:val="24"/>
          <w:szCs w:val="24"/>
        </w:rPr>
        <w:t xml:space="preserve">were absent from the sample </w:t>
      </w:r>
      <w:r w:rsidRPr="004A1EF8">
        <w:rPr>
          <w:rFonts w:ascii="Times New Roman" w:hAnsi="Times New Roman" w:cs="Times New Roman"/>
          <w:sz w:val="24"/>
          <w:szCs w:val="24"/>
        </w:rPr>
        <w:t xml:space="preserve">and because no data on survival of age-0 or age-1 were available for California (or for </w:t>
      </w:r>
      <w:r>
        <w:rPr>
          <w:rFonts w:ascii="Times New Roman" w:hAnsi="Times New Roman" w:cs="Times New Roman"/>
          <w:sz w:val="24"/>
          <w:szCs w:val="24"/>
        </w:rPr>
        <w:t xml:space="preserve">wild </w:t>
      </w:r>
      <w:r w:rsidRPr="004A1EF8">
        <w:rPr>
          <w:rFonts w:ascii="Times New Roman" w:hAnsi="Times New Roman" w:cs="Times New Roman"/>
          <w:sz w:val="24"/>
          <w:szCs w:val="24"/>
        </w:rPr>
        <w:t>White Sturgeon in general)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1EF8">
        <w:rPr>
          <w:rFonts w:ascii="Times New Roman" w:hAnsi="Times New Roman" w:cs="Times New Roman"/>
          <w:sz w:val="24"/>
          <w:szCs w:val="24"/>
        </w:rPr>
        <w:t xml:space="preserve"> survival</w:t>
      </w:r>
      <w:r>
        <w:rPr>
          <w:rFonts w:ascii="Times New Roman" w:hAnsi="Times New Roman" w:cs="Times New Roman"/>
          <w:sz w:val="24"/>
          <w:szCs w:val="24"/>
        </w:rPr>
        <w:t xml:space="preserve"> estimates for</w:t>
      </w:r>
      <w:r w:rsidR="00417D48">
        <w:rPr>
          <w:rFonts w:ascii="Times New Roman" w:hAnsi="Times New Roman" w:cs="Times New Roman"/>
          <w:sz w:val="24"/>
          <w:szCs w:val="24"/>
        </w:rPr>
        <w:t xml:space="preserve"> age-0 </w:t>
      </w:r>
      <w:r w:rsidRPr="004A1EF8">
        <w:rPr>
          <w:rFonts w:ascii="Times New Roman" w:hAnsi="Times New Roman" w:cs="Times New Roman"/>
          <w:sz w:val="24"/>
          <w:szCs w:val="24"/>
        </w:rPr>
        <w:t xml:space="preserve">White Sturgeon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4A1EF8">
        <w:rPr>
          <w:rFonts w:ascii="Times New Roman" w:hAnsi="Times New Roman" w:cs="Times New Roman"/>
          <w:sz w:val="24"/>
          <w:szCs w:val="24"/>
        </w:rPr>
        <w:t xml:space="preserve"> obtained from a study on Lake</w:t>
      </w:r>
      <w:r w:rsidR="00626CD0">
        <w:rPr>
          <w:rFonts w:ascii="Times New Roman" w:hAnsi="Times New Roman" w:cs="Times New Roman"/>
          <w:sz w:val="24"/>
          <w:szCs w:val="24"/>
        </w:rPr>
        <w:t xml:space="preserve"> Sturgeon (</w:t>
      </w:r>
      <w:proofErr w:type="spellStart"/>
      <w:r w:rsidR="00626CD0">
        <w:rPr>
          <w:rFonts w:ascii="Times New Roman" w:hAnsi="Times New Roman" w:cs="Times New Roman"/>
          <w:sz w:val="24"/>
          <w:szCs w:val="24"/>
        </w:rPr>
        <w:t>Caroffino</w:t>
      </w:r>
      <w:proofErr w:type="spellEnd"/>
      <w:r w:rsidR="00626CD0">
        <w:rPr>
          <w:rFonts w:ascii="Times New Roman" w:hAnsi="Times New Roman" w:cs="Times New Roman"/>
          <w:sz w:val="24"/>
          <w:szCs w:val="24"/>
        </w:rPr>
        <w:t xml:space="preserve"> et al. 2010</w:t>
      </w:r>
      <w:r w:rsidRPr="004A1EF8">
        <w:rPr>
          <w:rFonts w:ascii="Times New Roman" w:hAnsi="Times New Roman" w:cs="Times New Roman"/>
          <w:sz w:val="24"/>
          <w:szCs w:val="24"/>
        </w:rPr>
        <w:t>)</w:t>
      </w:r>
      <w:r w:rsidR="00417D48">
        <w:rPr>
          <w:rFonts w:ascii="Times New Roman" w:hAnsi="Times New Roman" w:cs="Times New Roman"/>
          <w:sz w:val="24"/>
          <w:szCs w:val="24"/>
        </w:rPr>
        <w:t xml:space="preserve"> and age-1 from Pine et al. (2001).</w:t>
      </w:r>
    </w:p>
    <w:p w:rsidR="00FB3DBB" w:rsidRDefault="00FB3DBB" w:rsidP="00FB3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DBB" w:rsidRPr="00585A6E" w:rsidRDefault="00FB3DBB" w:rsidP="00FB3DBB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585A6E">
        <w:rPr>
          <w:rFonts w:ascii="Times New Roman" w:hAnsi="Times New Roman" w:cs="Times New Roman"/>
          <w:i/>
          <w:sz w:val="24"/>
          <w:szCs w:val="24"/>
        </w:rPr>
        <w:t xml:space="preserve">Maturity and fecundity 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Maturity (i.e., age-specific probability of maturity or spawning) were modeled using logistic regression based on data from Chapman (1989) and Chapman et al. (1996). </w:t>
      </w:r>
    </w:p>
    <w:p w:rsidR="00FB3DBB" w:rsidRPr="004A1EF8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The observed age of first maturity was 104 cm FL </w:t>
      </w:r>
      <w:r>
        <w:rPr>
          <w:rFonts w:ascii="Times New Roman" w:hAnsi="Times New Roman" w:cs="Times New Roman"/>
          <w:sz w:val="24"/>
          <w:szCs w:val="24"/>
        </w:rPr>
        <w:t xml:space="preserve">(Chapman et al. 1996) </w:t>
      </w:r>
      <w:r w:rsidRPr="004A1EF8">
        <w:rPr>
          <w:rFonts w:ascii="Times New Roman" w:hAnsi="Times New Roman" w:cs="Times New Roman"/>
          <w:sz w:val="24"/>
          <w:szCs w:val="24"/>
        </w:rPr>
        <w:t xml:space="preserve">and approximately 50% of female White Sturgeon were sexually mature </w:t>
      </w:r>
      <w:r>
        <w:rPr>
          <w:rFonts w:ascii="Times New Roman" w:hAnsi="Times New Roman" w:cs="Times New Roman"/>
          <w:sz w:val="24"/>
          <w:szCs w:val="24"/>
        </w:rPr>
        <w:t>at 145 cm FL (Chapman 1989</w:t>
      </w:r>
      <w:r w:rsidRPr="004A1E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Pr="004A1EF8" w:rsidRDefault="00574AF1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</w:t>
      </w:r>
      <w:r w:rsidR="00FB3DBB">
        <w:rPr>
          <w:rFonts w:ascii="Times New Roman" w:hAnsi="Times New Roman" w:cs="Times New Roman"/>
          <w:sz w:val="24"/>
          <w:szCs w:val="24"/>
        </w:rPr>
        <w:t>15% of mature females spawning in a given year</w:t>
      </w:r>
      <w:r w:rsidR="00FB3DBB" w:rsidRPr="004A1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DBB" w:rsidRPr="004A1EF8" w:rsidRDefault="00FB3DBB" w:rsidP="00FB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Mean fecundity at age was estimated using </w:t>
      </w:r>
      <w:r>
        <w:rPr>
          <w:rFonts w:ascii="Times New Roman" w:hAnsi="Times New Roman" w:cs="Times New Roman"/>
          <w:sz w:val="24"/>
          <w:szCs w:val="24"/>
        </w:rPr>
        <w:t xml:space="preserve">results from </w:t>
      </w:r>
      <w:proofErr w:type="spellStart"/>
      <w:r w:rsidRPr="004A1EF8">
        <w:rPr>
          <w:rFonts w:ascii="Times New Roman" w:hAnsi="Times New Roman" w:cs="Times New Roman"/>
          <w:sz w:val="24"/>
          <w:szCs w:val="24"/>
        </w:rPr>
        <w:t>DeVore</w:t>
      </w:r>
      <w:proofErr w:type="spellEnd"/>
      <w:r w:rsidRPr="004A1EF8">
        <w:rPr>
          <w:rFonts w:ascii="Times New Roman" w:hAnsi="Times New Roman" w:cs="Times New Roman"/>
          <w:sz w:val="24"/>
          <w:szCs w:val="24"/>
        </w:rPr>
        <w:t xml:space="preserve"> et al. (1995)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4A1EF8">
        <w:rPr>
          <w:rFonts w:ascii="Times New Roman" w:hAnsi="Times New Roman" w:cs="Times New Roman"/>
          <w:sz w:val="24"/>
          <w:szCs w:val="24"/>
        </w:rPr>
        <w:t xml:space="preserve"> White Sturgeon in the lower, </w:t>
      </w:r>
      <w:proofErr w:type="spellStart"/>
      <w:r w:rsidRPr="004A1EF8">
        <w:rPr>
          <w:rFonts w:ascii="Times New Roman" w:hAnsi="Times New Roman" w:cs="Times New Roman"/>
          <w:sz w:val="24"/>
          <w:szCs w:val="24"/>
        </w:rPr>
        <w:t>unimpounded</w:t>
      </w:r>
      <w:proofErr w:type="spellEnd"/>
      <w:r w:rsidRPr="004A1EF8">
        <w:rPr>
          <w:rFonts w:ascii="Times New Roman" w:hAnsi="Times New Roman" w:cs="Times New Roman"/>
          <w:sz w:val="24"/>
          <w:szCs w:val="24"/>
        </w:rPr>
        <w:t xml:space="preserve"> Colombia River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1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DBB" w:rsidRPr="004A1EF8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lastRenderedPageBreak/>
        <w:t>Did not use Chapman et al. (1996) estimate of 5,648 eggs/kg per recommendation of Dr. Chapman and Joel Van Eenennaam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Pr="004A1EF8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used equation from Devore et al. (1995): f</w:t>
      </w:r>
      <w:r w:rsidRPr="004A1EF8">
        <w:rPr>
          <w:rFonts w:ascii="Times New Roman" w:hAnsi="Times New Roman" w:cs="Times New Roman"/>
          <w:sz w:val="24"/>
          <w:szCs w:val="24"/>
        </w:rPr>
        <w:t>ecundity = 0.072 × FL</w:t>
      </w:r>
      <w:r w:rsidRPr="004A1EF8">
        <w:rPr>
          <w:rFonts w:ascii="Times New Roman" w:hAnsi="Times New Roman" w:cs="Times New Roman"/>
          <w:sz w:val="24"/>
          <w:szCs w:val="24"/>
          <w:vertAlign w:val="superscript"/>
        </w:rPr>
        <w:t>2.94</w:t>
      </w:r>
    </w:p>
    <w:p w:rsidR="00FB3DBB" w:rsidRDefault="00FB3DBB" w:rsidP="00FB3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4A1EF8">
        <w:rPr>
          <w:rFonts w:ascii="Times New Roman" w:hAnsi="Times New Roman" w:cs="Times New Roman"/>
          <w:sz w:val="24"/>
          <w:szCs w:val="24"/>
        </w:rPr>
        <w:t xml:space="preserve"> predicted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4A1EF8">
        <w:rPr>
          <w:rFonts w:ascii="Times New Roman" w:hAnsi="Times New Roman" w:cs="Times New Roman"/>
          <w:sz w:val="24"/>
          <w:szCs w:val="24"/>
        </w:rPr>
        <w:t>eggs</w:t>
      </w:r>
      <w:r>
        <w:rPr>
          <w:rFonts w:ascii="Times New Roman" w:hAnsi="Times New Roman" w:cs="Times New Roman"/>
          <w:sz w:val="24"/>
          <w:szCs w:val="24"/>
        </w:rPr>
        <w:t xml:space="preserve"> ended up being similar to Chapman et al. (1996). </w:t>
      </w:r>
      <w:r w:rsidRPr="004A1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DBB" w:rsidRPr="006C495E" w:rsidRDefault="00FB3DBB" w:rsidP="00FB3DBB">
      <w:pPr>
        <w:rPr>
          <w:rFonts w:ascii="Times New Roman" w:hAnsi="Times New Roman" w:cs="Times New Roman"/>
          <w:i/>
          <w:sz w:val="24"/>
          <w:szCs w:val="24"/>
        </w:rPr>
      </w:pPr>
      <w:r w:rsidRPr="003A5748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Pr="006C495E">
        <w:rPr>
          <w:rFonts w:ascii="Times New Roman" w:hAnsi="Times New Roman" w:cs="Times New Roman"/>
          <w:i/>
          <w:sz w:val="24"/>
          <w:szCs w:val="24"/>
        </w:rPr>
        <w:t xml:space="preserve">4. </w:t>
      </w:r>
      <w:r w:rsidRPr="00FE53D2">
        <w:rPr>
          <w:rFonts w:ascii="Times New Roman" w:hAnsi="Times New Roman" w:cs="Times New Roman"/>
          <w:i/>
          <w:sz w:val="24"/>
          <w:szCs w:val="24"/>
        </w:rPr>
        <w:t>Comparison of the predicted number of eggs for White Sturgeon at various fork lengths.</w:t>
      </w:r>
    </w:p>
    <w:tbl>
      <w:tblPr>
        <w:tblW w:w="7173" w:type="dxa"/>
        <w:tblInd w:w="93" w:type="dxa"/>
        <w:tblLook w:val="04A0" w:firstRow="1" w:lastRow="0" w:firstColumn="1" w:lastColumn="0" w:noHBand="0" w:noVBand="1"/>
      </w:tblPr>
      <w:tblGrid>
        <w:gridCol w:w="2067"/>
        <w:gridCol w:w="2441"/>
        <w:gridCol w:w="2665"/>
      </w:tblGrid>
      <w:tr w:rsidR="00FB3DBB" w:rsidRPr="00960D7B" w:rsidTr="00D33E3F">
        <w:trPr>
          <w:trHeight w:val="204"/>
        </w:trPr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960D7B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Fork l</w:t>
            </w:r>
            <w:r w:rsidRPr="00960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ength (cm)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960D7B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0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DeVore</w:t>
            </w:r>
            <w:proofErr w:type="spellEnd"/>
            <w:r w:rsidRPr="00960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 al. (1995)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960D7B" w:rsidRDefault="00FB3DBB" w:rsidP="00D33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Chapman et al. (1996)</w:t>
            </w:r>
          </w:p>
        </w:tc>
      </w:tr>
      <w:tr w:rsidR="00FB3DBB" w:rsidRPr="00960D7B" w:rsidTr="00D33E3F">
        <w:trPr>
          <w:trHeight w:val="214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</w:t>
            </w:r>
          </w:p>
        </w:tc>
      </w:tr>
      <w:tr w:rsidR="00FB3DBB" w:rsidRPr="00960D7B" w:rsidTr="00D33E3F">
        <w:trPr>
          <w:trHeight w:val="214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837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</w:tr>
      <w:tr w:rsidR="00FB3DBB" w:rsidRPr="00960D7B" w:rsidTr="00D33E3F">
        <w:trPr>
          <w:trHeight w:val="214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087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861</w:t>
            </w:r>
          </w:p>
        </w:tc>
      </w:tr>
      <w:tr w:rsidR="00FB3DBB" w:rsidRPr="00960D7B" w:rsidTr="00D33E3F">
        <w:trPr>
          <w:trHeight w:val="214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</w:tr>
      <w:tr w:rsidR="00FB3DBB" w:rsidRPr="00960D7B" w:rsidTr="00D33E3F">
        <w:trPr>
          <w:trHeight w:val="214"/>
        </w:trPr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960D7B" w:rsidRDefault="00FB3DBB" w:rsidP="00D33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</w:tr>
    </w:tbl>
    <w:p w:rsidR="00FB3DBB" w:rsidRPr="00585A6E" w:rsidRDefault="00FB3DBB" w:rsidP="00FB3D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 w:rsidRPr="00585A6E">
        <w:rPr>
          <w:rFonts w:ascii="Times New Roman" w:hAnsi="Times New Roman" w:cs="Times New Roman"/>
          <w:i/>
          <w:sz w:val="28"/>
          <w:szCs w:val="28"/>
        </w:rPr>
        <w:lastRenderedPageBreak/>
        <w:t>Population Modeling</w:t>
      </w:r>
    </w:p>
    <w:p w:rsidR="00FB3DBB" w:rsidRPr="004A1EF8" w:rsidRDefault="00FB3DBB" w:rsidP="00FB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An age-structured, female-based matrix Leslie matric model was used to evaluate White Sturgeon in the SSJ population growth trajectory and dynamics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1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DBB" w:rsidRDefault="00FB3DBB" w:rsidP="00FB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Althoug</w:t>
      </w:r>
      <w:r>
        <w:rPr>
          <w:rFonts w:ascii="Times New Roman" w:hAnsi="Times New Roman" w:cs="Times New Roman"/>
          <w:sz w:val="24"/>
          <w:szCs w:val="24"/>
        </w:rPr>
        <w:t>h the oldest estimated age was 29</w:t>
      </w:r>
      <w:r w:rsidRPr="004A1EF8">
        <w:rPr>
          <w:rFonts w:ascii="Times New Roman" w:hAnsi="Times New Roman" w:cs="Times New Roman"/>
          <w:sz w:val="24"/>
          <w:szCs w:val="24"/>
        </w:rPr>
        <w:t>, the base matrix model included just 18 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EF8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BB" w:rsidRDefault="00FB3DBB" w:rsidP="00FB3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Older fish (i.e., age 19 or older) were excluded because of low sample numbers (</w:t>
      </w:r>
      <w:r w:rsidRPr="00E0245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5)</w:t>
      </w:r>
    </w:p>
    <w:p w:rsidR="00FB3DBB" w:rsidRPr="00A91A31" w:rsidRDefault="00FB3DBB" w:rsidP="00514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A91A31">
        <w:rPr>
          <w:rFonts w:ascii="Times New Roman" w:hAnsi="Times New Roman" w:cs="Times New Roman"/>
          <w:sz w:val="24"/>
          <w:szCs w:val="24"/>
        </w:rPr>
        <w:t xml:space="preserve">For literature values of survival where no standard errors were available, the variance was specified as equal to 20% of the value. </w:t>
      </w:r>
    </w:p>
    <w:p w:rsidR="00FB3DBB" w:rsidRPr="00FB3DBB" w:rsidRDefault="00FB3DBB" w:rsidP="00FB3DBB">
      <w:pPr>
        <w:rPr>
          <w:rFonts w:ascii="Times New Roman" w:hAnsi="Times New Roman" w:cs="Times New Roman"/>
          <w:i/>
          <w:sz w:val="24"/>
          <w:szCs w:val="24"/>
        </w:rPr>
      </w:pPr>
      <w:r w:rsidRPr="00FB3DBB">
        <w:rPr>
          <w:rFonts w:ascii="Times New Roman" w:hAnsi="Times New Roman" w:cs="Times New Roman"/>
          <w:i/>
          <w:sz w:val="24"/>
          <w:szCs w:val="24"/>
        </w:rPr>
        <w:t xml:space="preserve">Table 5. Vital rates used to construct preliminary population matrix for the unexploited White Sturgeon population in the Sacramento-San Joaquin River basins. </w:t>
      </w:r>
    </w:p>
    <w:tbl>
      <w:tblPr>
        <w:tblW w:w="10914" w:type="dxa"/>
        <w:tblInd w:w="-108" w:type="dxa"/>
        <w:tblLook w:val="04A0" w:firstRow="1" w:lastRow="0" w:firstColumn="1" w:lastColumn="0" w:noHBand="0" w:noVBand="1"/>
      </w:tblPr>
      <w:tblGrid>
        <w:gridCol w:w="1017"/>
        <w:gridCol w:w="4085"/>
        <w:gridCol w:w="858"/>
        <w:gridCol w:w="1334"/>
        <w:gridCol w:w="1334"/>
        <w:gridCol w:w="2286"/>
      </w:tblGrid>
      <w:tr w:rsidR="00A91A31" w:rsidRPr="00FB3DBB" w:rsidTr="00A91A31">
        <w:trPr>
          <w:trHeight w:val="276"/>
        </w:trPr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Symbol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Definition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Age(</w:t>
            </w:r>
            <w:r w:rsidRPr="00A91A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  <w:t>t</w:t>
            </w: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Error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Source</w:t>
            </w:r>
          </w:p>
        </w:tc>
      </w:tr>
      <w:tr w:rsidR="00FB3DBB" w:rsidRPr="00FB3DBB" w:rsidTr="00A91A31">
        <w:trPr>
          <w:trHeight w:val="276"/>
        </w:trPr>
        <w:tc>
          <w:tcPr>
            <w:tcW w:w="109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Fertility elements</w:t>
            </w:r>
          </w:p>
        </w:tc>
      </w:tr>
      <w:tr w:rsidR="00A91A31" w:rsidRPr="00FB3DBB" w:rsidTr="00A91A31">
        <w:trPr>
          <w:trHeight w:val="332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proofErr w:type="spellStart"/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f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t</w:t>
            </w:r>
            <w:proofErr w:type="spellEnd"/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Fecundity at age 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0-9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2B633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N/A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DeVore</w:t>
            </w:r>
            <w:proofErr w:type="spellEnd"/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et al. (1995)</w:t>
            </w: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40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205.84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687.50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94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369.80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262.66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112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424.50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566.15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144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922.80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531.02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170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199.30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986.70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206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308.70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723.20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220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752.40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803.32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253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250.80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A91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348.94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260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472.60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</w:t>
            </w:r>
            <w:r w:rsidR="00A91A31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</w:t>
            </w: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531.02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332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p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m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Probability  of maturity at age 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0-9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N/A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573360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Chapman et al. (1996</w:t>
            </w:r>
            <w:r w:rsidR="00FB3DBB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0.065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0.022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0.083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0.024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0.100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0.026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0.145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0.028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0.174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0.029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0.275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0.029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0.328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0.030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0.376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0.033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0.448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0.039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A91A31" w:rsidRPr="00FB3DBB" w:rsidTr="00A91A31">
        <w:trPr>
          <w:trHeight w:val="332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p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f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Proportion of offspring that are females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1E343E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  <w:r w:rsidR="00FB3DBB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-18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0.500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N/A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Chapman (1989)</w:t>
            </w:r>
          </w:p>
        </w:tc>
      </w:tr>
      <w:tr w:rsidR="00A91A31" w:rsidRPr="00FB3DBB" w:rsidTr="00A91A31">
        <w:trPr>
          <w:trHeight w:val="2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FB3DBB" w:rsidRPr="00FB3DBB" w:rsidTr="00A91A31">
        <w:trPr>
          <w:trHeight w:val="276"/>
        </w:trPr>
        <w:tc>
          <w:tcPr>
            <w:tcW w:w="109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Transition elements </w:t>
            </w:r>
          </w:p>
        </w:tc>
      </w:tr>
      <w:tr w:rsidR="00A91A31" w:rsidRPr="00FB3DBB" w:rsidTr="00A91A31">
        <w:trPr>
          <w:trHeight w:val="332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S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O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F2603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</w:t>
            </w:r>
            <w:r w:rsidR="00FB3DBB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gg to age 1 survival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0.002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0.003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626CD0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Caroffino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et al. (2010</w:t>
            </w:r>
            <w:r w:rsidR="00FB3DBB"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A91A31" w:rsidRPr="00FB3DBB" w:rsidTr="00A91A31">
        <w:trPr>
          <w:trHeight w:val="332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S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Age 1 survival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0.250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0.008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Pine et al. (2001)</w:t>
            </w:r>
          </w:p>
        </w:tc>
      </w:tr>
      <w:tr w:rsidR="00A91A31" w:rsidRPr="00FB3DBB" w:rsidTr="00A91A31">
        <w:trPr>
          <w:trHeight w:val="332"/>
        </w:trPr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S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2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-S</w:t>
            </w:r>
            <w:r w:rsidRPr="00A91A31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18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Asymptotic survival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2-18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0.898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0.039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3DBB" w:rsidRPr="00A91A31" w:rsidRDefault="00FB3DBB" w:rsidP="00FB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91A3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This study</w:t>
            </w:r>
          </w:p>
        </w:tc>
      </w:tr>
    </w:tbl>
    <w:p w:rsidR="00A91A31" w:rsidRDefault="00A91A31" w:rsidP="00A91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DBB" w:rsidRPr="004A1EF8" w:rsidRDefault="00FB3DBB" w:rsidP="00FB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lastRenderedPageBreak/>
        <w:t>Evaluat</w:t>
      </w:r>
      <w:r>
        <w:rPr>
          <w:rFonts w:ascii="Times New Roman" w:hAnsi="Times New Roman" w:cs="Times New Roman"/>
          <w:sz w:val="24"/>
          <w:szCs w:val="24"/>
        </w:rPr>
        <w:t>ed asymptotic population growth:</w:t>
      </w:r>
    </w:p>
    <w:p w:rsidR="00FB3DBB" w:rsidRPr="004A1EF8" w:rsidRDefault="00FB3DBB" w:rsidP="00FB3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Incorporated fishing mortality into the population models to evaluate current and</w:t>
      </w:r>
      <w:r>
        <w:rPr>
          <w:rFonts w:ascii="Times New Roman" w:hAnsi="Times New Roman" w:cs="Times New Roman"/>
          <w:sz w:val="24"/>
          <w:szCs w:val="24"/>
        </w:rPr>
        <w:t xml:space="preserve"> potential management scenarios.</w:t>
      </w:r>
    </w:p>
    <w:p w:rsidR="00FB3DBB" w:rsidRPr="004A1EF8" w:rsidRDefault="00FB3DBB" w:rsidP="00FB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>Matrix models were not sensitive to starting population size because they did not incorporate density dependence</w:t>
      </w:r>
      <w:r w:rsidR="00A91A31">
        <w:rPr>
          <w:rFonts w:ascii="Times New Roman" w:hAnsi="Times New Roman" w:cs="Times New Roman"/>
          <w:sz w:val="24"/>
          <w:szCs w:val="24"/>
        </w:rPr>
        <w:t xml:space="preserve"> (Morris and </w:t>
      </w:r>
      <w:proofErr w:type="spellStart"/>
      <w:r w:rsidR="00A91A31">
        <w:rPr>
          <w:rFonts w:ascii="Times New Roman" w:hAnsi="Times New Roman" w:cs="Times New Roman"/>
          <w:sz w:val="24"/>
          <w:szCs w:val="24"/>
        </w:rPr>
        <w:t>Doak</w:t>
      </w:r>
      <w:proofErr w:type="spellEnd"/>
      <w:r w:rsidR="00A91A31">
        <w:rPr>
          <w:rFonts w:ascii="Times New Roman" w:hAnsi="Times New Roman" w:cs="Times New Roman"/>
          <w:sz w:val="24"/>
          <w:szCs w:val="24"/>
        </w:rPr>
        <w:t xml:space="preserve"> 2002)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1EF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3DBB" w:rsidRDefault="00FB3DBB" w:rsidP="00FB3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758">
        <w:rPr>
          <w:rFonts w:ascii="Times New Roman" w:hAnsi="Times New Roman" w:cs="Times New Roman"/>
          <w:sz w:val="24"/>
          <w:szCs w:val="24"/>
        </w:rPr>
        <w:t>Total abundance was selec</w:t>
      </w:r>
      <w:r>
        <w:rPr>
          <w:rFonts w:ascii="Times New Roman" w:hAnsi="Times New Roman" w:cs="Times New Roman"/>
          <w:sz w:val="24"/>
          <w:szCs w:val="24"/>
        </w:rPr>
        <w:t>ted at 48</w:t>
      </w:r>
      <w:r w:rsidRPr="002F5758">
        <w:rPr>
          <w:rFonts w:ascii="Times New Roman" w:hAnsi="Times New Roman" w:cs="Times New Roman"/>
          <w:sz w:val="24"/>
          <w:szCs w:val="24"/>
        </w:rPr>
        <w:t xml:space="preserve">,000 adults </w:t>
      </w:r>
      <w:r>
        <w:rPr>
          <w:rFonts w:ascii="Times New Roman" w:hAnsi="Times New Roman" w:cs="Times New Roman"/>
          <w:sz w:val="24"/>
          <w:szCs w:val="24"/>
        </w:rPr>
        <w:t xml:space="preserve">based on DuBois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Gingras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 and Hildebrand et al. (2016). </w:t>
      </w:r>
    </w:p>
    <w:p w:rsidR="00FB3DBB" w:rsidRPr="002F5758" w:rsidRDefault="00FB3DBB" w:rsidP="00FB3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758">
        <w:rPr>
          <w:rFonts w:ascii="Times New Roman" w:hAnsi="Times New Roman" w:cs="Times New Roman"/>
          <w:sz w:val="24"/>
          <w:szCs w:val="24"/>
        </w:rPr>
        <w:t>Total abundance was multiplied by the proportion of individuals in each age-class to acquire starting values for population simulation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5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DBB" w:rsidRPr="004A1EF8" w:rsidRDefault="00FB3DBB" w:rsidP="00FB3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</w:t>
      </w:r>
      <w:r w:rsidRPr="004A1EF8">
        <w:rPr>
          <w:rFonts w:ascii="Times New Roman" w:hAnsi="Times New Roman" w:cs="Times New Roman"/>
          <w:sz w:val="24"/>
          <w:szCs w:val="24"/>
        </w:rPr>
        <w:t xml:space="preserve">1 and </w:t>
      </w:r>
      <w:r>
        <w:rPr>
          <w:rFonts w:ascii="Times New Roman" w:hAnsi="Times New Roman" w:cs="Times New Roman"/>
          <w:sz w:val="24"/>
          <w:szCs w:val="24"/>
        </w:rPr>
        <w:t>age-</w:t>
      </w:r>
      <w:r w:rsidRPr="004A1EF8">
        <w:rPr>
          <w:rFonts w:ascii="Times New Roman" w:hAnsi="Times New Roman" w:cs="Times New Roman"/>
          <w:sz w:val="24"/>
          <w:szCs w:val="24"/>
        </w:rPr>
        <w:t>2 White Sturgeon were not recruited to CDFW sampling gear so a linear model was used to predict</w:t>
      </w:r>
      <w:r>
        <w:rPr>
          <w:rFonts w:ascii="Times New Roman" w:hAnsi="Times New Roman" w:cs="Times New Roman"/>
          <w:sz w:val="24"/>
          <w:szCs w:val="24"/>
        </w:rPr>
        <w:t xml:space="preserve"> the abundance of these two age </w:t>
      </w:r>
      <w:r w:rsidRPr="004A1EF8">
        <w:rPr>
          <w:rFonts w:ascii="Times New Roman" w:hAnsi="Times New Roman" w:cs="Times New Roman"/>
          <w:sz w:val="24"/>
          <w:szCs w:val="24"/>
        </w:rPr>
        <w:t>classes</w:t>
      </w:r>
      <w:r w:rsidR="00574AF1">
        <w:rPr>
          <w:rFonts w:ascii="Times New Roman" w:hAnsi="Times New Roman" w:cs="Times New Roman"/>
          <w:sz w:val="24"/>
          <w:szCs w:val="24"/>
        </w:rPr>
        <w:t>.</w:t>
      </w:r>
      <w:r w:rsidRPr="004A1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DBB" w:rsidRPr="004A1EF8" w:rsidRDefault="00FB3DBB" w:rsidP="00FB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EF8">
        <w:rPr>
          <w:rFonts w:ascii="Times New Roman" w:hAnsi="Times New Roman" w:cs="Times New Roman"/>
          <w:sz w:val="24"/>
          <w:szCs w:val="24"/>
        </w:rPr>
        <w:t xml:space="preserve">Each management </w:t>
      </w:r>
      <w:r>
        <w:rPr>
          <w:rFonts w:ascii="Times New Roman" w:hAnsi="Times New Roman" w:cs="Times New Roman"/>
          <w:sz w:val="24"/>
          <w:szCs w:val="24"/>
        </w:rPr>
        <w:t>scenario</w:t>
      </w:r>
      <w:r w:rsidRPr="004A1EF8">
        <w:rPr>
          <w:rFonts w:ascii="Times New Roman" w:hAnsi="Times New Roman" w:cs="Times New Roman"/>
          <w:sz w:val="24"/>
          <w:szCs w:val="24"/>
        </w:rPr>
        <w:t xml:space="preserve"> was ran 100 times using functions in the ‘</w:t>
      </w:r>
      <w:proofErr w:type="spellStart"/>
      <w:r w:rsidRPr="004A1EF8">
        <w:rPr>
          <w:rFonts w:ascii="Times New Roman" w:hAnsi="Times New Roman" w:cs="Times New Roman"/>
          <w:sz w:val="24"/>
          <w:szCs w:val="24"/>
        </w:rPr>
        <w:t>popbio</w:t>
      </w:r>
      <w:proofErr w:type="spellEnd"/>
      <w:r w:rsidRPr="004A1EF8">
        <w:rPr>
          <w:rFonts w:ascii="Times New Roman" w:hAnsi="Times New Roman" w:cs="Times New Roman"/>
          <w:sz w:val="24"/>
          <w:szCs w:val="24"/>
        </w:rPr>
        <w:t>’ package in R</w:t>
      </w:r>
      <w:r w:rsidR="00573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3360">
        <w:rPr>
          <w:rFonts w:ascii="Times New Roman" w:hAnsi="Times New Roman" w:cs="Times New Roman"/>
          <w:sz w:val="24"/>
          <w:szCs w:val="24"/>
        </w:rPr>
        <w:t>Stubben</w:t>
      </w:r>
      <w:proofErr w:type="spellEnd"/>
      <w:r w:rsidR="00573360">
        <w:rPr>
          <w:rFonts w:ascii="Times New Roman" w:hAnsi="Times New Roman" w:cs="Times New Roman"/>
          <w:sz w:val="24"/>
          <w:szCs w:val="24"/>
        </w:rPr>
        <w:t xml:space="preserve"> and Milligan 2007). </w:t>
      </w:r>
    </w:p>
    <w:p w:rsidR="00FB3DBB" w:rsidRPr="00FB3DBB" w:rsidRDefault="00FB3DBB" w:rsidP="00FB3DBB">
      <w:pPr>
        <w:pStyle w:val="ListParagraph"/>
        <w:numPr>
          <w:ilvl w:val="1"/>
          <w:numId w:val="2"/>
        </w:numPr>
      </w:pPr>
      <w:r w:rsidRPr="00FB3DBB">
        <w:rPr>
          <w:rFonts w:ascii="Times New Roman" w:hAnsi="Times New Roman" w:cs="Times New Roman"/>
          <w:sz w:val="24"/>
          <w:szCs w:val="24"/>
        </w:rPr>
        <w:t>Will run simulation 1,000 times or more in future iterations</w:t>
      </w:r>
      <w:r w:rsidR="00574AF1">
        <w:rPr>
          <w:rFonts w:ascii="Times New Roman" w:hAnsi="Times New Roman" w:cs="Times New Roman"/>
          <w:sz w:val="24"/>
          <w:szCs w:val="24"/>
        </w:rPr>
        <w:t xml:space="preserve"> (Morris and </w:t>
      </w:r>
      <w:proofErr w:type="spellStart"/>
      <w:r w:rsidR="00574AF1">
        <w:rPr>
          <w:rFonts w:ascii="Times New Roman" w:hAnsi="Times New Roman" w:cs="Times New Roman"/>
          <w:sz w:val="24"/>
          <w:szCs w:val="24"/>
        </w:rPr>
        <w:t>Doak</w:t>
      </w:r>
      <w:proofErr w:type="spellEnd"/>
      <w:r w:rsidR="00574AF1">
        <w:rPr>
          <w:rFonts w:ascii="Times New Roman" w:hAnsi="Times New Roman" w:cs="Times New Roman"/>
          <w:sz w:val="24"/>
          <w:szCs w:val="24"/>
        </w:rPr>
        <w:t xml:space="preserve"> 2002).</w:t>
      </w:r>
    </w:p>
    <w:p w:rsidR="00FB3DBB" w:rsidRDefault="00573360" w:rsidP="00FB3DBB">
      <w:pPr>
        <w:jc w:val="both"/>
      </w:pPr>
      <w:r>
        <w:object w:dxaOrig="6225" w:dyaOrig="4996">
          <v:shape id="_x0000_i1027" type="#_x0000_t75" style="width:362.35pt;height:290.35pt" o:ole="">
            <v:imagedata r:id="rId9" o:title=""/>
          </v:shape>
          <o:OLEObject Type="Embed" ProgID="SigmaPlotGraphicObject.11" ShapeID="_x0000_i1027" DrawAspect="Content" ObjectID="_1562399294" r:id="rId10"/>
        </w:object>
      </w:r>
    </w:p>
    <w:p w:rsidR="00FB3DBB" w:rsidRPr="0074116D" w:rsidRDefault="00FB3DBB" w:rsidP="00FB3DBB">
      <w:pPr>
        <w:rPr>
          <w:rFonts w:ascii="Times New Roman" w:hAnsi="Times New Roman" w:cs="Times New Roman"/>
          <w:sz w:val="24"/>
          <w:szCs w:val="24"/>
        </w:rPr>
      </w:pPr>
      <w:r w:rsidRPr="0074116D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FE53D2">
        <w:rPr>
          <w:rFonts w:ascii="Times New Roman" w:hAnsi="Times New Roman" w:cs="Times New Roman"/>
          <w:i/>
          <w:sz w:val="24"/>
          <w:szCs w:val="24"/>
        </w:rPr>
        <w:t>. Preliminary population growth rates (</w:t>
      </w:r>
      <w:r w:rsidRPr="006C495E">
        <w:rPr>
          <w:rFonts w:ascii="Times New Roman" w:hAnsi="Times New Roman" w:cs="Times New Roman"/>
          <w:i/>
          <w:sz w:val="24"/>
          <w:szCs w:val="24"/>
        </w:rPr>
        <w:t>Λ</w:t>
      </w:r>
      <w:r w:rsidRPr="00FE53D2">
        <w:rPr>
          <w:rFonts w:ascii="Times New Roman" w:hAnsi="Times New Roman" w:cs="Times New Roman"/>
          <w:i/>
          <w:sz w:val="24"/>
          <w:szCs w:val="24"/>
        </w:rPr>
        <w:t>) over a 100-year time frame for White Sturgeon in Suisun Bay, California at various levels of exploitation with the current slot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length limit (102-152 </w:t>
      </w:r>
      <w:r w:rsidR="00BE755B">
        <w:rPr>
          <w:rFonts w:ascii="Times New Roman" w:hAnsi="Times New Roman" w:cs="Times New Roman"/>
          <w:i/>
          <w:sz w:val="24"/>
          <w:szCs w:val="24"/>
        </w:rPr>
        <w:t>c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m FL). The dotted line represents a </w:t>
      </w:r>
      <w:r w:rsidRPr="006C495E">
        <w:rPr>
          <w:rFonts w:ascii="Times New Roman" w:hAnsi="Times New Roman" w:cs="Times New Roman"/>
          <w:i/>
          <w:sz w:val="24"/>
          <w:szCs w:val="24"/>
        </w:rPr>
        <w:t xml:space="preserve">Λ </w:t>
      </w:r>
      <w:r w:rsidRPr="00FE53D2">
        <w:rPr>
          <w:rFonts w:ascii="Times New Roman" w:hAnsi="Times New Roman" w:cs="Times New Roman"/>
          <w:i/>
          <w:sz w:val="24"/>
          <w:szCs w:val="24"/>
        </w:rPr>
        <w:t>of one where a population is considered stable. The triangle symbolizes</w:t>
      </w:r>
      <w:r w:rsidRPr="006C495E">
        <w:rPr>
          <w:rFonts w:ascii="Times New Roman" w:hAnsi="Times New Roman" w:cs="Times New Roman"/>
          <w:i/>
          <w:sz w:val="24"/>
          <w:szCs w:val="24"/>
        </w:rPr>
        <w:t xml:space="preserve"> Λ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 at the current level of exploitation (16.5%) and solid circles represents </w:t>
      </w:r>
      <w:r w:rsidRPr="006C495E">
        <w:rPr>
          <w:rFonts w:ascii="Times New Roman" w:hAnsi="Times New Roman" w:cs="Times New Roman"/>
          <w:i/>
          <w:sz w:val="24"/>
          <w:szCs w:val="24"/>
        </w:rPr>
        <w:t>Λ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 modeled at reduced levels of exploitation (i.e., 9.8%, 4.6%, 3.7%, 1.9%, </w:t>
      </w:r>
      <w:proofErr w:type="gramStart"/>
      <w:r w:rsidRPr="00FE53D2">
        <w:rPr>
          <w:rFonts w:ascii="Times New Roman" w:hAnsi="Times New Roman" w:cs="Times New Roman"/>
          <w:i/>
          <w:sz w:val="24"/>
          <w:szCs w:val="24"/>
        </w:rPr>
        <w:t>0.9</w:t>
      </w:r>
      <w:proofErr w:type="gramEnd"/>
      <w:r w:rsidRPr="00FE53D2">
        <w:rPr>
          <w:rFonts w:ascii="Times New Roman" w:hAnsi="Times New Roman" w:cs="Times New Roman"/>
          <w:i/>
          <w:sz w:val="24"/>
          <w:szCs w:val="24"/>
        </w:rPr>
        <w:t>%</w:t>
      </w:r>
      <w:r>
        <w:rPr>
          <w:rFonts w:ascii="Times New Roman" w:hAnsi="Times New Roman" w:cs="Times New Roman"/>
          <w:i/>
          <w:sz w:val="24"/>
          <w:szCs w:val="24"/>
        </w:rPr>
        <w:t>).  Reduced levels of exploitation might reflect changes to the season or reduced bag limits.</w:t>
      </w:r>
    </w:p>
    <w:p w:rsidR="00FB3DBB" w:rsidRDefault="00FB3DBB" w:rsidP="00FB3DBB">
      <w:pPr>
        <w:jc w:val="both"/>
      </w:pPr>
    </w:p>
    <w:p w:rsidR="00FB3DBB" w:rsidRDefault="00FB3DBB" w:rsidP="00FB3DBB">
      <w:pPr>
        <w:jc w:val="both"/>
      </w:pPr>
      <w:r>
        <w:object w:dxaOrig="6225" w:dyaOrig="4996">
          <v:shape id="_x0000_i1028" type="#_x0000_t75" style="width:360.8pt;height:290.35pt" o:ole="">
            <v:imagedata r:id="rId11" o:title=""/>
          </v:shape>
          <o:OLEObject Type="Embed" ProgID="SigmaPlotGraphicObject.11" ShapeID="_x0000_i1028" DrawAspect="Content" ObjectID="_1562399295" r:id="rId12"/>
        </w:object>
      </w:r>
    </w:p>
    <w:p w:rsidR="00FB3DBB" w:rsidRDefault="00FB3DBB" w:rsidP="00FB3DBB">
      <w:pPr>
        <w:rPr>
          <w:rFonts w:ascii="Times New Roman" w:hAnsi="Times New Roman" w:cs="Times New Roman"/>
          <w:i/>
          <w:sz w:val="24"/>
          <w:szCs w:val="24"/>
        </w:rPr>
      </w:pPr>
      <w:r w:rsidRPr="0074116D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FE53D2">
        <w:rPr>
          <w:rFonts w:ascii="Times New Roman" w:hAnsi="Times New Roman" w:cs="Times New Roman"/>
          <w:i/>
          <w:sz w:val="24"/>
          <w:szCs w:val="24"/>
        </w:rPr>
        <w:t>. Preliminary population growth rates (</w:t>
      </w:r>
      <w:r w:rsidRPr="006C495E">
        <w:rPr>
          <w:rFonts w:ascii="Times New Roman" w:hAnsi="Times New Roman" w:cs="Times New Roman"/>
          <w:i/>
          <w:sz w:val="24"/>
          <w:szCs w:val="24"/>
        </w:rPr>
        <w:t>Λ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) over a 100-year time frame for White Sturgeon in Suisun Bay, California at various levels of exploitation at a proposed smaller slot length limit (76-112 cm FL). The dotted line represents a </w:t>
      </w:r>
      <w:r w:rsidRPr="006C495E">
        <w:rPr>
          <w:rFonts w:ascii="Times New Roman" w:hAnsi="Times New Roman" w:cs="Times New Roman"/>
          <w:i/>
          <w:sz w:val="24"/>
          <w:szCs w:val="24"/>
        </w:rPr>
        <w:t xml:space="preserve">Λ 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of one where a population is considered stable. Empty circles represents </w:t>
      </w:r>
      <w:r w:rsidRPr="006C495E">
        <w:rPr>
          <w:rFonts w:ascii="Times New Roman" w:hAnsi="Times New Roman" w:cs="Times New Roman"/>
          <w:i/>
          <w:sz w:val="24"/>
          <w:szCs w:val="24"/>
        </w:rPr>
        <w:t>Λ</w:t>
      </w:r>
      <w:r w:rsidRPr="00FE53D2">
        <w:rPr>
          <w:rFonts w:ascii="Times New Roman" w:hAnsi="Times New Roman" w:cs="Times New Roman"/>
          <w:i/>
          <w:sz w:val="24"/>
          <w:szCs w:val="24"/>
        </w:rPr>
        <w:t xml:space="preserve"> modeled at various levels of exploitation (i.e., 16.5%, 9.8%, 4.6%, 3.7%, 1.9%, </w:t>
      </w:r>
      <w:proofErr w:type="gramStart"/>
      <w:r w:rsidRPr="00FE53D2">
        <w:rPr>
          <w:rFonts w:ascii="Times New Roman" w:hAnsi="Times New Roman" w:cs="Times New Roman"/>
          <w:i/>
          <w:sz w:val="24"/>
          <w:szCs w:val="24"/>
        </w:rPr>
        <w:t>0.9</w:t>
      </w:r>
      <w:proofErr w:type="gramEnd"/>
      <w:r w:rsidRPr="00FE53D2">
        <w:rPr>
          <w:rFonts w:ascii="Times New Roman" w:hAnsi="Times New Roman" w:cs="Times New Roman"/>
          <w:i/>
          <w:sz w:val="24"/>
          <w:szCs w:val="24"/>
        </w:rPr>
        <w:t>%).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Reduced levels of exploitation might reflect changes to the season or reduced bag limits.</w:t>
      </w:r>
    </w:p>
    <w:p w:rsidR="00FB3DBB" w:rsidRDefault="00FB3DBB" w:rsidP="00FB3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the purpose of this document is to just familiarize everyone with the structure of the model and the model inputs.  This</w:t>
      </w:r>
      <w:r w:rsidR="00203A2E">
        <w:rPr>
          <w:rFonts w:ascii="Times New Roman" w:hAnsi="Times New Roman" w:cs="Times New Roman"/>
          <w:sz w:val="24"/>
          <w:szCs w:val="24"/>
        </w:rPr>
        <w:t xml:space="preserve"> is by no means a final version but rather serves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A2E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a platform for discussion.  We can (and will) tweak the management scenarios as necessary.  </w:t>
      </w:r>
    </w:p>
    <w:p w:rsidR="00DE6073" w:rsidRDefault="00DE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3DBB" w:rsidRDefault="00FB3DBB" w:rsidP="00DE6073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073">
        <w:rPr>
          <w:rFonts w:ascii="Times New Roman" w:hAnsi="Times New Roman" w:cs="Times New Roman"/>
          <w:i/>
          <w:sz w:val="28"/>
          <w:szCs w:val="28"/>
        </w:rPr>
        <w:lastRenderedPageBreak/>
        <w:t>References</w:t>
      </w:r>
    </w:p>
    <w:p w:rsidR="00626CD0" w:rsidRDefault="00626CD0" w:rsidP="00626CD0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Caroffino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 C.,</w:t>
      </w:r>
      <w:r w:rsidRPr="005E4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T. M</w:t>
      </w:r>
      <w:r w:rsidRPr="005E44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Sutton, R. R</w:t>
      </w:r>
      <w:r w:rsidRPr="005E44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Elliott, and M. C</w:t>
      </w:r>
      <w:r w:rsidRPr="005E44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Donofrio</w:t>
      </w:r>
      <w:proofErr w:type="spellEnd"/>
      <w:r w:rsidRPr="005E44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2010</w:t>
      </w:r>
      <w:r w:rsidRPr="005E44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Early life stage mortality rates of Lake Sturgeon in the Peshtigo River, Wisconsin.  North American Journal of Fisheries Management 30</w:t>
      </w:r>
      <w:r w:rsidRPr="005E44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295</w:t>
      </w:r>
      <w:r w:rsidRPr="004B46A2">
        <w:t>–</w:t>
      </w:r>
      <w:r>
        <w:rPr>
          <w:rFonts w:ascii="Times New Roman" w:hAnsi="Times New Roman" w:cs="Times New Roman"/>
          <w:sz w:val="24"/>
          <w:szCs w:val="24"/>
        </w:rPr>
        <w:t>304</w:t>
      </w:r>
      <w:r w:rsidRPr="005E4459">
        <w:rPr>
          <w:rFonts w:ascii="Times New Roman" w:hAnsi="Times New Roman" w:cs="Times New Roman"/>
          <w:sz w:val="24"/>
          <w:szCs w:val="24"/>
        </w:rPr>
        <w:t>.</w:t>
      </w:r>
    </w:p>
    <w:p w:rsidR="00DE6073" w:rsidRDefault="00DE6073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Chapman, D. G., and D. S. Robson.  1960.  The analysis of catch curve.  Biometrics 16:354</w:t>
      </w:r>
      <w:r w:rsidRPr="004B46A2">
        <w:t>–</w:t>
      </w:r>
      <w:r>
        <w:rPr>
          <w:rFonts w:ascii="Times New Roman" w:hAnsi="Times New Roman" w:cs="Times New Roman"/>
          <w:sz w:val="24"/>
          <w:szCs w:val="24"/>
        </w:rPr>
        <w:t>368.</w:t>
      </w:r>
    </w:p>
    <w:p w:rsidR="007D24A7" w:rsidRDefault="007D24A7" w:rsidP="007D24A7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Chapman, F.  1989.  Sexual maturation and reproductive parameters of wild and domestic stocks of White Sturgeon,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Acipenser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transmontanus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73360">
        <w:rPr>
          <w:rFonts w:ascii="Times New Roman" w:hAnsi="Times New Roman" w:cs="Times New Roman"/>
          <w:sz w:val="24"/>
          <w:szCs w:val="24"/>
        </w:rPr>
        <w:t>Doctoral dissertation. University of California, Davis</w:t>
      </w:r>
      <w:r w:rsidR="00465504">
        <w:rPr>
          <w:rFonts w:ascii="Times New Roman" w:hAnsi="Times New Roman" w:cs="Times New Roman"/>
          <w:sz w:val="24"/>
          <w:szCs w:val="24"/>
        </w:rPr>
        <w:t>, California</w:t>
      </w:r>
      <w:r w:rsidR="005733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6073" w:rsidRDefault="00DE6073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Chapman, F., J. P. Van Eenennaam, and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Doroshov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1996.  The reproductive condition of White Sturgeon,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Acipenser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transmontanus</w:t>
      </w:r>
      <w:proofErr w:type="spellEnd"/>
      <w:r>
        <w:rPr>
          <w:rFonts w:ascii="Times New Roman" w:hAnsi="Times New Roman" w:cs="Times New Roman"/>
          <w:sz w:val="24"/>
          <w:szCs w:val="24"/>
        </w:rPr>
        <w:t>, in San Francisco Bay, California.  Fishery Bulletin 94:628</w:t>
      </w:r>
      <w:r w:rsidRPr="004B46A2">
        <w:t>–</w:t>
      </w:r>
      <w:r>
        <w:rPr>
          <w:rFonts w:ascii="Times New Roman" w:hAnsi="Times New Roman" w:cs="Times New Roman"/>
          <w:sz w:val="24"/>
          <w:szCs w:val="24"/>
        </w:rPr>
        <w:t>634.</w:t>
      </w:r>
    </w:p>
    <w:p w:rsidR="00DE6073" w:rsidRDefault="00DE6073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E4459">
        <w:rPr>
          <w:rFonts w:ascii="Times New Roman" w:hAnsi="Times New Roman" w:cs="Times New Roman"/>
          <w:sz w:val="24"/>
          <w:szCs w:val="24"/>
        </w:rPr>
        <w:t>DeVore</w:t>
      </w:r>
      <w:proofErr w:type="spellEnd"/>
      <w:r w:rsidRPr="005E4459">
        <w:rPr>
          <w:rFonts w:ascii="Times New Roman" w:hAnsi="Times New Roman" w:cs="Times New Roman"/>
          <w:sz w:val="24"/>
          <w:szCs w:val="24"/>
        </w:rPr>
        <w:t xml:space="preserve">, J. D., B. W. James, C. A. Tracy,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E4459">
        <w:rPr>
          <w:rFonts w:ascii="Times New Roman" w:hAnsi="Times New Roman" w:cs="Times New Roman"/>
          <w:sz w:val="24"/>
          <w:szCs w:val="24"/>
        </w:rPr>
        <w:t xml:space="preserve">D. A. Hale.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59">
        <w:rPr>
          <w:rFonts w:ascii="Times New Roman" w:hAnsi="Times New Roman" w:cs="Times New Roman"/>
          <w:sz w:val="24"/>
          <w:szCs w:val="24"/>
        </w:rPr>
        <w:t>1995.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E4459">
        <w:rPr>
          <w:rFonts w:ascii="Times New Roman" w:hAnsi="Times New Roman" w:cs="Times New Roman"/>
          <w:sz w:val="24"/>
          <w:szCs w:val="24"/>
        </w:rPr>
        <w:t>Dynamics and</w:t>
      </w:r>
      <w:r>
        <w:rPr>
          <w:rFonts w:ascii="Times New Roman" w:hAnsi="Times New Roman" w:cs="Times New Roman"/>
          <w:sz w:val="24"/>
          <w:szCs w:val="24"/>
        </w:rPr>
        <w:t xml:space="preserve"> potential production of White S</w:t>
      </w:r>
      <w:r w:rsidRPr="005E4459">
        <w:rPr>
          <w:rFonts w:ascii="Times New Roman" w:hAnsi="Times New Roman" w:cs="Times New Roman"/>
          <w:sz w:val="24"/>
          <w:szCs w:val="24"/>
        </w:rPr>
        <w:t>turgeon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59">
        <w:rPr>
          <w:rFonts w:ascii="Times New Roman" w:hAnsi="Times New Roman" w:cs="Times New Roman"/>
          <w:sz w:val="24"/>
          <w:szCs w:val="24"/>
        </w:rPr>
        <w:t>in the Columbia River downstream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59">
        <w:rPr>
          <w:rFonts w:ascii="Times New Roman" w:hAnsi="Times New Roman" w:cs="Times New Roman"/>
          <w:sz w:val="24"/>
          <w:szCs w:val="24"/>
        </w:rPr>
        <w:t xml:space="preserve">Bonneville Dam.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E4459">
        <w:rPr>
          <w:rFonts w:ascii="Times New Roman" w:hAnsi="Times New Roman" w:cs="Times New Roman"/>
          <w:sz w:val="24"/>
          <w:szCs w:val="24"/>
        </w:rPr>
        <w:t>ransactions of the American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59">
        <w:rPr>
          <w:rFonts w:ascii="Times New Roman" w:hAnsi="Times New Roman" w:cs="Times New Roman"/>
          <w:sz w:val="24"/>
          <w:szCs w:val="24"/>
        </w:rPr>
        <w:t>Fisheries Society 124:</w:t>
      </w:r>
      <w:r>
        <w:rPr>
          <w:rFonts w:ascii="Times New Roman" w:hAnsi="Times New Roman" w:cs="Times New Roman"/>
          <w:sz w:val="24"/>
          <w:szCs w:val="24"/>
        </w:rPr>
        <w:t>845</w:t>
      </w:r>
      <w:r w:rsidRPr="004B46A2">
        <w:t>–</w:t>
      </w:r>
      <w:r w:rsidRPr="005E4459">
        <w:rPr>
          <w:rFonts w:ascii="Times New Roman" w:hAnsi="Times New Roman" w:cs="Times New Roman"/>
          <w:sz w:val="24"/>
          <w:szCs w:val="24"/>
        </w:rPr>
        <w:t>856.</w:t>
      </w:r>
    </w:p>
    <w:p w:rsidR="00DE6073" w:rsidRDefault="00A91A31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91A31">
        <w:rPr>
          <w:rFonts w:ascii="Times New Roman" w:hAnsi="Times New Roman" w:cs="Times New Roman"/>
          <w:sz w:val="24"/>
          <w:szCs w:val="24"/>
        </w:rPr>
        <w:t xml:space="preserve">DuBois J., and M. </w:t>
      </w:r>
      <w:proofErr w:type="spellStart"/>
      <w:r w:rsidRPr="00A91A31">
        <w:rPr>
          <w:rFonts w:ascii="Times New Roman" w:hAnsi="Times New Roman" w:cs="Times New Roman"/>
          <w:sz w:val="24"/>
          <w:szCs w:val="24"/>
        </w:rPr>
        <w:t>Gingras</w:t>
      </w:r>
      <w:proofErr w:type="spellEnd"/>
      <w:r w:rsidRPr="00A91A31">
        <w:rPr>
          <w:rFonts w:ascii="Times New Roman" w:hAnsi="Times New Roman" w:cs="Times New Roman"/>
          <w:sz w:val="24"/>
          <w:szCs w:val="24"/>
        </w:rPr>
        <w:t>.  2011</w:t>
      </w:r>
      <w:r w:rsidR="00DE6073" w:rsidRPr="00A91A31">
        <w:rPr>
          <w:rFonts w:ascii="Times New Roman" w:hAnsi="Times New Roman" w:cs="Times New Roman"/>
          <w:sz w:val="24"/>
          <w:szCs w:val="24"/>
        </w:rPr>
        <w:t xml:space="preserve">.  </w:t>
      </w:r>
      <w:r w:rsidRPr="00A91A31">
        <w:rPr>
          <w:rFonts w:ascii="Times New Roman" w:hAnsi="Times New Roman" w:cs="Times New Roman"/>
          <w:sz w:val="24"/>
          <w:szCs w:val="24"/>
        </w:rPr>
        <w:t xml:space="preserve">Using harvest rate and harvest to estimate White Sturgeon abundance. </w:t>
      </w:r>
      <w:r w:rsidR="00DE6073" w:rsidRPr="00A91A31">
        <w:rPr>
          <w:rFonts w:ascii="Times New Roman" w:hAnsi="Times New Roman" w:cs="Times New Roman"/>
          <w:sz w:val="24"/>
          <w:szCs w:val="24"/>
        </w:rPr>
        <w:t>Interagency Ecological Program for the San</w:t>
      </w:r>
      <w:r w:rsidRPr="00A91A31">
        <w:rPr>
          <w:rFonts w:ascii="Times New Roman" w:hAnsi="Times New Roman" w:cs="Times New Roman"/>
          <w:sz w:val="24"/>
          <w:szCs w:val="24"/>
        </w:rPr>
        <w:t xml:space="preserve"> Francisco Estuary Newsletter 24:2</w:t>
      </w:r>
      <w:r w:rsidR="00DE6073" w:rsidRPr="00A91A31">
        <w:rPr>
          <w:rFonts w:ascii="Times New Roman" w:hAnsi="Times New Roman" w:cs="Times New Roman"/>
          <w:sz w:val="24"/>
          <w:szCs w:val="24"/>
        </w:rPr>
        <w:t>3</w:t>
      </w:r>
      <w:r w:rsidR="00DE6073" w:rsidRPr="00A91A31">
        <w:t>–</w:t>
      </w:r>
      <w:r w:rsidRPr="00A91A31">
        <w:rPr>
          <w:rFonts w:ascii="Times New Roman" w:hAnsi="Times New Roman" w:cs="Times New Roman"/>
          <w:sz w:val="24"/>
          <w:szCs w:val="24"/>
        </w:rPr>
        <w:t>26</w:t>
      </w:r>
      <w:r w:rsidR="00DE6073" w:rsidRPr="00A91A31">
        <w:rPr>
          <w:rFonts w:ascii="Times New Roman" w:hAnsi="Times New Roman" w:cs="Times New Roman"/>
          <w:sz w:val="24"/>
          <w:szCs w:val="24"/>
        </w:rPr>
        <w:t>.</w:t>
      </w:r>
    </w:p>
    <w:p w:rsidR="00B37A8D" w:rsidRDefault="007D24A7" w:rsidP="00B37A8D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Hildebrand L. R., A.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Schreier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Lepla, S. O. McAdam, J. McLellan, M. J. Parsley, V.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Paragamian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S. P. Young.  2016.  Status of White Sturgeon (</w:t>
      </w:r>
      <w:proofErr w:type="spellStart"/>
      <w:r w:rsidRPr="007D24A7">
        <w:rPr>
          <w:rFonts w:ascii="Times New Roman" w:hAnsi="Times New Roman" w:cs="Times New Roman"/>
          <w:i/>
          <w:sz w:val="24"/>
          <w:szCs w:val="24"/>
        </w:rPr>
        <w:t>Acipenser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A7">
        <w:rPr>
          <w:rFonts w:ascii="Times New Roman" w:hAnsi="Times New Roman" w:cs="Times New Roman"/>
          <w:i/>
          <w:sz w:val="24"/>
          <w:szCs w:val="24"/>
        </w:rPr>
        <w:t>transmontanus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1A31">
        <w:rPr>
          <w:rFonts w:ascii="Times New Roman" w:hAnsi="Times New Roman" w:cs="Times New Roman"/>
          <w:sz w:val="24"/>
          <w:szCs w:val="24"/>
        </w:rPr>
        <w:t xml:space="preserve">Richardson, 1863) throughout the species range, threats to survival, and prognosis for the future.  </w:t>
      </w:r>
      <w:r>
        <w:rPr>
          <w:rFonts w:ascii="Times New Roman" w:hAnsi="Times New Roman" w:cs="Times New Roman"/>
          <w:sz w:val="24"/>
          <w:szCs w:val="24"/>
        </w:rPr>
        <w:t>Jou</w:t>
      </w:r>
      <w:r w:rsidR="00A91A31">
        <w:rPr>
          <w:rFonts w:ascii="Times New Roman" w:hAnsi="Times New Roman" w:cs="Times New Roman"/>
          <w:sz w:val="24"/>
          <w:szCs w:val="24"/>
        </w:rPr>
        <w:t>rnal of Applied Ichthyology 32:261</w:t>
      </w:r>
      <w:r w:rsidRPr="004B46A2">
        <w:t>–</w:t>
      </w:r>
      <w:r w:rsidR="00A91A31"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4A7" w:rsidRDefault="007D24A7" w:rsidP="00B37A8D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Morris F. W., and D. F. </w:t>
      </w:r>
      <w:proofErr w:type="spellStart"/>
      <w:r>
        <w:rPr>
          <w:rFonts w:ascii="Times New Roman" w:hAnsi="Times New Roman" w:cs="Times New Roman"/>
          <w:sz w:val="24"/>
          <w:szCs w:val="24"/>
        </w:rPr>
        <w:t>Doak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2002.  Quantitative conservation biology; theory and practice of population viability analysis.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Associates, Inc. Publishers, Sunderland, Massachusetts. </w:t>
      </w:r>
    </w:p>
    <w:p w:rsidR="00DE6073" w:rsidRDefault="0066356F" w:rsidP="00DE6073">
      <w:pPr>
        <w:autoSpaceDE w:val="0"/>
        <w:autoSpaceDN w:val="0"/>
        <w:adjustRightInd w:val="0"/>
        <w:spacing w:line="48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Pine, W. E., M. S. Allen, and V. J. Dreitz.  2001.  Population viability of the Gulf of Mexico Sturgeon: inferences from capture-recapture and age-structuted models.  Transactions of the American </w:t>
      </w:r>
      <w:r w:rsidR="00DE6073" w:rsidRPr="004912F7">
        <w:rPr>
          <w:rFonts w:ascii="Times New Roman" w:hAnsi="Times New Roman" w:cs="Times New Roman"/>
          <w:noProof/>
          <w:sz w:val="24"/>
          <w:szCs w:val="24"/>
        </w:rPr>
        <w:t>Fisheries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Society</w:t>
      </w:r>
      <w:r w:rsidR="00DE6073" w:rsidRPr="004912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130</w:t>
      </w:r>
      <w:r w:rsidR="00DE6073" w:rsidRPr="004912F7">
        <w:rPr>
          <w:rFonts w:ascii="Times New Roman" w:hAnsi="Times New Roman" w:cs="Times New Roman"/>
          <w:noProof/>
          <w:sz w:val="24"/>
          <w:szCs w:val="24"/>
        </w:rPr>
        <w:t>:1</w:t>
      </w:r>
      <w:r>
        <w:rPr>
          <w:rFonts w:ascii="Times New Roman" w:hAnsi="Times New Roman" w:cs="Times New Roman"/>
          <w:noProof/>
          <w:sz w:val="24"/>
          <w:szCs w:val="24"/>
        </w:rPr>
        <w:t>164–1174</w:t>
      </w:r>
      <w:r w:rsidR="00DE6073" w:rsidRPr="004912F7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81CAB" w:rsidRDefault="00881CAB" w:rsidP="00881CAB">
      <w:pPr>
        <w:autoSpaceDE w:val="0"/>
        <w:autoSpaceDN w:val="0"/>
        <w:adjustRightInd w:val="0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60AAD">
        <w:rPr>
          <w:rFonts w:ascii="Times New Roman" w:hAnsi="Times New Roman" w:cs="Times New Roman"/>
          <w:sz w:val="24"/>
          <w:szCs w:val="24"/>
        </w:rPr>
        <w:t xml:space="preserve">Ricker, W. 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AAD">
        <w:rPr>
          <w:rFonts w:ascii="Times New Roman" w:hAnsi="Times New Roman" w:cs="Times New Roman"/>
          <w:sz w:val="24"/>
          <w:szCs w:val="24"/>
        </w:rPr>
        <w:t xml:space="preserve">1975.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AAD">
        <w:rPr>
          <w:rFonts w:ascii="Times New Roman" w:hAnsi="Times New Roman" w:cs="Times New Roman"/>
          <w:sz w:val="24"/>
          <w:szCs w:val="24"/>
        </w:rPr>
        <w:t>Computation and interpretation of biological statistics of fish populations.  Fisheries Research Board of Canada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0AAD">
        <w:rPr>
          <w:rFonts w:ascii="Times New Roman" w:hAnsi="Times New Roman" w:cs="Times New Roman"/>
          <w:sz w:val="24"/>
          <w:szCs w:val="24"/>
        </w:rPr>
        <w:t xml:space="preserve"> Bulletin 191.</w:t>
      </w:r>
    </w:p>
    <w:p w:rsidR="00465504" w:rsidRDefault="00DE6073" w:rsidP="00465504">
      <w:pPr>
        <w:autoSpaceDE w:val="0"/>
        <w:autoSpaceDN w:val="0"/>
        <w:adjustRightInd w:val="0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Rien</w:t>
      </w:r>
      <w:proofErr w:type="spellEnd"/>
      <w:r w:rsidRPr="006573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T. A., and R. C.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Beamesderfer</w:t>
      </w:r>
      <w:proofErr w:type="spellEnd"/>
      <w:r>
        <w:rPr>
          <w:rFonts w:ascii="Times New Roman" w:hAnsi="Times New Roman" w:cs="Times New Roman"/>
          <w:sz w:val="24"/>
          <w:szCs w:val="24"/>
        </w:rPr>
        <w:t>.  1994.  Accuracy and precision of White Sturgeon age estimates from pectoral fin rays.  Transactions of the American Fishery Society 123:255</w:t>
      </w:r>
      <w:r w:rsidRPr="004B46A2">
        <w:t>–</w:t>
      </w:r>
      <w:r>
        <w:rPr>
          <w:rFonts w:ascii="Times New Roman" w:hAnsi="Times New Roman" w:cs="Times New Roman"/>
          <w:sz w:val="24"/>
          <w:szCs w:val="24"/>
        </w:rPr>
        <w:t>265.</w:t>
      </w:r>
    </w:p>
    <w:p w:rsidR="00465504" w:rsidRPr="00465504" w:rsidRDefault="00573360" w:rsidP="00465504">
      <w:pPr>
        <w:autoSpaceDE w:val="0"/>
        <w:autoSpaceDN w:val="0"/>
        <w:adjustRightInd w:val="0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65504">
        <w:rPr>
          <w:rFonts w:ascii="Times New Roman" w:hAnsi="Times New Roman" w:cs="Times New Roman"/>
          <w:sz w:val="24"/>
          <w:szCs w:val="24"/>
        </w:rPr>
        <w:t xml:space="preserve">Smith, M. W., </w:t>
      </w:r>
      <w:r w:rsidR="00DE6073" w:rsidRPr="00465504">
        <w:rPr>
          <w:rFonts w:ascii="Times New Roman" w:hAnsi="Times New Roman" w:cs="Times New Roman"/>
          <w:sz w:val="24"/>
          <w:szCs w:val="24"/>
        </w:rPr>
        <w:t xml:space="preserve">A. Y. Then, C. </w:t>
      </w:r>
      <w:proofErr w:type="spellStart"/>
      <w:r w:rsidR="00DE6073" w:rsidRPr="00465504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="00DE6073" w:rsidRPr="00465504">
        <w:rPr>
          <w:rFonts w:ascii="Times New Roman" w:hAnsi="Times New Roman" w:cs="Times New Roman"/>
          <w:sz w:val="24"/>
          <w:szCs w:val="24"/>
        </w:rPr>
        <w:t xml:space="preserve">, G. Ralph, K. H. Pollock, and J. M. </w:t>
      </w:r>
      <w:proofErr w:type="spellStart"/>
      <w:r w:rsidR="00DE6073" w:rsidRPr="00465504">
        <w:rPr>
          <w:rFonts w:ascii="Times New Roman" w:hAnsi="Times New Roman" w:cs="Times New Roman"/>
          <w:sz w:val="24"/>
          <w:szCs w:val="24"/>
        </w:rPr>
        <w:t>Hoenig</w:t>
      </w:r>
      <w:proofErr w:type="spellEnd"/>
      <w:r w:rsidR="00DE6073" w:rsidRPr="00465504">
        <w:rPr>
          <w:rFonts w:ascii="Times New Roman" w:hAnsi="Times New Roman" w:cs="Times New Roman"/>
          <w:sz w:val="24"/>
          <w:szCs w:val="24"/>
        </w:rPr>
        <w:t>.  2012.  Recommendations for catch-curve analysis.  North American Journal of Fisheries Management 32:956–967.</w:t>
      </w:r>
    </w:p>
    <w:p w:rsidR="00DE6073" w:rsidRDefault="00573360" w:rsidP="00DE6073">
      <w:pPr>
        <w:autoSpaceDE w:val="0"/>
        <w:autoSpaceDN w:val="0"/>
        <w:adjustRightInd w:val="0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65504">
        <w:rPr>
          <w:rFonts w:ascii="Times New Roman" w:hAnsi="Times New Roman" w:cs="Times New Roman"/>
          <w:sz w:val="24"/>
          <w:szCs w:val="24"/>
        </w:rPr>
        <w:t>Stubben</w:t>
      </w:r>
      <w:proofErr w:type="spellEnd"/>
      <w:r w:rsidRPr="00465504">
        <w:rPr>
          <w:rFonts w:ascii="Times New Roman" w:hAnsi="Times New Roman" w:cs="Times New Roman"/>
          <w:sz w:val="24"/>
          <w:szCs w:val="24"/>
        </w:rPr>
        <w:t xml:space="preserve"> C., and B. Milligan.  2007.  Estimating and analyzing demographic models using the </w:t>
      </w:r>
      <w:proofErr w:type="spellStart"/>
      <w:r w:rsidRPr="00465504">
        <w:rPr>
          <w:rFonts w:ascii="Times New Roman" w:hAnsi="Times New Roman" w:cs="Times New Roman"/>
          <w:sz w:val="24"/>
          <w:szCs w:val="24"/>
        </w:rPr>
        <w:t>popbio</w:t>
      </w:r>
      <w:proofErr w:type="spellEnd"/>
      <w:r w:rsidRPr="00465504">
        <w:rPr>
          <w:rFonts w:ascii="Times New Roman" w:hAnsi="Times New Roman" w:cs="Times New Roman"/>
          <w:sz w:val="24"/>
          <w:szCs w:val="24"/>
        </w:rPr>
        <w:t xml:space="preserve"> package in R. Journal of </w:t>
      </w:r>
      <w:r w:rsidR="00465504" w:rsidRPr="00465504">
        <w:rPr>
          <w:rFonts w:ascii="Times New Roman" w:hAnsi="Times New Roman" w:cs="Times New Roman"/>
          <w:sz w:val="24"/>
          <w:szCs w:val="24"/>
        </w:rPr>
        <w:t>Statistical</w:t>
      </w:r>
      <w:r w:rsidRPr="00465504">
        <w:rPr>
          <w:rFonts w:ascii="Times New Roman" w:hAnsi="Times New Roman" w:cs="Times New Roman"/>
          <w:sz w:val="24"/>
          <w:szCs w:val="24"/>
        </w:rPr>
        <w:t xml:space="preserve"> Software 22: 1–11.</w:t>
      </w:r>
    </w:p>
    <w:p w:rsidR="00DE6073" w:rsidRDefault="00DE6073" w:rsidP="00DE6073">
      <w:pPr>
        <w:autoSpaceDE w:val="0"/>
        <w:autoSpaceDN w:val="0"/>
        <w:adjustRightInd w:val="0"/>
        <w:spacing w:line="48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DE6073" w:rsidRDefault="00DE6073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DE6073" w:rsidRDefault="00DE6073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DE6073" w:rsidRDefault="00DE6073" w:rsidP="00DE6073">
      <w:pPr>
        <w:pStyle w:val="NoSpacing"/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DE6073" w:rsidRPr="00FB3DBB" w:rsidRDefault="00DE6073" w:rsidP="00FB3DBB">
      <w:pPr>
        <w:rPr>
          <w:rFonts w:ascii="Times New Roman" w:hAnsi="Times New Roman" w:cs="Times New Roman"/>
          <w:sz w:val="24"/>
          <w:szCs w:val="24"/>
        </w:rPr>
      </w:pPr>
    </w:p>
    <w:p w:rsidR="00FB3DBB" w:rsidRDefault="00FB3DBB" w:rsidP="00FB3DBB">
      <w:pPr>
        <w:jc w:val="both"/>
      </w:pPr>
    </w:p>
    <w:p w:rsidR="008C6053" w:rsidRPr="00FB3DBB" w:rsidRDefault="008C6053"/>
    <w:sectPr w:rsidR="008C6053" w:rsidRPr="00FB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506"/>
    <w:multiLevelType w:val="hybridMultilevel"/>
    <w:tmpl w:val="848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4CB0"/>
    <w:multiLevelType w:val="hybridMultilevel"/>
    <w:tmpl w:val="2BAE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52ABA"/>
    <w:multiLevelType w:val="hybridMultilevel"/>
    <w:tmpl w:val="13DE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BB"/>
    <w:rsid w:val="000854A2"/>
    <w:rsid w:val="000A16CD"/>
    <w:rsid w:val="001304AA"/>
    <w:rsid w:val="001E343E"/>
    <w:rsid w:val="00203A2E"/>
    <w:rsid w:val="002B6334"/>
    <w:rsid w:val="002E79D5"/>
    <w:rsid w:val="00417D48"/>
    <w:rsid w:val="00465504"/>
    <w:rsid w:val="00573360"/>
    <w:rsid w:val="00574AF1"/>
    <w:rsid w:val="0061031F"/>
    <w:rsid w:val="00626CD0"/>
    <w:rsid w:val="0066356F"/>
    <w:rsid w:val="00764C2C"/>
    <w:rsid w:val="007D24A7"/>
    <w:rsid w:val="007F063C"/>
    <w:rsid w:val="00871E47"/>
    <w:rsid w:val="00881CAB"/>
    <w:rsid w:val="008C6053"/>
    <w:rsid w:val="00905435"/>
    <w:rsid w:val="00A91A31"/>
    <w:rsid w:val="00AA1A06"/>
    <w:rsid w:val="00B37A8D"/>
    <w:rsid w:val="00BA683D"/>
    <w:rsid w:val="00BE755B"/>
    <w:rsid w:val="00C20A1F"/>
    <w:rsid w:val="00DE6073"/>
    <w:rsid w:val="00F940C4"/>
    <w:rsid w:val="00FB3DBB"/>
    <w:rsid w:val="00FC61A3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02750-89F1-415C-8EE6-CA63FF18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BB"/>
    <w:pPr>
      <w:ind w:left="720"/>
      <w:contextualSpacing/>
    </w:pPr>
  </w:style>
  <w:style w:type="paragraph" w:styleId="NoSpacing">
    <w:name w:val="No Spacing"/>
    <w:uiPriority w:val="1"/>
    <w:qFormat/>
    <w:rsid w:val="00DE607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E6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Quuist Grad</dc:creator>
  <cp:keywords/>
  <dc:description/>
  <cp:lastModifiedBy>DuBois, Jason@Wildlife</cp:lastModifiedBy>
  <cp:revision>25</cp:revision>
  <cp:lastPrinted>2017-07-24T16:31:00Z</cp:lastPrinted>
  <dcterms:created xsi:type="dcterms:W3CDTF">2017-07-24T15:03:00Z</dcterms:created>
  <dcterms:modified xsi:type="dcterms:W3CDTF">2017-07-24T18:02:00Z</dcterms:modified>
</cp:coreProperties>
</file>