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69" w:rsidRPr="009C5EF5" w:rsidRDefault="00DF1769" w:rsidP="00DF1769">
      <w:pPr>
        <w:tabs>
          <w:tab w:val="left" w:leader="dot" w:pos="7655"/>
        </w:tabs>
        <w:spacing w:after="120" w:line="360" w:lineRule="auto"/>
        <w:rPr>
          <w:b/>
          <w:sz w:val="32"/>
          <w:szCs w:val="32"/>
        </w:rPr>
      </w:pPr>
      <w:r w:rsidRPr="009C5EF5">
        <w:rPr>
          <w:b/>
          <w:sz w:val="32"/>
          <w:szCs w:val="32"/>
        </w:rPr>
        <w:t>Eszterházy Károly Főiskola</w:t>
      </w:r>
      <w:r w:rsidRPr="009C5EF5">
        <w:rPr>
          <w:b/>
          <w:sz w:val="32"/>
          <w:szCs w:val="32"/>
        </w:rPr>
        <w:br/>
        <w:t>Gazdaság- és társadalomtudományi kar</w:t>
      </w: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F52B98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  <w:r>
        <w:rPr>
          <w:rFonts w:ascii="McLawsuit" w:hAnsi="McLawsuit" w:cs="Calibri"/>
          <w:b/>
          <w:noProof/>
          <w:color w:val="FFFF00"/>
          <w:sz w:val="36"/>
          <w:szCs w:val="36"/>
        </w:rPr>
        <w:drawing>
          <wp:inline distT="0" distB="0" distL="0" distR="0">
            <wp:extent cx="1609090" cy="1866900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866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B6" w:rsidRPr="002650B6" w:rsidRDefault="002650B6" w:rsidP="002650B6">
      <w:pPr>
        <w:jc w:val="center"/>
        <w:rPr>
          <w:rFonts w:ascii="McLawsuit" w:hAnsi="McLawsuit" w:cs="Calibri"/>
          <w:b/>
          <w:color w:val="FFFF00"/>
          <w:sz w:val="56"/>
          <w:szCs w:val="56"/>
          <w:highlight w:val="darkGreen"/>
        </w:rPr>
      </w:pPr>
    </w:p>
    <w:p w:rsidR="00DF1769" w:rsidRDefault="00DF1769" w:rsidP="00DF1769">
      <w:pPr>
        <w:spacing w:before="120" w:after="2600"/>
        <w:jc w:val="center"/>
        <w:rPr>
          <w:b/>
          <w:sz w:val="56"/>
          <w:szCs w:val="56"/>
        </w:rPr>
      </w:pPr>
      <w:r w:rsidRPr="00DF1769">
        <w:rPr>
          <w:rFonts w:ascii="McLawsuit" w:hAnsi="McLawsuit" w:cs="Calibri"/>
          <w:b/>
          <w:sz w:val="56"/>
          <w:szCs w:val="56"/>
        </w:rPr>
        <w:t>M</w:t>
      </w:r>
      <w:r w:rsidRPr="00DF1769">
        <w:rPr>
          <w:b/>
          <w:sz w:val="56"/>
          <w:szCs w:val="56"/>
        </w:rPr>
        <w:t>cDonald’s</w:t>
      </w:r>
      <w:r w:rsidRPr="00DF1769">
        <w:rPr>
          <w:b/>
          <w:sz w:val="56"/>
          <w:szCs w:val="56"/>
        </w:rPr>
        <w:br/>
        <w:t>I’ m lovin it.</w:t>
      </w:r>
      <w:r w:rsidR="009C5EF5">
        <w:rPr>
          <w:b/>
          <w:sz w:val="56"/>
          <w:szCs w:val="56"/>
        </w:rPr>
        <w:br/>
      </w:r>
      <w:r w:rsidR="009C5EF5" w:rsidRPr="009C5EF5">
        <w:rPr>
          <w:b/>
          <w:sz w:val="32"/>
          <w:szCs w:val="32"/>
        </w:rPr>
        <w:t>Házhozszállítás</w:t>
      </w:r>
    </w:p>
    <w:p w:rsidR="00F16DA2" w:rsidRDefault="00DF1769" w:rsidP="00F16DA2">
      <w:pPr>
        <w:spacing w:before="120" w:after="2280"/>
        <w:jc w:val="right"/>
        <w:rPr>
          <w:b/>
          <w:szCs w:val="24"/>
        </w:rPr>
      </w:pPr>
      <w:r>
        <w:rPr>
          <w:b/>
          <w:szCs w:val="24"/>
        </w:rPr>
        <w:t>Készítette</w:t>
      </w:r>
      <w:r w:rsidRPr="00DF1769">
        <w:rPr>
          <w:b/>
          <w:szCs w:val="24"/>
        </w:rPr>
        <w:t>:</w:t>
      </w:r>
      <w:r>
        <w:rPr>
          <w:b/>
          <w:szCs w:val="24"/>
        </w:rPr>
        <w:t xml:space="preserve"> Szendi-Joó Kitti</w:t>
      </w:r>
      <w:r>
        <w:rPr>
          <w:b/>
          <w:szCs w:val="24"/>
        </w:rPr>
        <w:br/>
        <w:t>B</w:t>
      </w:r>
      <w:r w:rsidR="00F16DA2">
        <w:rPr>
          <w:b/>
          <w:szCs w:val="24"/>
        </w:rPr>
        <w:t>alázs Boglárka</w:t>
      </w:r>
      <w:r w:rsidR="00F16DA2">
        <w:rPr>
          <w:b/>
          <w:szCs w:val="24"/>
        </w:rPr>
        <w:br/>
        <w:t>Horváth Adrienn</w:t>
      </w:r>
    </w:p>
    <w:p w:rsidR="00F16DA2" w:rsidRDefault="00F16DA2" w:rsidP="00F16DA2">
      <w:pPr>
        <w:pStyle w:val="Cmsor1"/>
      </w:pPr>
    </w:p>
    <w:p w:rsidR="00F16DA2" w:rsidRPr="00F16DA2" w:rsidRDefault="00F16DA2" w:rsidP="00F16DA2">
      <w:pPr>
        <w:pStyle w:val="Cmsor1"/>
      </w:pPr>
      <w:bookmarkStart w:id="0" w:name="_Toc463878891"/>
      <w:r w:rsidRPr="00F16DA2">
        <w:t>Tartalomjegyzék</w:t>
      </w:r>
      <w:bookmarkEnd w:id="0"/>
    </w:p>
    <w:p w:rsidR="00FF556D" w:rsidRDefault="00F16DA2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878891" w:history="1">
        <w:r w:rsidR="00FF556D" w:rsidRPr="00A521F9">
          <w:rPr>
            <w:rStyle w:val="Hiperhivatkozs"/>
            <w:noProof/>
          </w:rPr>
          <w:t>Tartalomjegyzék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_Toc463878891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2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F556D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2" w:history="1">
        <w:r w:rsidRPr="00A521F9">
          <w:rPr>
            <w:rStyle w:val="Hiperhivatkozs"/>
            <w:noProof/>
          </w:rPr>
          <w:t>McDonald’s napjainkig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_Toc463878892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56D" w:rsidRDefault="00FF556D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3" w:history="1">
        <w:r w:rsidRPr="00A521F9">
          <w:rPr>
            <w:rStyle w:val="Hiperhivatkozs"/>
            <w:noProof/>
          </w:rPr>
          <w:t>Korszerűsítés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_Toc463878893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56D" w:rsidRDefault="00FF556D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4" w:history="1">
        <w:r w:rsidRPr="00A521F9">
          <w:rPr>
            <w:rStyle w:val="Hiperhivatkozs"/>
            <w:noProof/>
          </w:rPr>
          <w:t>Hasznos információk: Az adatkezelés jogalapja: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_Toc463878894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556D" w:rsidRDefault="00FF556D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5" w:history="1">
        <w:r w:rsidRPr="00A521F9">
          <w:rPr>
            <w:rStyle w:val="Hiperhivatkozs"/>
            <w:noProof/>
          </w:rPr>
          <w:t>Jellenlegi folyamat</w:t>
        </w:r>
        <w:r>
          <w:rPr>
            <w:noProof/>
            <w:webHidden/>
          </w:rPr>
          <w:tab/>
        </w:r>
        <w:bookmarkStart w:id="1" w:name="_GoBack"/>
        <w:bookmarkEnd w:id="1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_Toc463878895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56D" w:rsidRDefault="00FF556D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6" w:history="1">
        <w:r w:rsidRPr="00A521F9">
          <w:rPr>
            <w:rStyle w:val="Hiperhivatkozs"/>
            <w:noProof/>
          </w:rPr>
          <w:t>Megvalósítandó feladatok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_Toc463878896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556D" w:rsidRDefault="00FF556D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7" w:history="1">
        <w:r w:rsidRPr="00A521F9">
          <w:rPr>
            <w:rStyle w:val="Hiperhivatkozs"/>
            <w:noProof/>
          </w:rPr>
          <w:t>Követelménylista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_Toc463878897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678C" w:rsidRDefault="00F16DA2" w:rsidP="00E80493">
      <w:pPr>
        <w:pStyle w:val="Cmsor1"/>
      </w:pPr>
      <w:r>
        <w:fldChar w:fldCharType="end"/>
      </w:r>
      <w:r>
        <w:br w:type="page"/>
      </w:r>
      <w:bookmarkStart w:id="2" w:name="_Toc463878892"/>
      <w:r>
        <w:lastRenderedPageBreak/>
        <w:t xml:space="preserve">McDonald’s </w:t>
      </w:r>
      <w:r w:rsidR="00B7678C">
        <w:t>napjainkig</w:t>
      </w:r>
      <w:bookmarkEnd w:id="2"/>
    </w:p>
    <w:p w:rsidR="00F16DA2" w:rsidRPr="00E80493" w:rsidRDefault="00F16DA2" w:rsidP="00E80493">
      <w:pPr>
        <w:rPr>
          <w:sz w:val="20"/>
          <w:szCs w:val="20"/>
          <w:shd w:val="clear" w:color="auto" w:fill="FFFFFF"/>
        </w:rPr>
      </w:pPr>
      <w:r w:rsidRPr="00E80493">
        <w:rPr>
          <w:shd w:val="clear" w:color="auto" w:fill="FFFFFF"/>
        </w:rPr>
        <w:t>A McDonald’s az első hazai franchise hálózat megalkotója és egyben a hazai Franchise Szövetség alapító tagja. Az első franchise rendszerben működő éttermünket nem sokk</w:t>
      </w:r>
      <w:r w:rsidR="00806D9C" w:rsidRPr="00E80493">
        <w:rPr>
          <w:shd w:val="clear" w:color="auto" w:fill="FFFFFF"/>
        </w:rPr>
        <w:t>al a magyarországi megjelenés</w:t>
      </w:r>
      <w:r w:rsidRPr="00E80493">
        <w:rPr>
          <w:shd w:val="clear" w:color="auto" w:fill="FFFFFF"/>
        </w:rPr>
        <w:t xml:space="preserve"> után, 1990-ben</w:t>
      </w:r>
      <w:r w:rsidR="00806D9C" w:rsidRPr="00E80493">
        <w:rPr>
          <w:shd w:val="clear" w:color="auto" w:fill="FFFFFF"/>
        </w:rPr>
        <w:t>, Kispesten nyitott meg. Hazai éttermek</w:t>
      </w:r>
      <w:r w:rsidRPr="00E80493">
        <w:rPr>
          <w:shd w:val="clear" w:color="auto" w:fill="FFFFFF"/>
        </w:rPr>
        <w:t xml:space="preserve"> jelentős részét ma már franchise rendszerben üzemeltetjük. 21 fős franchise partner</w:t>
      </w:r>
      <w:r w:rsidR="00806D9C" w:rsidRPr="00E80493">
        <w:rPr>
          <w:shd w:val="clear" w:color="auto" w:fill="FFFFFF"/>
        </w:rPr>
        <w:t>ek</w:t>
      </w:r>
      <w:r w:rsidRPr="00E80493">
        <w:rPr>
          <w:shd w:val="clear" w:color="auto" w:fill="FFFFFF"/>
        </w:rPr>
        <w:t xml:space="preserve"> körünk az éttermek több mint felét üzemelteti országszerte.</w:t>
      </w:r>
      <w:r w:rsidRPr="00E80493">
        <w:br/>
      </w:r>
      <w:r w:rsidR="00B7678C" w:rsidRPr="00E80493">
        <w:rPr>
          <w:sz w:val="23"/>
          <w:szCs w:val="23"/>
          <w:shd w:val="clear" w:color="auto" w:fill="FFFFFF"/>
        </w:rPr>
        <w:t>Sikerünk arra az alapelvre épül, hogy ha valaki betér egy McDonald’s-ba Mumbai-ban, vagy Frankfurtban ugyanazzal az egyöntetű minőséggel, kiszolgálással és tisztasággal találkozzon. Emellett minden partnerünket támogatjuk és buzdítjuk a kreativitásra és a kezdeményezőkészségre a termékfejlesztés és marketing terén.</w:t>
      </w:r>
      <w:r w:rsidR="00B7678C" w:rsidRPr="00E80493">
        <w:rPr>
          <w:sz w:val="23"/>
          <w:szCs w:val="23"/>
          <w:shd w:val="clear" w:color="auto" w:fill="FFFFFF"/>
        </w:rPr>
        <w:br/>
      </w:r>
      <w:r w:rsidR="00B7678C" w:rsidRPr="00E80493">
        <w:rPr>
          <w:szCs w:val="24"/>
          <w:shd w:val="clear" w:color="auto" w:fill="FFFFFF"/>
        </w:rPr>
        <w:t>Vállalatunk jó hírnevét a három legfontosabb területen – minőség, kiszolgálás, tisztaság– támasztott szigorú követelmények alapozták meg, így ezek betartására a franchise rendszerben működő éttermeinkben is kiemelten odafigyelünk</w:t>
      </w:r>
      <w:r w:rsidR="00B7678C" w:rsidRPr="00E80493">
        <w:rPr>
          <w:sz w:val="20"/>
          <w:szCs w:val="20"/>
          <w:shd w:val="clear" w:color="auto" w:fill="FFFFFF"/>
        </w:rPr>
        <w:t>.</w:t>
      </w:r>
    </w:p>
    <w:p w:rsidR="00B7678C" w:rsidRDefault="00F52B98" w:rsidP="00B7678C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5139055</wp:posOffset>
            </wp:positionH>
            <wp:positionV relativeFrom="paragraph">
              <wp:posOffset>635</wp:posOffset>
            </wp:positionV>
            <wp:extent cx="828675" cy="723900"/>
            <wp:effectExtent l="19050" t="0" r="9525" b="0"/>
            <wp:wrapThrough wrapText="bothSides">
              <wp:wrapPolygon edited="0">
                <wp:start x="-497" y="0"/>
                <wp:lineTo x="-497" y="21032"/>
                <wp:lineTo x="21848" y="21032"/>
                <wp:lineTo x="21848" y="0"/>
                <wp:lineTo x="-497" y="0"/>
              </wp:wrapPolygon>
            </wp:wrapThrough>
            <wp:docPr id="5" name="Kép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1" w:history="1"/>
      <w:r w:rsidR="00B7678C">
        <w:br/>
      </w:r>
      <w:r w:rsidR="00B7678C" w:rsidRPr="00E80493">
        <w:rPr>
          <w:rStyle w:val="Lbjegyzet-hivatkozs"/>
        </w:rPr>
        <w:footnoteReference w:id="1"/>
      </w:r>
    </w:p>
    <w:p w:rsidR="00E80493" w:rsidRDefault="005B3E55" w:rsidP="00E80493">
      <w:pPr>
        <w:pStyle w:val="Cmsor1"/>
      </w:pPr>
      <w:bookmarkStart w:id="3" w:name="_Toc463878893"/>
      <w:r>
        <w:t>Korszerűsítés</w:t>
      </w:r>
      <w:bookmarkEnd w:id="3"/>
    </w:p>
    <w:p w:rsidR="006454AE" w:rsidRDefault="00E80493" w:rsidP="00E80493">
      <w:pPr>
        <w:rPr>
          <w:rFonts w:ascii="Open Sans" w:hAnsi="Open Sans"/>
          <w:sz w:val="23"/>
          <w:szCs w:val="23"/>
          <w:shd w:val="clear" w:color="auto" w:fill="FFFFFF"/>
        </w:rPr>
      </w:pPr>
      <w:r>
        <w:t xml:space="preserve">A legnagyobb is </w:t>
      </w:r>
      <w:r w:rsidR="006454AE">
        <w:t>elkezdődik valahol, vállalatunk Magyarországon 1988 óta van jelen. A</w:t>
      </w:r>
      <w:r w:rsidR="006454AE">
        <w:rPr>
          <w:rFonts w:ascii="Open Sans" w:hAnsi="Open Sans"/>
          <w:color w:val="5D4F43"/>
          <w:sz w:val="23"/>
          <w:szCs w:val="23"/>
          <w:shd w:val="clear" w:color="auto" w:fill="FFFFFF"/>
        </w:rPr>
        <w:t xml:space="preserve"> </w:t>
      </w:r>
      <w:r w:rsidR="006454AE" w:rsidRPr="006454AE">
        <w:rPr>
          <w:rFonts w:ascii="Open Sans" w:hAnsi="Open Sans"/>
          <w:sz w:val="23"/>
          <w:szCs w:val="23"/>
          <w:shd w:val="clear" w:color="auto" w:fill="FFFFFF"/>
        </w:rPr>
        <w:t>világ legszebb McDonald's éttermeként számon tartott egységünket a Nyugati pályaudvarnál, az Eiffel tervezte épületegyüttesben.</w:t>
      </w:r>
      <w:r w:rsidR="006454AE">
        <w:rPr>
          <w:rFonts w:ascii="Open Sans" w:hAnsi="Open Sans"/>
          <w:sz w:val="23"/>
          <w:szCs w:val="23"/>
          <w:shd w:val="clear" w:color="auto" w:fill="FFFFFF"/>
        </w:rPr>
        <w:t xml:space="preserve"> Pár év elteltével elmondható, hogy minden</w:t>
      </w:r>
      <w:r w:rsidR="006454AE" w:rsidRPr="006454AE">
        <w:rPr>
          <w:rFonts w:ascii="Open Sans" w:hAnsi="Open Sans"/>
          <w:sz w:val="23"/>
          <w:szCs w:val="23"/>
          <w:shd w:val="clear" w:color="auto" w:fill="FFFFFF"/>
        </w:rPr>
        <w:t xml:space="preserve"> 50.000 fővárosi lakosra jut egy McDonald's étterem világszerte. Sikerünk az állandó fejlődésnek tudható be. </w:t>
      </w:r>
      <w:r w:rsidR="006454AE">
        <w:rPr>
          <w:rFonts w:ascii="Open Sans" w:hAnsi="Open Sans"/>
          <w:sz w:val="23"/>
          <w:szCs w:val="23"/>
          <w:shd w:val="clear" w:color="auto" w:fill="FFFFFF"/>
        </w:rPr>
        <w:t xml:space="preserve">Már több mint 25 éve fogyaszthatunk 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„mekis kaját” itthon több mint 100 étteremben országszerte. A kö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vetkező nagy innovációs lépés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az étteremből való é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tel házhozszállítás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. A vásárlónak </w:t>
      </w:r>
      <w:r w:rsidR="0045790F">
        <w:rPr>
          <w:rFonts w:ascii="Open Sans" w:hAnsi="Open Sans"/>
          <w:sz w:val="23"/>
          <w:szCs w:val="23"/>
          <w:shd w:val="clear" w:color="auto" w:fill="FFFFFF"/>
        </w:rPr>
        <w:t>kötelező a regisztráció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,</w:t>
      </w:r>
      <w:r w:rsidR="0045790F">
        <w:rPr>
          <w:rFonts w:ascii="Open Sans" w:hAnsi="Open Sans"/>
          <w:sz w:val="23"/>
          <w:szCs w:val="23"/>
          <w:shd w:val="clear" w:color="auto" w:fill="FFFFFF"/>
        </w:rPr>
        <w:t xml:space="preserve"> ez után hozzáférhet a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házhozszállítás további o</w:t>
      </w:r>
      <w:r w:rsidR="0045790F">
        <w:rPr>
          <w:rFonts w:ascii="Open Sans" w:hAnsi="Open Sans"/>
          <w:sz w:val="23"/>
          <w:szCs w:val="23"/>
          <w:shd w:val="clear" w:color="auto" w:fill="FFFFFF"/>
        </w:rPr>
        <w:t>pcióhoz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. Elérhetővé váll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jon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az új honlapunk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 egy egyszerű címen illetve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telefonon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 is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könnyen kezelhető felületen. A kedves vendégek számtalan kínálatból 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választhassanak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. A vendég számára megfelelő élelmiszer(ek) kiválasz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tása egyszerű opciókkal történjen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. A fizetési feltételek az információ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fülön lévő tájékoztatóban legyenek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feltüntetve, lehetséges 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legyen a 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bankkártyával illetve a személyes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 átvétel utáni fizetés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. </w:t>
      </w:r>
      <w:r w:rsidR="0016712C">
        <w:rPr>
          <w:rFonts w:ascii="Open Sans" w:hAnsi="Open Sans"/>
          <w:sz w:val="23"/>
          <w:szCs w:val="23"/>
          <w:shd w:val="clear" w:color="auto" w:fill="FFFFFF"/>
        </w:rPr>
        <w:t>A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kik valamilyen érzékenységben szenvednek</w:t>
      </w:r>
      <w:r w:rsidR="0016712C">
        <w:rPr>
          <w:rFonts w:ascii="Open Sans" w:hAnsi="Open Sans"/>
          <w:sz w:val="23"/>
          <w:szCs w:val="23"/>
          <w:shd w:val="clear" w:color="auto" w:fill="FFFFFF"/>
        </w:rPr>
        <w:t xml:space="preserve"> azok könnyen </w:t>
      </w:r>
      <w:r w:rsidR="0016712C" w:rsidRPr="0016712C">
        <w:t>értesüljenek az allergént tartalmazó termékekről.</w:t>
      </w:r>
    </w:p>
    <w:p w:rsidR="00DD7E4D" w:rsidRDefault="005B3E55" w:rsidP="00DD7E4D">
      <w:pPr>
        <w:pStyle w:val="Cmsor1"/>
      </w:pPr>
      <w:bookmarkStart w:id="4" w:name="_Toc463878894"/>
      <w:r>
        <w:t>Hasznos információk</w:t>
      </w:r>
      <w:r w:rsidR="00DD7E4D">
        <w:t>:</w:t>
      </w:r>
      <w:r w:rsidR="00DD7E4D">
        <w:br/>
      </w:r>
      <w:r w:rsidR="00DD7E4D" w:rsidRPr="00DD7E4D">
        <w:rPr>
          <w:sz w:val="28"/>
          <w:szCs w:val="28"/>
        </w:rPr>
        <w:t>Az adatkezelés jogalapja:</w:t>
      </w:r>
      <w:bookmarkEnd w:id="4"/>
    </w:p>
    <w:p w:rsidR="00DD7E4D" w:rsidRPr="00DD7E4D" w:rsidRDefault="00DD7E4D" w:rsidP="00DD7E4D">
      <w:pPr>
        <w:spacing w:after="0"/>
        <w:jc w:val="left"/>
        <w:rPr>
          <w:b/>
          <w:szCs w:val="24"/>
        </w:rPr>
      </w:pPr>
      <w:r w:rsidRPr="00DD7E4D">
        <w:rPr>
          <w:rFonts w:ascii="Arial" w:hAnsi="Arial" w:cs="Arial"/>
          <w:b/>
          <w:sz w:val="18"/>
          <w:szCs w:val="18"/>
          <w:shd w:val="clear" w:color="auto" w:fill="FFFFFF"/>
        </w:rPr>
        <w:t>Az adatkezelés során figyelembe vesszük a vonatkozó hatályos jogszabályokat, illetve a fontosabb nemzetközi ajánlásokat, különös tekintettel az alábbiakra:</w:t>
      </w:r>
      <w:r w:rsidRPr="00DD7E4D">
        <w:rPr>
          <w:rFonts w:ascii="Arial" w:hAnsi="Arial" w:cs="Arial"/>
          <w:b/>
          <w:sz w:val="18"/>
        </w:rPr>
        <w:t> </w:t>
      </w:r>
      <w:r w:rsidRPr="00DD7E4D">
        <w:rPr>
          <w:rFonts w:ascii="Arial" w:hAnsi="Arial" w:cs="Arial"/>
          <w:b/>
          <w:sz w:val="18"/>
          <w:szCs w:val="18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 személyes adatok védelméről és a közérdekű adatok nyilvánosságáról szóló 1992. évi LXIII. törvény; </w:t>
      </w:r>
      <w:r w:rsidRPr="00DD7E4D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Az egyének védelméről a személyes adatok gépi feldolgozása során szóló 1998. évi VI. törvény; </w:t>
      </w:r>
      <w:r w:rsidRPr="00DD7E4D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 hírközlésről szóló 2001. évi XL. törvény VIII. fejezetében foglalt rendelkezések; A hírközlési szolgáltató adatkezelésének különös feltételeiről, a hírközlési szolgáltatások adatbiztonságáról, valamint az azonosító-kijelzés és hívásátirányítás szabályairól szóló </w:t>
      </w:r>
      <w:r w:rsidRPr="00DD7E4D">
        <w:rPr>
          <w:szCs w:val="24"/>
        </w:rPr>
        <w:lastRenderedPageBreak/>
        <w:t>253./2001. (XII. 18.) kormányrendelet; </w:t>
      </w:r>
      <w:r w:rsidRPr="00DD7E4D">
        <w:rPr>
          <w:szCs w:val="24"/>
        </w:rPr>
        <w:br/>
      </w:r>
    </w:p>
    <w:p w:rsidR="005B3E55" w:rsidRDefault="00DD7E4D" w:rsidP="00DD7E4D">
      <w:pPr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Az elektronikus kereskedelemről</w:t>
      </w:r>
      <w:r>
        <w:rPr>
          <w:szCs w:val="24"/>
        </w:rPr>
        <w:t xml:space="preserve"> szóló 2001. évi CVIII. törvény.</w:t>
      </w:r>
    </w:p>
    <w:p w:rsidR="00DD7E4D" w:rsidRDefault="00DD7E4D" w:rsidP="00DD7E4D">
      <w:pPr>
        <w:rPr>
          <w:szCs w:val="24"/>
        </w:rPr>
      </w:pPr>
    </w:p>
    <w:p w:rsidR="00DD7E4D" w:rsidRDefault="00DD7E4D" w:rsidP="00DD7E4D">
      <w:pPr>
        <w:rPr>
          <w:szCs w:val="24"/>
        </w:rPr>
      </w:pPr>
      <w:r w:rsidRPr="00DD7E4D">
        <w:rPr>
          <w:b/>
          <w:szCs w:val="24"/>
        </w:rPr>
        <w:t>A kezelt adatok köre:</w:t>
      </w:r>
      <w:r>
        <w:rPr>
          <w:szCs w:val="24"/>
        </w:rPr>
        <w:br/>
        <w:t>Az szolgáltatás igénybevételéhez szükséges megadni a következőket: név, cím, e-mail, telefonszám.</w:t>
      </w:r>
    </w:p>
    <w:p w:rsidR="00DD7E4D" w:rsidRDefault="00DD7E4D" w:rsidP="00DD7E4D">
      <w:pPr>
        <w:rPr>
          <w:szCs w:val="24"/>
        </w:rPr>
      </w:pPr>
    </w:p>
    <w:p w:rsidR="00DD7E4D" w:rsidRDefault="00DD7E4D" w:rsidP="00DD7E4D">
      <w:pPr>
        <w:rPr>
          <w:szCs w:val="24"/>
        </w:rPr>
      </w:pPr>
      <w:r w:rsidRPr="00DD7E4D">
        <w:rPr>
          <w:b/>
          <w:szCs w:val="24"/>
        </w:rPr>
        <w:t>Személyes adatok törlése, módosítása:</w:t>
      </w:r>
      <w:r w:rsidRPr="00DD7E4D">
        <w:rPr>
          <w:b/>
          <w:szCs w:val="24"/>
        </w:rPr>
        <w:br/>
      </w:r>
      <w:r w:rsidRPr="00DD7E4D">
        <w:rPr>
          <w:szCs w:val="24"/>
        </w:rPr>
        <w:t>A honlapon keresztül rendelkezésre bocsátott személyes adatairól bármikor tájékoztatást kérhet, illetve kérheti azok törlését, módosítását. Ez a következő csatornákon keresztül történhet: Weboldalunkon illetve ügyfélszolgálatunkon keresztül e-mailben, telefonon.</w:t>
      </w:r>
    </w:p>
    <w:p w:rsidR="00DD7E4D" w:rsidRDefault="00DD7E4D" w:rsidP="00DD7E4D">
      <w:pPr>
        <w:rPr>
          <w:szCs w:val="24"/>
        </w:rPr>
      </w:pPr>
    </w:p>
    <w:p w:rsidR="00DD7E4D" w:rsidRDefault="00DD7E4D" w:rsidP="00DD7E4D"/>
    <w:p w:rsidR="005B3E55" w:rsidRDefault="005B3E55" w:rsidP="005B3E55">
      <w:bookmarkStart w:id="5" w:name="_Toc463878895"/>
      <w:r>
        <w:rPr>
          <w:rStyle w:val="Cmsor1Char"/>
          <w:bCs/>
          <w:szCs w:val="32"/>
        </w:rPr>
        <w:t>J</w:t>
      </w:r>
      <w:r w:rsidRPr="005B3E55">
        <w:rPr>
          <w:rStyle w:val="Cmsor1Char"/>
          <w:bCs/>
          <w:szCs w:val="32"/>
        </w:rPr>
        <w:t>ellenlegi folyamat</w:t>
      </w:r>
      <w:bookmarkEnd w:id="5"/>
      <w:r w:rsidRPr="005B3E55">
        <w:t xml:space="preserve"> </w:t>
      </w:r>
    </w:p>
    <w:p w:rsidR="007E7D72" w:rsidRDefault="007E7D72" w:rsidP="005B3E55">
      <w:r>
        <w:t>Jellenlegi helyzet szerint a vásárló betér az étterembe sorba áll. Ha odaért a pénztárhoz kiválasztja a számára megfelelő terméket vagy termék kombinációt. A pénztáros felveszi a rendelést továbbítja a konyhába, ott hozzákezdenek az elkészítéshez. Amint elkészült az étel a konyháról továbbítják a pénztáros felé. A pénztáros átadja a vevő fogadja a terméket és vagy termékkombinációt, majd fizet. Fogyaszthatja helyben vagy kérheti elvitelre.</w:t>
      </w:r>
    </w:p>
    <w:p w:rsidR="00FD6579" w:rsidRDefault="00FD6579" w:rsidP="005B3E55">
      <w:pPr>
        <w:pStyle w:val="Cmsor1"/>
      </w:pPr>
      <w:bookmarkStart w:id="6" w:name="_Toc463878896"/>
      <w:r>
        <w:t>Megvalósítandó feladatok</w:t>
      </w:r>
      <w:bookmarkEnd w:id="6"/>
    </w:p>
    <w:p w:rsidR="005B3E55" w:rsidRDefault="005B3E55" w:rsidP="005B3E55">
      <w:pPr>
        <w:pStyle w:val="Cmsor1"/>
      </w:pPr>
      <w:bookmarkStart w:id="7" w:name="_Toc463878897"/>
      <w:r>
        <w:t>Követelménylista</w:t>
      </w:r>
      <w:bookmarkEnd w:id="7"/>
    </w:p>
    <w:p w:rsidR="00FF556D" w:rsidRPr="00FF556D" w:rsidRDefault="00FF556D" w:rsidP="00FF556D"/>
    <w:p w:rsidR="00DD7E4D" w:rsidRDefault="00DD7E4D" w:rsidP="005B3E55">
      <w:r>
        <w:t xml:space="preserve">Fontos, hogy </w:t>
      </w:r>
      <w:r w:rsidR="00A075A7">
        <w:t>jövőbeni rendelőink, képet kapjanak az ételekről, amit esetleg rendelni szeretnének majd, kedvükre válogathassanak akár interneten, akár mobil alkalmazáson keresztül, sorban állás és várakozás nélkül.</w:t>
      </w:r>
    </w:p>
    <w:p w:rsidR="00A075A7" w:rsidRDefault="00A075A7" w:rsidP="005B3E55">
      <w:r>
        <w:t>Tegye lehetővé a bankkártyás fizetést is, házhozszállítás esetén. Megrendelésnél adja ki ezt a lehetőséget is.</w:t>
      </w:r>
    </w:p>
    <w:p w:rsidR="00A075A7" w:rsidRDefault="00A075A7" w:rsidP="005B3E55">
      <w:r>
        <w:t>A mobil alkalmazás legyen ingyenes, így bárki letudja tölteni okostelefonjára és bármikor elérhető lesz számára.</w:t>
      </w:r>
    </w:p>
    <w:p w:rsidR="00A075A7" w:rsidRDefault="00A075A7" w:rsidP="005B3E55">
      <w:r>
        <w:t>Követelmény, hogy a megrendelő ugyanazt a minőséget kapja házhozszállítás esetén is, mint az éttermekben.</w:t>
      </w:r>
    </w:p>
    <w:p w:rsidR="00A075A7" w:rsidRDefault="00A075A7" w:rsidP="005B3E55">
      <w:r>
        <w:t xml:space="preserve">A házhoz szállítás bizonyos kilométerek között vagy meghatározott összegű </w:t>
      </w:r>
      <w:r w:rsidR="00A84DD9">
        <w:t>rendelés felett legyen ingyenes (pl: 5000 Ft felett)</w:t>
      </w:r>
    </w:p>
    <w:p w:rsidR="00A84DD9" w:rsidRDefault="00A84DD9" w:rsidP="005B3E55">
      <w:r>
        <w:t>A kedvezményes kuponokat házhozszállítás során is fellehessen használni.</w:t>
      </w:r>
    </w:p>
    <w:p w:rsidR="00A075A7" w:rsidRDefault="00A075A7" w:rsidP="005B3E55"/>
    <w:p w:rsidR="00A075A7" w:rsidRDefault="00A075A7" w:rsidP="005B3E55">
      <w:r>
        <w:t>A rendszer fontos tulajdonságai:</w:t>
      </w:r>
    </w:p>
    <w:p w:rsidR="00A075A7" w:rsidRDefault="00A075A7" w:rsidP="00A075A7">
      <w:pPr>
        <w:numPr>
          <w:ilvl w:val="0"/>
          <w:numId w:val="1"/>
        </w:numPr>
      </w:pPr>
      <w:r>
        <w:t>áttekinthető</w:t>
      </w:r>
    </w:p>
    <w:p w:rsidR="00A075A7" w:rsidRDefault="00A075A7" w:rsidP="00A075A7">
      <w:pPr>
        <w:numPr>
          <w:ilvl w:val="0"/>
          <w:numId w:val="1"/>
        </w:numPr>
      </w:pPr>
      <w:r>
        <w:t>keresés funkció, ha a sok termék között a megrendelő nem találná amit keres, csak beírhassa és kiadja a keresni kívánt ételt.</w:t>
      </w:r>
    </w:p>
    <w:p w:rsidR="00A075A7" w:rsidRDefault="00A075A7" w:rsidP="00A075A7">
      <w:pPr>
        <w:numPr>
          <w:ilvl w:val="0"/>
          <w:numId w:val="1"/>
        </w:numPr>
      </w:pPr>
      <w:r>
        <w:t>pontosan feltüntett összeg</w:t>
      </w:r>
    </w:p>
    <w:p w:rsidR="00A075A7" w:rsidRDefault="00A84DD9" w:rsidP="00A075A7">
      <w:pPr>
        <w:numPr>
          <w:ilvl w:val="0"/>
          <w:numId w:val="1"/>
        </w:numPr>
      </w:pPr>
      <w:r>
        <w:t>regisztráció szükséges: itt beírja a leendő vásárló a személyes adatait és azok már benne lesznek a rendszerben, így nem kell többet ezzel foglalkoznia, akkor rendel amikor szeretne</w:t>
      </w:r>
    </w:p>
    <w:p w:rsidR="00A84DD9" w:rsidRDefault="00A84DD9" w:rsidP="00A84DD9">
      <w:r>
        <w:t>Kivételes helyzetek:</w:t>
      </w:r>
    </w:p>
    <w:p w:rsidR="00A84DD9" w:rsidRDefault="00A84DD9" w:rsidP="00A84DD9">
      <w:pPr>
        <w:numPr>
          <w:ilvl w:val="0"/>
          <w:numId w:val="1"/>
        </w:numPr>
      </w:pPr>
      <w:r>
        <w:t>nincs internetkapcsolat, ezért telefonon is lehet rendelni.</w:t>
      </w:r>
    </w:p>
    <w:p w:rsidR="00A84DD9" w:rsidRDefault="00A84DD9" w:rsidP="00A84DD9">
      <w:pPr>
        <w:ind w:left="360"/>
      </w:pPr>
    </w:p>
    <w:tbl>
      <w:tblPr>
        <w:tblStyle w:val="Rcsostblzat"/>
        <w:tblW w:w="9533" w:type="dxa"/>
        <w:tblInd w:w="360" w:type="dxa"/>
        <w:tblLook w:val="04A0" w:firstRow="1" w:lastRow="0" w:firstColumn="1" w:lastColumn="0" w:noHBand="0" w:noVBand="1"/>
      </w:tblPr>
      <w:tblGrid>
        <w:gridCol w:w="1914"/>
        <w:gridCol w:w="1897"/>
        <w:gridCol w:w="1904"/>
        <w:gridCol w:w="1896"/>
        <w:gridCol w:w="1922"/>
      </w:tblGrid>
      <w:tr w:rsidR="00A84DD9" w:rsidTr="00A84DD9">
        <w:trPr>
          <w:trHeight w:val="465"/>
        </w:trPr>
        <w:tc>
          <w:tcPr>
            <w:tcW w:w="1914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Modul</w:t>
            </w:r>
          </w:p>
        </w:tc>
        <w:tc>
          <w:tcPr>
            <w:tcW w:w="1897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ID</w:t>
            </w:r>
          </w:p>
        </w:tc>
        <w:tc>
          <w:tcPr>
            <w:tcW w:w="1904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Név</w:t>
            </w:r>
          </w:p>
        </w:tc>
        <w:tc>
          <w:tcPr>
            <w:tcW w:w="1896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V.</w:t>
            </w:r>
          </w:p>
        </w:tc>
        <w:tc>
          <w:tcPr>
            <w:tcW w:w="1922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Kifejtés</w:t>
            </w:r>
          </w:p>
        </w:tc>
      </w:tr>
      <w:tr w:rsidR="00A84DD9" w:rsidTr="00A84DD9">
        <w:trPr>
          <w:trHeight w:val="1385"/>
        </w:trPr>
        <w:tc>
          <w:tcPr>
            <w:tcW w:w="1914" w:type="dxa"/>
          </w:tcPr>
          <w:p w:rsidR="00A84DD9" w:rsidRDefault="00A84DD9" w:rsidP="00A84DD9"/>
        </w:tc>
        <w:tc>
          <w:tcPr>
            <w:tcW w:w="1897" w:type="dxa"/>
          </w:tcPr>
          <w:p w:rsidR="00A84DD9" w:rsidRDefault="00A84DD9" w:rsidP="00A84DD9"/>
        </w:tc>
        <w:tc>
          <w:tcPr>
            <w:tcW w:w="1904" w:type="dxa"/>
          </w:tcPr>
          <w:p w:rsidR="00A84DD9" w:rsidRDefault="00A84DD9" w:rsidP="00A84DD9"/>
        </w:tc>
        <w:tc>
          <w:tcPr>
            <w:tcW w:w="1896" w:type="dxa"/>
          </w:tcPr>
          <w:p w:rsidR="00A84DD9" w:rsidRDefault="00A84DD9" w:rsidP="00A84DD9"/>
        </w:tc>
        <w:tc>
          <w:tcPr>
            <w:tcW w:w="1922" w:type="dxa"/>
          </w:tcPr>
          <w:p w:rsidR="00A84DD9" w:rsidRDefault="00A84DD9" w:rsidP="00A84DD9"/>
        </w:tc>
      </w:tr>
    </w:tbl>
    <w:p w:rsidR="00A84DD9" w:rsidRDefault="00A84DD9" w:rsidP="00A84DD9">
      <w:pPr>
        <w:ind w:left="360"/>
      </w:pPr>
    </w:p>
    <w:p w:rsidR="00A075A7" w:rsidRDefault="00A075A7" w:rsidP="005B3E55"/>
    <w:p w:rsidR="00A075A7" w:rsidRPr="005B3E55" w:rsidRDefault="00A075A7" w:rsidP="005B3E55"/>
    <w:sectPr w:rsidR="00A075A7" w:rsidRPr="005B3E55" w:rsidSect="00F16DA2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chapStyle="1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A6" w:rsidRDefault="001D4FA6" w:rsidP="0001795C">
      <w:pPr>
        <w:spacing w:after="0"/>
      </w:pPr>
      <w:r>
        <w:separator/>
      </w:r>
    </w:p>
  </w:endnote>
  <w:endnote w:type="continuationSeparator" w:id="0">
    <w:p w:rsidR="001D4FA6" w:rsidRDefault="001D4FA6" w:rsidP="00017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cLawsuit">
    <w:altName w:val="Times New Roman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DA2" w:rsidRDefault="001D4FA6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FF556D">
      <w:rPr>
        <w:noProof/>
      </w:rPr>
      <w:t>4</w:t>
    </w:r>
    <w:r>
      <w:rPr>
        <w:noProof/>
      </w:rPr>
      <w:fldChar w:fldCharType="end"/>
    </w:r>
  </w:p>
  <w:p w:rsidR="00F16DA2" w:rsidRDefault="00F16DA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A6" w:rsidRDefault="001D4FA6" w:rsidP="0001795C">
      <w:pPr>
        <w:spacing w:after="0"/>
      </w:pPr>
      <w:r>
        <w:separator/>
      </w:r>
    </w:p>
  </w:footnote>
  <w:footnote w:type="continuationSeparator" w:id="0">
    <w:p w:rsidR="001D4FA6" w:rsidRDefault="001D4FA6" w:rsidP="0001795C">
      <w:pPr>
        <w:spacing w:after="0"/>
      </w:pPr>
      <w:r>
        <w:continuationSeparator/>
      </w:r>
    </w:p>
  </w:footnote>
  <w:footnote w:id="1">
    <w:p w:rsidR="00AA3F21" w:rsidRDefault="00B7678C">
      <w:pPr>
        <w:pStyle w:val="Lbjegyzetszveg"/>
      </w:pPr>
      <w:r>
        <w:rPr>
          <w:rStyle w:val="Lbjegyzet-hivatkozs"/>
        </w:rPr>
        <w:footnoteRef/>
      </w:r>
      <w:r>
        <w:t xml:space="preserve"> A k</w:t>
      </w:r>
      <w:r w:rsidR="00E80493">
        <w:t>épre kattintva megtekinthető a régi</w:t>
      </w:r>
      <w:r>
        <w:t xml:space="preserve"> weboldal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5C" w:rsidRDefault="00F52B98">
    <w:pPr>
      <w:pStyle w:val="lfej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5306060</wp:posOffset>
          </wp:positionH>
          <wp:positionV relativeFrom="margin">
            <wp:posOffset>-723900</wp:posOffset>
          </wp:positionV>
          <wp:extent cx="1057275" cy="1057275"/>
          <wp:effectExtent l="19050" t="0" r="952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2AB7"/>
    <w:multiLevelType w:val="hybridMultilevel"/>
    <w:tmpl w:val="AA367D08"/>
    <w:lvl w:ilvl="0" w:tplc="43E07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1795C"/>
    <w:rsid w:val="000166F0"/>
    <w:rsid w:val="0001795C"/>
    <w:rsid w:val="000716FC"/>
    <w:rsid w:val="0016712C"/>
    <w:rsid w:val="00190E34"/>
    <w:rsid w:val="001D4FA6"/>
    <w:rsid w:val="00253640"/>
    <w:rsid w:val="002650B6"/>
    <w:rsid w:val="0040302C"/>
    <w:rsid w:val="0045790F"/>
    <w:rsid w:val="005B3E55"/>
    <w:rsid w:val="006454AE"/>
    <w:rsid w:val="007E7D72"/>
    <w:rsid w:val="00806D9C"/>
    <w:rsid w:val="00855282"/>
    <w:rsid w:val="00861073"/>
    <w:rsid w:val="008A0577"/>
    <w:rsid w:val="009C5EF5"/>
    <w:rsid w:val="009E6E46"/>
    <w:rsid w:val="00A075A7"/>
    <w:rsid w:val="00A45C42"/>
    <w:rsid w:val="00A84DD9"/>
    <w:rsid w:val="00AA3F21"/>
    <w:rsid w:val="00B7678C"/>
    <w:rsid w:val="00CA42AE"/>
    <w:rsid w:val="00DD7E4D"/>
    <w:rsid w:val="00DF1769"/>
    <w:rsid w:val="00E80493"/>
    <w:rsid w:val="00F16DA2"/>
    <w:rsid w:val="00F52B98"/>
    <w:rsid w:val="00FC70FF"/>
    <w:rsid w:val="00FD6579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11C5A6"/>
  <w15:docId w15:val="{2560EB82-4792-48CC-BAC8-D98E3784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hu-HU" w:eastAsia="hu-H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E80493"/>
    <w:pPr>
      <w:spacing w:after="160"/>
      <w:jc w:val="both"/>
    </w:pPr>
    <w:rPr>
      <w:rFonts w:ascii="Times New Roman" w:hAnsi="Times New Roman" w:cs="Times New Roman"/>
      <w:sz w:val="24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B7678C"/>
    <w:pPr>
      <w:keepNext/>
      <w:spacing w:before="120" w:after="0"/>
      <w:outlineLvl w:val="0"/>
    </w:pPr>
    <w:rPr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sid w:val="00B7678C"/>
    <w:rPr>
      <w:rFonts w:ascii="Times New Roman" w:hAnsi="Times New Roman" w:cs="Times New Roman"/>
      <w:b/>
      <w:kern w:val="32"/>
      <w:sz w:val="32"/>
    </w:rPr>
  </w:style>
  <w:style w:type="paragraph" w:styleId="lfej">
    <w:name w:val="header"/>
    <w:basedOn w:val="Norml"/>
    <w:link w:val="lfejChar"/>
    <w:uiPriority w:val="99"/>
    <w:unhideWhenUsed/>
    <w:rsid w:val="0001795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01795C"/>
    <w:rPr>
      <w:rFonts w:cs="Times New Roman"/>
    </w:rPr>
  </w:style>
  <w:style w:type="paragraph" w:styleId="llb">
    <w:name w:val="footer"/>
    <w:basedOn w:val="Norml"/>
    <w:link w:val="llbChar"/>
    <w:uiPriority w:val="99"/>
    <w:unhideWhenUsed/>
    <w:rsid w:val="0001795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01795C"/>
    <w:rPr>
      <w:rFonts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5EF5"/>
    <w:pPr>
      <w:keepLines/>
      <w:outlineLvl w:val="9"/>
    </w:pPr>
    <w:rPr>
      <w:b w:val="0"/>
      <w:bCs w:val="0"/>
      <w:color w:val="2E74B5"/>
      <w:kern w:val="0"/>
    </w:rPr>
  </w:style>
  <w:style w:type="paragraph" w:styleId="TJ2">
    <w:name w:val="toc 2"/>
    <w:basedOn w:val="Norml"/>
    <w:next w:val="Norml"/>
    <w:autoRedefine/>
    <w:uiPriority w:val="39"/>
    <w:unhideWhenUsed/>
    <w:rsid w:val="009C5EF5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9C5EF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9C5EF5"/>
    <w:pPr>
      <w:spacing w:after="100"/>
      <w:ind w:left="440"/>
    </w:pPr>
  </w:style>
  <w:style w:type="paragraph" w:styleId="NormlWeb">
    <w:name w:val="Normal (Web)"/>
    <w:basedOn w:val="Norml"/>
    <w:link w:val="NormlWebChar"/>
    <w:uiPriority w:val="99"/>
    <w:semiHidden/>
    <w:unhideWhenUsed/>
    <w:rsid w:val="009C5EF5"/>
    <w:pPr>
      <w:spacing w:before="100" w:beforeAutospacing="1" w:after="100" w:afterAutospacing="1"/>
    </w:pPr>
    <w:rPr>
      <w:szCs w:val="24"/>
    </w:rPr>
  </w:style>
  <w:style w:type="paragraph" w:customStyle="1" w:styleId="Stlus1">
    <w:name w:val="Stílus1"/>
    <w:basedOn w:val="NormlWeb"/>
    <w:link w:val="Stlus1Char"/>
    <w:autoRedefine/>
    <w:qFormat/>
    <w:rsid w:val="00A45C42"/>
    <w:pPr>
      <w:shd w:val="clear" w:color="auto" w:fill="FFFFFF"/>
      <w:spacing w:before="0" w:beforeAutospacing="0" w:after="300" w:afterAutospacing="0" w:line="360" w:lineRule="atLeast"/>
      <w:textAlignment w:val="baseline"/>
    </w:pPr>
    <w:rPr>
      <w:b/>
      <w:sz w:val="28"/>
    </w:rPr>
  </w:style>
  <w:style w:type="character" w:styleId="Hiperhivatkozs">
    <w:name w:val="Hyperlink"/>
    <w:basedOn w:val="Bekezdsalapbettpusa"/>
    <w:uiPriority w:val="99"/>
    <w:unhideWhenUsed/>
    <w:rsid w:val="00F16DA2"/>
    <w:rPr>
      <w:rFonts w:cs="Times New Roman"/>
      <w:color w:val="0000FF"/>
      <w:u w:val="single"/>
    </w:rPr>
  </w:style>
  <w:style w:type="character" w:customStyle="1" w:styleId="NormlWebChar">
    <w:name w:val="Normál (Web) Char"/>
    <w:link w:val="NormlWeb"/>
    <w:uiPriority w:val="99"/>
    <w:semiHidden/>
    <w:locked/>
    <w:rsid w:val="009C5EF5"/>
    <w:rPr>
      <w:rFonts w:ascii="Times New Roman" w:hAnsi="Times New Roman"/>
      <w:sz w:val="24"/>
    </w:rPr>
  </w:style>
  <w:style w:type="character" w:customStyle="1" w:styleId="Stlus1Char">
    <w:name w:val="Stílus1 Char"/>
    <w:link w:val="Stlus1"/>
    <w:locked/>
    <w:rsid w:val="00A45C42"/>
    <w:rPr>
      <w:rFonts w:ascii="Times New Roman" w:hAnsi="Times New Roman"/>
      <w:b/>
      <w:sz w:val="24"/>
      <w:shd w:val="clear" w:color="auto" w:fill="FFFFF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7678C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sid w:val="00B7678C"/>
    <w:rPr>
      <w:rFonts w:cs="Times New Roman"/>
    </w:rPr>
  </w:style>
  <w:style w:type="character" w:styleId="Lbjegyzet-hivatkozs">
    <w:name w:val="footnote reference"/>
    <w:basedOn w:val="Bekezdsalapbettpusa"/>
    <w:uiPriority w:val="99"/>
    <w:semiHidden/>
    <w:unhideWhenUsed/>
    <w:rsid w:val="00B7678C"/>
    <w:rPr>
      <w:rFonts w:cs="Times New Roman"/>
      <w:vertAlign w:val="superscript"/>
    </w:rPr>
  </w:style>
  <w:style w:type="character" w:customStyle="1" w:styleId="apple-converted-space">
    <w:name w:val="apple-converted-space"/>
    <w:basedOn w:val="Bekezdsalapbettpusa"/>
    <w:rsid w:val="00DD7E4D"/>
  </w:style>
  <w:style w:type="table" w:styleId="Rcsostblzat">
    <w:name w:val="Table Grid"/>
    <w:basedOn w:val="Normltblzat"/>
    <w:uiPriority w:val="39"/>
    <w:rsid w:val="00A84D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donalds.h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cdonalds.hu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A21E4-8437-46DB-9AD2-1843E42C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755</Words>
  <Characters>5211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Adrienn</cp:lastModifiedBy>
  <cp:revision>3</cp:revision>
  <dcterms:created xsi:type="dcterms:W3CDTF">2016-10-10T08:13:00Z</dcterms:created>
  <dcterms:modified xsi:type="dcterms:W3CDTF">2016-10-10T14:06:00Z</dcterms:modified>
</cp:coreProperties>
</file>