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11684000</wp:posOffset>
            </wp:positionV>
            <wp:extent cx="444500" cy="431800"/>
            <wp:effectExtent l="0" t="0" r="12700" b="635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年深圳中考物理卷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注：本套试卷所有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g</w:t>
      </w:r>
      <w:r>
        <w:rPr>
          <w:rFonts w:ascii="宋体" w:eastAsia="宋体" w:hAnsi="宋体" w:cs="宋体"/>
          <w:b/>
          <w:color w:val="auto"/>
          <w:sz w:val="24"/>
        </w:rPr>
        <w:t>取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10N/kg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分。在每小题给出的四个选项中，只有一项是符合题意的）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琴琴同学握笔如图所示。下列关于铅笔的描述正确的是（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1190625" cy="10001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铅笔的长度约</w:t>
      </w:r>
      <w:r>
        <w:rPr>
          <w:rFonts w:ascii="Times New Roman" w:eastAsia="Times New Roman" w:hAnsi="Times New Roman" w:cs="Times New Roman"/>
          <w:color w:val="auto"/>
        </w:rPr>
        <w:t>50cm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铅笔的质量约为</w:t>
      </w:r>
      <w:r>
        <w:rPr>
          <w:rFonts w:ascii="Times New Roman" w:eastAsia="Times New Roman" w:hAnsi="Times New Roman" w:cs="Times New Roman"/>
          <w:color w:val="auto"/>
        </w:rPr>
        <w:t>50g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eastAsia="宋体" w:hAnsi="宋体" w:cs="宋体"/>
          <w:color w:val="auto"/>
        </w:rPr>
        <w:t>静止在桌面上的铅笔受平衡力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写字时铅笔和纸间的摩擦力是滚动摩擦力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下列说法正确的是（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在学校内禁止鸣笛，这是在声音的传播过程中减弱噪音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响铃声音大是因为音调高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校内广播属于信息传播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同学们“唰唰”写字的声音是次声波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下列符合安全用电常识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62738" name="图片 66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8" name="图片 6627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用专用充电桩给电动车充电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亮亮同学更换灯泡无需断开开关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电器起火可以用水灭火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导线绝缘层破损只要不触碰就可以继续使用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端午节煮粽子是中华文化的传统习俗，下列说法正确的是（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燃料燃烧为内能转化为化学能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打开锅盖上面的白雾是水蒸气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加热粽子是利用做功增加内能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闻到粽子的香味是因为扩散现象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下列属于费力杠杆的是（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914400" cy="9144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汽车方向盘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933450" cy="9429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门把手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895350" cy="8953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小白同学家的水龙头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009650" cy="71437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雨刮器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新型纯电动无人驾驶小巴车，是全球首款获得德国“红点奖”的智能驾驶汽车，配备激光雷达和多个高清摄像头，根据预设站点自动停靠，最高时速可达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公里，除了随车的一名安全员亮亮，一辆车可容纳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名乘客。下列关于新型小巴车描述正确的是（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小巴车定位系统利用电磁波传递信息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小巴车的高清摄像头是凹透镜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小巴车的速度为</w:t>
      </w:r>
      <w:r>
        <w:rPr>
          <w:rFonts w:ascii="Times New Roman" w:eastAsia="Times New Roman" w:hAnsi="Times New Roman" w:cs="Times New Roman"/>
          <w:color w:val="000000"/>
        </w:rPr>
        <w:t>114m/s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当小巴车开始行驶时，乘客受到惯性向前倾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下列现象中可以证明地磁场客观存在的是（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24025" cy="666750"/>
            <wp:effectExtent l="0" t="0" r="9525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152525" cy="8763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590675" cy="127635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266825" cy="126682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两个绑着磁铁的小车他们相对的两面分别是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级和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级他们相互吸引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“司南之杓，投之于地，其柢指南”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通电螺线管吸引铁钉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小白同学制作的手摇发电机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如图，是一张大厦的照片，关于下列说法正确的是（</w:t>
      </w:r>
      <w:r>
        <w:rPr>
          <w:rFonts w:ascii="Times New Roman" w:eastAsia="Times New Roman" w:hAnsi="Times New Roman" w:cs="Times New Roman"/>
          <w:color w:val="000000"/>
        </w:rPr>
        <w:t>　　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24025" cy="12382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照相机的镜头对光线有发散作用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照相机程倒立放大的虚像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水中的像是光的反射造成的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在太阳下的大楼是光源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1.95pt;height:18.2pt" o:ole="" coordsize="21600,21600" o:preferrelative="t" filled="f" stroked="f">
            <v:stroke joinstyle="miter"/>
            <v:imagedata r:id="rId18" o:title="eqIdef3030c9f0828bd1dc3043aa75c44614"/>
            <o:lock v:ext="edit" aspectratio="t"/>
            <w10:anchorlock/>
          </v:shape>
          <o:OLEObject Type="Embed" ProgID="Equation.DSMT4" ShapeID="_x0000_i1025" DrawAspect="Content" ObjectID="_1468075725" r:id="rId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8.5pt;height:16pt" o:ole="" coordsize="21600,21600" o:preferrelative="t" filled="f" stroked="f">
            <v:stroke joinstyle="miter"/>
            <v:imagedata r:id="rId20" o:title="eqId9491196597aeb8472d2144fece98b1ec"/>
            <o:lock v:ext="edit" aspectratio="t"/>
            <w10:anchorlock/>
          </v:shape>
          <o:OLEObject Type="Embed" ProgID="Equation.DSMT4" ShapeID="_x0000_i1026" DrawAspect="Content" ObjectID="_1468075726" r:id="rId21"/>
        </w:object>
      </w:r>
      <w:r>
        <w:rPr>
          <w:rFonts w:ascii="宋体" w:eastAsia="宋体" w:hAnsi="宋体" w:cs="宋体"/>
          <w:color w:val="000000"/>
        </w:rPr>
        <w:t>，琴琴同学分别按图甲和图乙两种方式将两电阻连接在一起，则（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38375" cy="13525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图甲中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的电流比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0pt;height:18pt" o:ole="" coordsize="21600,21600" o:preferrelative="t" filled="f" stroked="f">
            <v:stroke joinstyle="miter"/>
            <v:imagedata r:id="rId23" o:title="eqIdc9019a27b49f3c16dd6c55cacab98e4a"/>
            <o:lock v:ext="edit" aspectratio="t"/>
            <w10:anchorlock/>
          </v:shape>
          <o:OLEObject Type="Embed" ProgID="Equation.DSMT4" ShapeID="_x0000_i1027" DrawAspect="Content" ObjectID="_1468075727" r:id="rId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图乙中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的电压比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6pt;height:18pt" o:ole="" coordsize="21600,21600" o:preferrelative="t" filled="f" stroked="f">
            <v:stroke joinstyle="miter"/>
            <v:imagedata r:id="rId25" o:title="eqId4d585b440d17c0e614aeac72688b5f41"/>
            <o:lock v:ext="edit" aspectratio="t"/>
            <w10:anchorlock/>
          </v:shape>
          <o:OLEObject Type="Embed" ProgID="Equation.DSMT4" ShapeID="_x0000_i1028" DrawAspect="Content" ObjectID="_1468075728" r:id="rId2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图甲与图乙的总功率比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6.6pt;height:18pt" o:ole="" coordsize="21600,21600" o:preferrelative="t" filled="f" stroked="f">
            <v:stroke joinstyle="miter"/>
            <v:imagedata r:id="rId27" o:title="eqIde70cd1fd661a1b09eb8453ead440ff91"/>
            <o:lock v:ext="edit" aspectratio="t"/>
            <w10:anchorlock/>
          </v:shape>
          <o:OLEObject Type="Embed" ProgID="Equation.DSMT4" ShapeID="_x0000_i1029" DrawAspect="Content" ObjectID="_1468075729" r:id="rId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图甲与图乙的总功率比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6.75pt;height:18pt" o:ole="" coordsize="21600,21600" o:preferrelative="t" filled="f" stroked="f">
            <v:stroke joinstyle="miter"/>
            <v:imagedata r:id="rId29" o:title="eqId855edde3fd60886abd1f16a7ff1604ea"/>
            <o:lock v:ext="edit" aspectratio="t"/>
            <w10:anchorlock/>
          </v:shape>
          <o:OLEObject Type="Embed" ProgID="Equation.DSMT4" ShapeID="_x0000_i1030" DrawAspect="Content" ObjectID="_1468075730" r:id="rId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如图，亮亮同学将盛水的烧杯放在电子台秤上，台秤的示数如图甲所示；将一个物块投入水中，漂浮时台秤示数为</w:t>
      </w:r>
      <w:r>
        <w:rPr>
          <w:rFonts w:ascii="Times New Roman" w:eastAsia="Times New Roman" w:hAnsi="Times New Roman" w:cs="Times New Roman"/>
          <w:color w:val="000000"/>
        </w:rPr>
        <w:t>375g</w:t>
      </w:r>
      <w:r>
        <w:rPr>
          <w:rFonts w:ascii="宋体" w:eastAsia="宋体" w:hAnsi="宋体" w:cs="宋体"/>
          <w:color w:val="000000"/>
        </w:rPr>
        <w:t>（如图乙），物体上表面始终保持水平，用力将物块压入全部浸没在水中，此时台秤示数为</w:t>
      </w:r>
      <w:r>
        <w:rPr>
          <w:rFonts w:ascii="Times New Roman" w:eastAsia="Times New Roman" w:hAnsi="Times New Roman" w:cs="Times New Roman"/>
          <w:color w:val="000000"/>
        </w:rPr>
        <w:t>425g</w:t>
      </w:r>
      <w:r>
        <w:rPr>
          <w:rFonts w:ascii="宋体" w:eastAsia="宋体" w:hAnsi="宋体" w:cs="宋体"/>
          <w:color w:val="000000"/>
        </w:rPr>
        <w:t>（如图丙）；将物块继续下压，从丙到丁物块下表面受到水的压力增加了</w:t>
      </w:r>
      <w:r>
        <w:rPr>
          <w:rFonts w:ascii="Times New Roman" w:eastAsia="Times New Roman" w:hAnsi="Times New Roman" w:cs="Times New Roman"/>
          <w:color w:val="000000"/>
        </w:rPr>
        <w:t>0.8N</w:t>
      </w:r>
      <w:r>
        <w:rPr>
          <w:rFonts w:ascii="宋体" w:eastAsia="宋体" w:hAnsi="宋体" w:cs="宋体"/>
          <w:color w:val="000000"/>
        </w:rPr>
        <w:t>，整个过程水始终未溢出，请问说法正确的是（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00450" cy="14192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木块的质量为</w:t>
      </w:r>
      <w:r>
        <w:rPr>
          <w:rFonts w:ascii="Times New Roman" w:eastAsia="Times New Roman" w:hAnsi="Times New Roman" w:cs="Times New Roman"/>
          <w:color w:val="000000"/>
        </w:rPr>
        <w:t>125g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木块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62734" name="图片 662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4" name="图片 6627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密度为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0.7pt;height:18.15pt" o:ole="" coordsize="21600,21600" o:preferrelative="t" filled="f" stroked="f">
            <v:stroke joinstyle="miter"/>
            <v:imagedata r:id="rId32" o:title="eqId44e923c769f21d14946e692737f9a2a4"/>
            <o:lock v:ext="edit" aspectratio="t"/>
            <w10:anchorlock/>
          </v:shape>
          <o:OLEObject Type="Embed" ProgID="Equation.DSMT4" ShapeID="_x0000_i1031" DrawAspect="Content" ObjectID="_1468075731" r:id="rId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从图丙到图丁，瓶底水的压强逐渐增大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从图丙到图丁，物体上表面受到水的压力增加了</w:t>
      </w:r>
      <w:r>
        <w:rPr>
          <w:rFonts w:ascii="Times New Roman" w:eastAsia="Times New Roman" w:hAnsi="Times New Roman" w:cs="Times New Roman"/>
          <w:color w:val="000000"/>
        </w:rPr>
        <w:t>0.8N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三、作图题（本题共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小题，每题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小白同学用斜向右上的拉力拉动物体向右做匀速运动，请在图中：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①画出绳子对手的拉力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②物块受到的摩擦力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8477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画出两条光线经透镜折射后的光路。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43050" cy="8286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22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如图所示，亮亮同学做了如下测量：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29225" cy="17335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，物体质量为：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，停表读数为：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，弹簧测力计读数为：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如图甲，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是两个完全相同的物体，琴琴同学分别将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两物体拉到斜面顶端，对物体做功情况如图乙所示，请问对物体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做的有用功是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，对物体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做的额外功是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19550" cy="17526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已知：电源电压为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eastAsia="宋体" w:hAnsi="宋体" w:cs="宋体"/>
          <w:color w:val="000000"/>
        </w:rPr>
        <w:t>，小灯泡额定电压为</w:t>
      </w:r>
      <w:r>
        <w:rPr>
          <w:rFonts w:ascii="Times New Roman" w:eastAsia="Times New Roman" w:hAnsi="Times New Roman" w:cs="Times New Roman"/>
          <w:color w:val="000000"/>
        </w:rPr>
        <w:t>2.5V</w:t>
      </w:r>
      <w:r>
        <w:rPr>
          <w:rFonts w:ascii="宋体" w:eastAsia="宋体" w:hAnsi="宋体" w:cs="宋体"/>
          <w:color w:val="000000"/>
        </w:rPr>
        <w:t>，滑动变阻器（</w:t>
      </w:r>
      <w:r>
        <w:rPr>
          <w:rFonts w:ascii="Times New Roman" w:eastAsia="Times New Roman" w:hAnsi="Times New Roman" w:cs="Times New Roman"/>
          <w:color w:val="000000"/>
        </w:rPr>
        <w:t>30Ω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1.2A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4859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2476500" cy="18764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676400" cy="13144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）请帮助亮亮根据电路图，连接实物图；（要求：滑片在最右端时，电阻最大。）</w:t>
      </w:r>
      <w:r>
        <w:rPr>
          <w:color w:val="000000"/>
        </w:rPr>
        <w:t>（  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）在闭合开关前，滑动变阻器滑片需要调到端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）亮亮同学检查电路连接正确，并且电路元件没有故障后，闭合开关，发现小灯泡不发光，电流表偏转角度很小，请问故障原因是：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，接下来亮亮同学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62736" name="图片 66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6" name="图片 6627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提作方法是：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）实验数据如下图：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75"/>
        <w:gridCol w:w="608"/>
        <w:gridCol w:w="608"/>
        <w:gridCol w:w="608"/>
        <w:gridCol w:w="503"/>
        <w:gridCol w:w="608"/>
      </w:tblGrid>
      <w:tr>
        <w:tblPrEx>
          <w:tblW w:w="0" w:type="auto"/>
          <w:tblInd w:w="0" w:type="dxa"/>
        </w:tblPrEx>
        <w:trPr>
          <w:trHeight w:val="3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电压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2.8</w:t>
            </w:r>
          </w:p>
        </w:tc>
      </w:tr>
      <w:tr>
        <w:tblPrEx>
          <w:tblW w:w="0" w:type="auto"/>
          <w:tblInd w:w="0" w:type="dxa"/>
        </w:tblPrEx>
        <w:trPr>
          <w:trHeight w:val="3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电流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I/A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0.31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请问：正常发光时，小灯泡的电阻是：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）由实验数据说明：小灯泡的电阻随电压的增大而</w:t>
      </w:r>
      <w:r>
        <w:rPr>
          <w:color w:val="000000"/>
        </w:rPr>
        <w:t>______ ；</w:t>
      </w:r>
      <w:r>
        <w:rPr>
          <w:rFonts w:ascii="宋体" w:eastAsia="宋体" w:hAnsi="宋体" w:cs="宋体"/>
          <w:color w:val="000000"/>
        </w:rPr>
        <w:t>（选填：“增大”，“变小”或“不变”）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）小白同学在电路连接正确后，闭合开关，小灯泡亮了一下之后就熄灭，电流表无示数，电压表有示数，请在图丙中，画出电压表指针指的位置。（用带箭头的线段表示）</w:t>
      </w:r>
      <w:r>
        <w:rPr>
          <w:color w:val="000000"/>
        </w:rPr>
        <w:t>（   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琴琴同学探究压强与受力面积的关系，得出一个错误的结论。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8763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）谁的压力大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，谁的受力面积大</w:t>
      </w:r>
      <w:r>
        <w:rPr>
          <w:color w:val="000000"/>
        </w:rPr>
        <w:t>______ ；</w:t>
      </w:r>
      <w:r>
        <w:rPr>
          <w:rFonts w:ascii="宋体" w:eastAsia="宋体" w:hAnsi="宋体" w:cs="宋体"/>
          <w:color w:val="000000"/>
        </w:rPr>
        <w:t>（选填“海绵的大”“沙坑的大”“两个相等”）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）改进这两个实验的意见：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）对比甲图选择下面一个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对比探究压强和压力大小的关系。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57650" cy="9144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如图甲所示，琴琴同学探究“水的沸腾与加热时间的关系”，水的质量为</w:t>
      </w:r>
      <w:r>
        <w:rPr>
          <w:rFonts w:ascii="Times New Roman" w:eastAsia="Times New Roman" w:hAnsi="Times New Roman" w:cs="Times New Roman"/>
          <w:color w:val="000000"/>
        </w:rPr>
        <w:t>100g</w:t>
      </w:r>
      <w:r>
        <w:rPr>
          <w:rFonts w:ascii="宋体" w:eastAsia="宋体" w:hAnsi="宋体" w:cs="宋体"/>
          <w:color w:val="000000"/>
        </w:rPr>
        <w:t>，实验过程中温度随时间变化的关系如下表。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19300" cy="22574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7"/>
        <w:gridCol w:w="450"/>
        <w:gridCol w:w="503"/>
        <w:gridCol w:w="450"/>
        <w:gridCol w:w="503"/>
        <w:gridCol w:w="450"/>
        <w:gridCol w:w="870"/>
        <w:gridCol w:w="450"/>
      </w:tblGrid>
      <w:tr>
        <w:tblPrEx>
          <w:tblW w:w="0" w:type="auto"/>
          <w:tblInd w:w="0" w:type="dxa"/>
        </w:tblPrEx>
        <w:trPr>
          <w:trHeight w:val="3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......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</w:tr>
      <w:tr>
        <w:tblPrEx>
          <w:tblW w:w="0" w:type="auto"/>
          <w:tblInd w:w="0" w:type="dxa"/>
        </w:tblPrEx>
        <w:trPr>
          <w:trHeight w:val="30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......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）当加热</w:t>
      </w:r>
      <w:r>
        <w:rPr>
          <w:rFonts w:ascii="Times New Roman" w:eastAsia="Times New Roman" w:hAnsi="Times New Roman" w:cs="Times New Roman"/>
          <w:color w:val="000000"/>
        </w:rPr>
        <w:t>0.5min</w:t>
      </w:r>
      <w:r>
        <w:rPr>
          <w:rFonts w:ascii="宋体" w:eastAsia="宋体" w:hAnsi="宋体" w:cs="宋体"/>
          <w:color w:val="000000"/>
        </w:rPr>
        <w:t>时，温度计示数如图乙，读数为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）根据示数研究得出水沸腾时的温度变化特征是：水沸腾时持续吸热，温度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；（选填“升高”、“降低”或“不变”）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）琴琴同学实验过程中，水沸腾时温度小于</w:t>
      </w:r>
      <w:r>
        <w:rPr>
          <w:rFonts w:ascii="Times New Roman" w:eastAsia="Times New Roman" w:hAnsi="Times New Roman" w:cs="Times New Roman"/>
          <w:color w:val="000000"/>
        </w:rPr>
        <w:t>100℃</w:t>
      </w:r>
      <w:r>
        <w:rPr>
          <w:rFonts w:ascii="宋体" w:eastAsia="宋体" w:hAnsi="宋体" w:cs="宋体"/>
          <w:color w:val="000000"/>
        </w:rPr>
        <w:t>，原因是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）如何减少加热时间，请给琴琴同学提个建议：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）水在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分钟内吸收的热量为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）根据第（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）步进一步探究，水沸腾后继续加热了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分钟，水的质量少了</w:t>
      </w:r>
      <w:r>
        <w:rPr>
          <w:rFonts w:ascii="Times New Roman" w:eastAsia="Times New Roman" w:hAnsi="Times New Roman" w:cs="Times New Roman"/>
          <w:color w:val="000000"/>
        </w:rPr>
        <w:t>4g</w:t>
      </w:r>
      <w:r>
        <w:rPr>
          <w:rFonts w:ascii="宋体" w:eastAsia="宋体" w:hAnsi="宋体" w:cs="宋体"/>
          <w:color w:val="000000"/>
        </w:rPr>
        <w:t>，探究蒸发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克水吸收了多少热量？（忽略热量损失）</w:t>
      </w:r>
      <w:r>
        <w:rPr>
          <w:color w:val="000000"/>
        </w:rPr>
        <w:t>（  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五、计算题（本题共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小题，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</w:t>
      </w:r>
      <w:r>
        <w:rPr>
          <w:rFonts w:ascii="宋体" w:eastAsia="宋体" w:hAnsi="宋体" w:cs="宋体"/>
          <w:b/>
          <w:color w:val="000000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分，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18</w:t>
      </w:r>
      <w:r>
        <w:rPr>
          <w:rFonts w:ascii="宋体" w:eastAsia="宋体" w:hAnsi="宋体" w:cs="宋体"/>
          <w:b/>
          <w:color w:val="000000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16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是古时劳动人民亮亮同学用工具抬起木料的情景，如图二中已知其中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72.6pt;height:14.4pt" o:ole="" coordsize="21600,21600" o:preferrelative="t" filled="f" stroked="f">
            <v:stroke joinstyle="miter"/>
            <v:imagedata r:id="rId44" o:title="eqId8c0ddf1dee338cf5a1fa0487ebf943ae"/>
            <o:lock v:ext="edit" aspectratio="t"/>
            <w10:anchorlock/>
          </v:shape>
          <o:OLEObject Type="Embed" ProgID="Equation.DSMT4" ShapeID="_x0000_i1032" DrawAspect="Content" ObjectID="_1468075732" r:id="rId45"/>
        </w:object>
      </w:r>
      <w:r>
        <w:rPr>
          <w:rFonts w:ascii="宋体" w:eastAsia="宋体" w:hAnsi="宋体" w:cs="宋体"/>
          <w:color w:val="000000"/>
        </w:rPr>
        <w:t>，木料的体积为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3pt;height:15pt" o:ole="" coordsize="21600,21600" o:preferrelative="t" filled="f" stroked="f">
            <v:stroke joinstyle="miter"/>
            <v:imagedata r:id="rId46" o:title="eqId635446403b6f971ccae7fb80297dd635"/>
            <o:lock v:ext="edit" aspectratio="t"/>
            <w10:anchorlock/>
          </v:shape>
          <o:OLEObject Type="Embed" ProgID="Equation.DSMT4" ShapeID="_x0000_i1033" DrawAspect="Content" ObjectID="_1468075733" r:id="rId47"/>
        </w:object>
      </w:r>
      <w:r>
        <w:rPr>
          <w:rFonts w:ascii="宋体" w:eastAsia="宋体" w:hAnsi="宋体" w:cs="宋体"/>
          <w:color w:val="000000"/>
        </w:rPr>
        <w:t>，木块的密度为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7.4pt;height:18pt" o:ole="" coordsize="21600,21600" o:preferrelative="t" filled="f" stroked="f">
            <v:stroke joinstyle="miter"/>
            <v:imagedata r:id="rId48" o:title="eqId0edefaa918112e1ff22257a89ce1a2f3"/>
            <o:lock v:ext="edit" aspectratio="t"/>
            <w10:anchorlock/>
          </v:shape>
          <o:OLEObject Type="Embed" ProgID="Equation.DSMT4" ShapeID="_x0000_i1034" DrawAspect="Content" ObjectID="_1468075734" r:id="rId49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）求木材所受重力？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端有一木材对绳子的力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2pt;height:15.75pt" o:ole="" coordsize="21600,21600" o:preferrelative="t" filled="f" stroked="f">
            <v:stroke joinstyle="miter"/>
            <v:imagedata r:id="rId50" o:title="eqId05eacc88c95d5478676e17a069fdb884"/>
            <o:lock v:ext="edit" aspectratio="t"/>
            <w10:anchorlock/>
          </v:shape>
          <o:OLEObject Type="Embed" ProgID="Equation.DSMT4" ShapeID="_x0000_i1035" DrawAspect="Content" ObjectID="_1468075735" r:id="rId51"/>
        </w:objec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为大时，木料刚好被抬起？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）随着时代发展，亮亮同学发现吊车能更方便地提起重物。如图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用一吊车匀速向上提起木材，已知提升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62730" name="图片 66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0" name="图片 6627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功率为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3.25pt;height:14.25pt" o:ole="" coordsize="21600,21600" o:preferrelative="t" filled="f" stroked="f">
            <v:stroke joinstyle="miter"/>
            <v:imagedata r:id="rId52" o:title="eqIdc265cc8aa4e91e9fcaf8d40bfd83ecb2"/>
            <o:lock v:ext="edit" aspectratio="t"/>
            <w10:anchorlock/>
          </v:shape>
          <o:OLEObject Type="Embed" ProgID="Equation.DSMT4" ShapeID="_x0000_i1036" DrawAspect="Content" ObjectID="_1468075736" r:id="rId53"/>
        </w:object>
      </w:r>
      <w:r>
        <w:rPr>
          <w:rFonts w:ascii="宋体" w:eastAsia="宋体" w:hAnsi="宋体" w:cs="宋体"/>
          <w:color w:val="000000"/>
        </w:rPr>
        <w:t>，那这个吊车在</w:t>
      </w:r>
      <w:r>
        <w:rPr>
          <w:rFonts w:ascii="Times New Roman" w:eastAsia="Times New Roman" w:hAnsi="Times New Roman" w:cs="Times New Roman"/>
          <w:color w:val="000000"/>
        </w:rPr>
        <w:t>10s</w:t>
      </w:r>
      <w:r>
        <w:rPr>
          <w:rFonts w:ascii="宋体" w:eastAsia="宋体" w:hAnsi="宋体" w:cs="宋体"/>
          <w:color w:val="000000"/>
        </w:rPr>
        <w:t>内可以将该木料提升的高度为多高？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48125" cy="11906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657350" cy="13525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是一个随推力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变化而变化的电阻，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的关系如图甲所示。现有如图乙，丙的两个电路，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56" o:title="eqIdbe9b4a83b9aebebf29de0c4406ebf894"/>
            <o:lock v:ext="edit" aspectratio="t"/>
            <w10:anchorlock/>
          </v:shape>
          <o:OLEObject Type="Embed" ProgID="Equation.DSMT4" ShapeID="_x0000_i1037" DrawAspect="Content" ObjectID="_1468075737" r:id="rId57"/>
        </w:object>
      </w:r>
      <w:r>
        <w:rPr>
          <w:rFonts w:ascii="宋体" w:eastAsia="宋体" w:hAnsi="宋体" w:cs="宋体"/>
          <w:color w:val="000000"/>
        </w:rPr>
        <w:t>为定值电阻，阻值为</w:t>
      </w:r>
      <w:r>
        <w:rPr>
          <w:rFonts w:ascii="Times New Roman" w:eastAsia="Times New Roman" w:hAnsi="Times New Roman" w:cs="Times New Roman"/>
          <w:color w:val="000000"/>
        </w:rPr>
        <w:t>20Ω</w:t>
      </w:r>
      <w:r>
        <w:rPr>
          <w:rFonts w:ascii="宋体" w:eastAsia="宋体" w:hAnsi="宋体" w:cs="宋体"/>
          <w:color w:val="000000"/>
        </w:rPr>
        <w:t>，电源电压恒为</w:t>
      </w:r>
      <w:r>
        <w:rPr>
          <w:rFonts w:ascii="Times New Roman" w:eastAsia="Times New Roman" w:hAnsi="Times New Roman" w:cs="Times New Roman"/>
          <w:color w:val="000000"/>
        </w:rPr>
        <w:t>6V</w:t>
      </w:r>
      <w:r>
        <w:rPr>
          <w:rFonts w:ascii="宋体" w:eastAsia="宋体" w:hAnsi="宋体" w:cs="宋体"/>
          <w:color w:val="000000"/>
        </w:rPr>
        <w:t>，电流表量程为</w:t>
      </w:r>
      <w:r>
        <w:rPr>
          <w:rFonts w:ascii="Times New Roman" w:eastAsia="Times New Roman" w:hAnsi="Times New Roman" w:cs="Times New Roman"/>
          <w:color w:val="000000"/>
        </w:rPr>
        <w:t>0~0.6A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）当小白同学推力为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时，求电阻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62732" name="图片 662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2" name="图片 6627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阻值；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）用</w:t>
      </w:r>
      <w:r>
        <w:rPr>
          <w:rFonts w:ascii="Times New Roman" w:eastAsia="Times New Roman" w:hAnsi="Times New Roman" w:cs="Times New Roman"/>
          <w:color w:val="000000"/>
        </w:rPr>
        <w:t>300N</w:t>
      </w:r>
      <w:r>
        <w:rPr>
          <w:rFonts w:ascii="宋体" w:eastAsia="宋体" w:hAnsi="宋体" w:cs="宋体"/>
          <w:color w:val="000000"/>
        </w:rPr>
        <w:t>的力推电阻，求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5pt;height:18pt" o:ole="" coordsize="21600,21600" o:preferrelative="t" filled="f" stroked="f">
            <v:stroke joinstyle="miter"/>
            <v:imagedata r:id="rId56" o:title="eqIdbe9b4a83b9aebebf29de0c4406ebf894"/>
            <o:lock v:ext="edit" aspectratio="t"/>
            <w10:anchorlock/>
          </v:shape>
          <o:OLEObject Type="Embed" ProgID="Equation.DSMT4" ShapeID="_x0000_i1038" DrawAspect="Content" ObjectID="_1468075738" r:id="rId58"/>
        </w:object>
      </w:r>
      <w:r>
        <w:rPr>
          <w:rFonts w:ascii="宋体" w:eastAsia="宋体" w:hAnsi="宋体" w:cs="宋体"/>
          <w:color w:val="000000"/>
        </w:rPr>
        <w:t>的电功率（图乙）；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）图丙中，当干路电流不超过电流表量程时，小白同学推力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的最大值。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71875" cy="127635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六、综合题（本题共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小题，每空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阅读下列文字，回答下列问题：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21920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3305175" cy="14097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2581275" cy="308610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）船闸的工作原理是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，图乙中船相对于大坝是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（填运动或静止）；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）图丙中定滑轮的作用是</w:t>
      </w:r>
      <w:r>
        <w:rPr>
          <w:color w:val="000000"/>
        </w:rPr>
        <w:t>______ 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）琴琴同学在大坝上看到水面波光，是因为水面部分区域发生了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反射，一艘重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吨的轮船驶入河中，受到的浮力为</w:t>
      </w:r>
      <w:r>
        <w:rPr>
          <w:color w:val="000000"/>
        </w:rPr>
        <w:t>______ 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）图丙的电梯：船上升速度为</w:t>
      </w:r>
      <w:r>
        <w:rPr>
          <w:rFonts w:ascii="Times New Roman" w:eastAsia="Times New Roman" w:hAnsi="Times New Roman" w:cs="Times New Roman"/>
          <w:color w:val="000000"/>
        </w:rPr>
        <w:t>18m/min</w:t>
      </w:r>
      <w:r>
        <w:rPr>
          <w:rFonts w:ascii="宋体" w:eastAsia="宋体" w:hAnsi="宋体" w:cs="宋体"/>
          <w:color w:val="000000"/>
        </w:rPr>
        <w:t>，则重物下降速度为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m/s</w:t>
      </w:r>
      <w:r>
        <w:rPr>
          <w:rFonts w:ascii="宋体" w:eastAsia="宋体" w:hAnsi="宋体" w:cs="宋体"/>
          <w:color w:val="000000"/>
        </w:rPr>
        <w:t>，若船与江水总重为</w:t>
      </w:r>
      <w:r>
        <w:rPr>
          <w:rFonts w:ascii="Times New Roman" w:eastAsia="Times New Roman" w:hAnsi="Times New Roman" w:cs="Times New Roman"/>
          <w:color w:val="000000"/>
        </w:rPr>
        <w:t>1.5</w:t>
      </w:r>
      <w:r>
        <w:rPr>
          <w:rFonts w:ascii="宋体" w:eastAsia="宋体" w:hAnsi="宋体" w:cs="宋体"/>
          <w:color w:val="000000"/>
        </w:rPr>
        <w:t>万吨，则电梯功率为</w:t>
      </w:r>
      <w:r>
        <w:rPr>
          <w:color w:val="000000"/>
        </w:rPr>
        <w:t>______ 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）如图丁所示，已知：电梯中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个发电机的电能与机械能的转换比为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∶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，已知电源电压恒定为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.6pt;height:18pt" o:ole="" coordsize="21600,21600" o:preferrelative="t" filled="f" stroked="f">
            <v:stroke joinstyle="miter"/>
            <v:imagedata r:id="rId63" o:title="eqId87c7eb49a823f757461cd5260757b088"/>
            <o:lock v:ext="edit" aspectratio="t"/>
            <w10:anchorlock/>
          </v:shape>
          <o:OLEObject Type="Embed" ProgID="Equation.DSMT4" ShapeID="_x0000_i1039" DrawAspect="Content" ObjectID="_1468075739" r:id="rId64"/>
        </w:object>
      </w:r>
      <w:r>
        <w:rPr>
          <w:rFonts w:ascii="宋体" w:eastAsia="宋体" w:hAnsi="宋体" w:cs="宋体"/>
          <w:color w:val="000000"/>
        </w:rPr>
        <w:t>时通过每个发电机的电流为</w:t>
      </w:r>
      <w:r>
        <w:rPr>
          <w:color w:val="000000"/>
        </w:rPr>
        <w:t>______ 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142875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bookmarkStart w:id="0" w:name="_GoBack"/>
      <w:bookmarkEnd w:id="0"/>
    </w:p>
    <w:sectPr>
      <w:pgSz w:w="11906" w:h="16838"/>
      <w:pgMar w:top="910" w:right="1080" w:bottom="1440" w:left="1080" w:header="152" w:footer="0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82776A8"/>
  </w:rsids>
  <w:docVars>
    <w:docVar w:name="commondata" w:val="eyJoZGlkIjoiNjBlZWEwYjAzODQwM2Q1YWI0M2JjZGExMzI1OGQ2Mz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jpeg" /><Relationship Id="rId18" Type="http://schemas.openxmlformats.org/officeDocument/2006/relationships/image" Target="media/image13.wmf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4.wmf" /><Relationship Id="rId21" Type="http://schemas.openxmlformats.org/officeDocument/2006/relationships/oleObject" Target="embeddings/oleObject2.bin" /><Relationship Id="rId22" Type="http://schemas.openxmlformats.org/officeDocument/2006/relationships/image" Target="media/image15.png" /><Relationship Id="rId23" Type="http://schemas.openxmlformats.org/officeDocument/2006/relationships/image" Target="media/image16.wmf" /><Relationship Id="rId24" Type="http://schemas.openxmlformats.org/officeDocument/2006/relationships/oleObject" Target="embeddings/oleObject3.bin" /><Relationship Id="rId25" Type="http://schemas.openxmlformats.org/officeDocument/2006/relationships/image" Target="media/image17.wmf" /><Relationship Id="rId26" Type="http://schemas.openxmlformats.org/officeDocument/2006/relationships/oleObject" Target="embeddings/oleObject4.bin" /><Relationship Id="rId27" Type="http://schemas.openxmlformats.org/officeDocument/2006/relationships/image" Target="media/image18.wmf" /><Relationship Id="rId28" Type="http://schemas.openxmlformats.org/officeDocument/2006/relationships/oleObject" Target="embeddings/oleObject5.bin" /><Relationship Id="rId29" Type="http://schemas.openxmlformats.org/officeDocument/2006/relationships/image" Target="media/image1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1" Type="http://schemas.openxmlformats.org/officeDocument/2006/relationships/image" Target="media/image20.png" /><Relationship Id="rId32" Type="http://schemas.openxmlformats.org/officeDocument/2006/relationships/image" Target="media/image21.wmf" /><Relationship Id="rId33" Type="http://schemas.openxmlformats.org/officeDocument/2006/relationships/oleObject" Target="embeddings/oleObject7.bin" /><Relationship Id="rId34" Type="http://schemas.openxmlformats.org/officeDocument/2006/relationships/image" Target="media/image22.png" /><Relationship Id="rId35" Type="http://schemas.openxmlformats.org/officeDocument/2006/relationships/image" Target="media/image23.png" /><Relationship Id="rId36" Type="http://schemas.openxmlformats.org/officeDocument/2006/relationships/image" Target="media/image24.png" /><Relationship Id="rId37" Type="http://schemas.openxmlformats.org/officeDocument/2006/relationships/image" Target="media/image25.png" /><Relationship Id="rId38" Type="http://schemas.openxmlformats.org/officeDocument/2006/relationships/image" Target="media/image26.png" /><Relationship Id="rId39" Type="http://schemas.openxmlformats.org/officeDocument/2006/relationships/image" Target="media/image27.png" /><Relationship Id="rId4" Type="http://schemas.openxmlformats.org/officeDocument/2006/relationships/customXml" Target="../customXml/item1.xml" /><Relationship Id="rId40" Type="http://schemas.openxmlformats.org/officeDocument/2006/relationships/image" Target="media/image28.png" /><Relationship Id="rId41" Type="http://schemas.openxmlformats.org/officeDocument/2006/relationships/image" Target="media/image29.png" /><Relationship Id="rId42" Type="http://schemas.openxmlformats.org/officeDocument/2006/relationships/image" Target="media/image30.png" /><Relationship Id="rId43" Type="http://schemas.openxmlformats.org/officeDocument/2006/relationships/image" Target="media/image31.png" /><Relationship Id="rId44" Type="http://schemas.openxmlformats.org/officeDocument/2006/relationships/image" Target="media/image32.wmf" /><Relationship Id="rId45" Type="http://schemas.openxmlformats.org/officeDocument/2006/relationships/oleObject" Target="embeddings/oleObject8.bin" /><Relationship Id="rId46" Type="http://schemas.openxmlformats.org/officeDocument/2006/relationships/image" Target="media/image33.wmf" /><Relationship Id="rId47" Type="http://schemas.openxmlformats.org/officeDocument/2006/relationships/oleObject" Target="embeddings/oleObject9.bin" /><Relationship Id="rId48" Type="http://schemas.openxmlformats.org/officeDocument/2006/relationships/image" Target="media/image34.wmf" /><Relationship Id="rId49" Type="http://schemas.openxmlformats.org/officeDocument/2006/relationships/oleObject" Target="embeddings/oleObject10.bin" /><Relationship Id="rId5" Type="http://schemas.openxmlformats.org/officeDocument/2006/relationships/customXml" Target="../customXml/item2.xml" /><Relationship Id="rId50" Type="http://schemas.openxmlformats.org/officeDocument/2006/relationships/image" Target="media/image35.wmf" /><Relationship Id="rId51" Type="http://schemas.openxmlformats.org/officeDocument/2006/relationships/oleObject" Target="embeddings/oleObject11.bin" /><Relationship Id="rId52" Type="http://schemas.openxmlformats.org/officeDocument/2006/relationships/image" Target="media/image36.wmf" /><Relationship Id="rId53" Type="http://schemas.openxmlformats.org/officeDocument/2006/relationships/oleObject" Target="embeddings/oleObject12.bin" /><Relationship Id="rId54" Type="http://schemas.openxmlformats.org/officeDocument/2006/relationships/image" Target="media/image37.png" /><Relationship Id="rId55" Type="http://schemas.openxmlformats.org/officeDocument/2006/relationships/image" Target="media/image38.png" /><Relationship Id="rId56" Type="http://schemas.openxmlformats.org/officeDocument/2006/relationships/image" Target="media/image39.wmf" /><Relationship Id="rId57" Type="http://schemas.openxmlformats.org/officeDocument/2006/relationships/oleObject" Target="embeddings/oleObject13.bin" /><Relationship Id="rId58" Type="http://schemas.openxmlformats.org/officeDocument/2006/relationships/oleObject" Target="embeddings/oleObject14.bin" /><Relationship Id="rId59" Type="http://schemas.openxmlformats.org/officeDocument/2006/relationships/image" Target="media/image40.png" /><Relationship Id="rId6" Type="http://schemas.openxmlformats.org/officeDocument/2006/relationships/image" Target="media/image1.png" /><Relationship Id="rId60" Type="http://schemas.openxmlformats.org/officeDocument/2006/relationships/image" Target="media/image41.png" /><Relationship Id="rId61" Type="http://schemas.openxmlformats.org/officeDocument/2006/relationships/image" Target="media/image42.png" /><Relationship Id="rId62" Type="http://schemas.openxmlformats.org/officeDocument/2006/relationships/image" Target="media/image43.png" /><Relationship Id="rId63" Type="http://schemas.openxmlformats.org/officeDocument/2006/relationships/image" Target="media/image44.wmf" /><Relationship Id="rId64" Type="http://schemas.openxmlformats.org/officeDocument/2006/relationships/oleObject" Target="embeddings/oleObject15.bin" /><Relationship Id="rId65" Type="http://schemas.openxmlformats.org/officeDocument/2006/relationships/image" Target="media/image45.png" /><Relationship Id="rId66" Type="http://schemas.openxmlformats.org/officeDocument/2006/relationships/theme" Target="theme/theme1.xml" /><Relationship Id="rId67" Type="http://schemas.openxmlformats.org/officeDocument/2006/relationships/styles" Target="styles.xml" /><Relationship Id="rId7" Type="http://schemas.openxmlformats.org/officeDocument/2006/relationships/image" Target="media/image2.png" /><Relationship Id="rId8" Type="http://schemas.openxmlformats.org/officeDocument/2006/relationships/image" Target="media/image3.wmf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