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8BE" w:rsidRPr="00053F9E" w:rsidRDefault="00376F6C">
      <w:pPr>
        <w:rPr>
          <w:b/>
          <w:sz w:val="32"/>
          <w:szCs w:val="24"/>
        </w:rPr>
      </w:pPr>
      <w:r w:rsidRPr="00053F9E">
        <w:rPr>
          <w:b/>
          <w:sz w:val="32"/>
          <w:szCs w:val="24"/>
        </w:rPr>
        <w:t>Személyes adatok kezelése a szolgáltatásnyújtás alkalmával, a GDPR fogalma, adatkezelési szabályzat készítése megadott minta alapján</w:t>
      </w:r>
    </w:p>
    <w:p w:rsidR="00053F9E" w:rsidRPr="002C248F" w:rsidRDefault="00053F9E">
      <w:pPr>
        <w:rPr>
          <w:b/>
          <w:szCs w:val="24"/>
        </w:rPr>
      </w:pPr>
    </w:p>
    <w:p w:rsidR="00053F9E" w:rsidRPr="00053F9E" w:rsidRDefault="00053F9E">
      <w:pPr>
        <w:rPr>
          <w:b/>
          <w:sz w:val="28"/>
          <w:szCs w:val="24"/>
        </w:rPr>
      </w:pPr>
      <w:r w:rsidRPr="00053F9E">
        <w:rPr>
          <w:b/>
          <w:sz w:val="28"/>
        </w:rPr>
        <w:t>Mi a GDPR?</w:t>
      </w:r>
    </w:p>
    <w:p w:rsidR="00376F6C" w:rsidRDefault="00376F6C">
      <w:pPr>
        <w:rPr>
          <w:szCs w:val="24"/>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381"/>
      </w:tblGrid>
      <w:tr w:rsidR="002F03AE" w:rsidTr="002F03AE">
        <w:tc>
          <w:tcPr>
            <w:tcW w:w="5381" w:type="dxa"/>
          </w:tcPr>
          <w:p w:rsidR="002F03AE" w:rsidRPr="002F03AE" w:rsidRDefault="002F03AE" w:rsidP="002F03AE">
            <w:pPr>
              <w:jc w:val="both"/>
            </w:pPr>
            <w:r w:rsidRPr="00BC43EA">
              <w:rPr>
                <w:u w:val="single"/>
              </w:rPr>
              <w:t xml:space="preserve">A GDPR (General Data </w:t>
            </w:r>
            <w:proofErr w:type="spellStart"/>
            <w:r w:rsidRPr="00BC43EA">
              <w:rPr>
                <w:u w:val="single"/>
              </w:rPr>
              <w:t>Protection</w:t>
            </w:r>
            <w:proofErr w:type="spellEnd"/>
            <w:r w:rsidRPr="00BC43EA">
              <w:rPr>
                <w:u w:val="single"/>
              </w:rPr>
              <w:t xml:space="preserve"> </w:t>
            </w:r>
            <w:proofErr w:type="spellStart"/>
            <w:r w:rsidRPr="00BC43EA">
              <w:rPr>
                <w:u w:val="single"/>
              </w:rPr>
              <w:t>Regulation</w:t>
            </w:r>
            <w:proofErr w:type="spellEnd"/>
            <w:r w:rsidRPr="00BC43EA">
              <w:rPr>
                <w:u w:val="single"/>
              </w:rPr>
              <w:t>), az új Adatvédelmi Törvény egy 2016-ban született egységesített Európai Uniós törvényrendelet</w:t>
            </w:r>
            <w:r>
              <w:t xml:space="preserve">, amely az Unió minden országára pontosan ugyanolyan módon alkalmazandó, és bevezetendő, mely 2018. május 25-én lépett hatályba. Az új rendelet hatalmas alapossággal, szinte mindenkire kiterjedően (céges honlapok, webshopok, egyéni vállalkozók, kormányzati hivatalok, egészségügyi intézmények, stb.) </w:t>
            </w:r>
            <w:r w:rsidRPr="00BC43EA">
              <w:rPr>
                <w:u w:val="single"/>
              </w:rPr>
              <w:t>szabályozza az adatok kezelésének a különböző kérdéseit</w:t>
            </w:r>
            <w:r>
              <w:t xml:space="preserve">. Csak és </w:t>
            </w:r>
            <w:r w:rsidRPr="00BC43EA">
              <w:rPr>
                <w:u w:val="single"/>
              </w:rPr>
              <w:t>kizárólag olyan adatokat enged begyűjteni mostantól, ami az adott tevékenység elvégzéséhez elengedhetetlen</w:t>
            </w:r>
            <w:r>
              <w:t xml:space="preserve">, azaz például egy hírlevél feliratkoztatásnál a telefonszám nem szükséges adat, nem </w:t>
            </w:r>
            <w:proofErr w:type="spellStart"/>
            <w:r>
              <w:t>gyűjtheted</w:t>
            </w:r>
            <w:proofErr w:type="spellEnd"/>
            <w:r>
              <w:t xml:space="preserve"> azt.</w:t>
            </w:r>
          </w:p>
        </w:tc>
        <w:tc>
          <w:tcPr>
            <w:tcW w:w="5381" w:type="dxa"/>
          </w:tcPr>
          <w:p w:rsidR="00053F9E" w:rsidRDefault="00053F9E">
            <w:pPr>
              <w:rPr>
                <w:szCs w:val="24"/>
              </w:rPr>
            </w:pPr>
          </w:p>
          <w:p w:rsidR="002F03AE" w:rsidRDefault="002F03AE">
            <w:pPr>
              <w:rPr>
                <w:szCs w:val="24"/>
              </w:rPr>
            </w:pPr>
            <w:r w:rsidRPr="002F03AE">
              <w:rPr>
                <w:szCs w:val="24"/>
              </w:rPr>
              <w:drawing>
                <wp:inline distT="0" distB="0" distL="0" distR="0">
                  <wp:extent cx="3218202" cy="2070340"/>
                  <wp:effectExtent l="0" t="0" r="1270" b="6350"/>
                  <wp:docPr id="1" name="Kép 1" descr="gdpr szepsegszalonoknak fodraszoknak kozmetikusok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pr szepsegszalonoknak fodraszoknak kozmetikusokna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4530" cy="2119444"/>
                          </a:xfrm>
                          <a:prstGeom prst="rect">
                            <a:avLst/>
                          </a:prstGeom>
                          <a:noFill/>
                          <a:ln>
                            <a:noFill/>
                          </a:ln>
                        </pic:spPr>
                      </pic:pic>
                    </a:graphicData>
                  </a:graphic>
                </wp:inline>
              </w:drawing>
            </w:r>
          </w:p>
        </w:tc>
      </w:tr>
    </w:tbl>
    <w:p w:rsidR="00BC43EA" w:rsidRDefault="00BC43EA" w:rsidP="00376F6C">
      <w:pPr>
        <w:jc w:val="both"/>
      </w:pPr>
    </w:p>
    <w:p w:rsidR="00BC43EA" w:rsidRPr="00BC43EA" w:rsidRDefault="00BC43EA" w:rsidP="00BC43EA">
      <w:pPr>
        <w:jc w:val="both"/>
        <w:rPr>
          <w:b/>
          <w:u w:val="single"/>
        </w:rPr>
      </w:pPr>
      <w:r w:rsidRPr="00BC43EA">
        <w:rPr>
          <w:b/>
          <w:u w:val="single"/>
        </w:rPr>
        <w:t>A GDPR szükségessége</w:t>
      </w:r>
    </w:p>
    <w:p w:rsidR="00BC43EA" w:rsidRDefault="00BC43EA" w:rsidP="00BC43EA">
      <w:pPr>
        <w:jc w:val="both"/>
      </w:pPr>
      <w:r>
        <w:t xml:space="preserve">Az adat fogalma is más lesz a rendelet hatálybalépésével, hisz attól kezdve nemcsak </w:t>
      </w:r>
      <w:r w:rsidRPr="00BC43EA">
        <w:rPr>
          <w:u w:val="single"/>
        </w:rPr>
        <w:t>az számít adatnak, ami alapján egy-egy személy beazonosítható</w:t>
      </w:r>
      <w:r>
        <w:t xml:space="preserve">, de azok </w:t>
      </w:r>
      <w:r w:rsidRPr="00BC43EA">
        <w:rPr>
          <w:u w:val="single"/>
        </w:rPr>
        <w:t xml:space="preserve">az </w:t>
      </w:r>
      <w:proofErr w:type="gramStart"/>
      <w:r w:rsidRPr="00BC43EA">
        <w:rPr>
          <w:u w:val="single"/>
        </w:rPr>
        <w:t>információk</w:t>
      </w:r>
      <w:proofErr w:type="gramEnd"/>
      <w:r w:rsidRPr="00BC43EA">
        <w:rPr>
          <w:u w:val="single"/>
        </w:rPr>
        <w:t xml:space="preserve"> is, amelyek alapján valaki jellemezhetővé </w:t>
      </w:r>
      <w:r>
        <w:t xml:space="preserve">válik. Például online felületen, hogy milyen oldalakat nyitsz meg, mely cikkekre </w:t>
      </w:r>
      <w:proofErr w:type="spellStart"/>
      <w:r>
        <w:t>kattintasz</w:t>
      </w:r>
      <w:proofErr w:type="spellEnd"/>
      <w:r>
        <w:t>, milyen képeket preferálsz, de a valós életben ilyen lehet, hogy mely hajfesték színt használod a legszívesebben, illetve melyik a legtöbbet rendelt pizzafajtád.</w:t>
      </w:r>
    </w:p>
    <w:p w:rsidR="00BC43EA" w:rsidRDefault="00BC43EA" w:rsidP="00BC43EA">
      <w:pPr>
        <w:jc w:val="both"/>
      </w:pPr>
    </w:p>
    <w:p w:rsidR="002F03AE" w:rsidRPr="002F03AE" w:rsidRDefault="002F03AE" w:rsidP="002F03AE">
      <w:pPr>
        <w:jc w:val="both"/>
        <w:rPr>
          <w:b/>
          <w:u w:val="single"/>
        </w:rPr>
      </w:pPr>
      <w:r w:rsidRPr="002F03AE">
        <w:rPr>
          <w:b/>
          <w:u w:val="single"/>
        </w:rPr>
        <w:t>GDPR: az adatok védelmében</w:t>
      </w:r>
    </w:p>
    <w:p w:rsidR="002F03AE" w:rsidRDefault="002F03AE" w:rsidP="002F03AE">
      <w:pPr>
        <w:jc w:val="both"/>
      </w:pPr>
      <w:r>
        <w:t xml:space="preserve">A rendelet tartalmazza még az </w:t>
      </w:r>
      <w:r w:rsidRPr="002F03AE">
        <w:rPr>
          <w:u w:val="single"/>
        </w:rPr>
        <w:t>Adatvédelmi incidens</w:t>
      </w:r>
      <w:r>
        <w:t xml:space="preserve"> fogalmát, mellyel megint csak </w:t>
      </w:r>
      <w:r w:rsidRPr="002F03AE">
        <w:rPr>
          <w:u w:val="single"/>
        </w:rPr>
        <w:t>az adataid biztonsága növekszik</w:t>
      </w:r>
      <w:r>
        <w:t xml:space="preserve">. Eszerint </w:t>
      </w:r>
      <w:r w:rsidRPr="002F03AE">
        <w:rPr>
          <w:u w:val="single"/>
        </w:rPr>
        <w:t xml:space="preserve">ha bárminemű adatvesztés, </w:t>
      </w:r>
      <w:proofErr w:type="spellStart"/>
      <w:r w:rsidRPr="002F03AE">
        <w:rPr>
          <w:u w:val="single"/>
        </w:rPr>
        <w:t>hackelés</w:t>
      </w:r>
      <w:proofErr w:type="spellEnd"/>
      <w:r w:rsidRPr="002F03AE">
        <w:rPr>
          <w:u w:val="single"/>
        </w:rPr>
        <w:t>, vagy éppen csak egy címlista elvesztése történik, akkor az adatkezelőnek azonnal bejelentési kötelezettsége van a hatóságok felé és erről téged is haladéktalanul értesíteni kell, mint felhasználót.</w:t>
      </w:r>
      <w:r>
        <w:t xml:space="preserve"> Ha olyan érzékeny adatod bánja mindezt, mint például a fizetési adatok, akkor azonnal meg tudod tenni a megfelelő lépéseket saját magad védelmében.</w:t>
      </w:r>
    </w:p>
    <w:p w:rsidR="002F03AE" w:rsidRDefault="002F03AE" w:rsidP="002F03AE">
      <w:pPr>
        <w:jc w:val="both"/>
      </w:pPr>
    </w:p>
    <w:p w:rsidR="002F03AE" w:rsidRPr="00053F9E" w:rsidRDefault="002F03AE" w:rsidP="002F03AE">
      <w:pPr>
        <w:jc w:val="both"/>
        <w:rPr>
          <w:b/>
          <w:u w:val="single"/>
        </w:rPr>
      </w:pPr>
      <w:r w:rsidRPr="00053F9E">
        <w:rPr>
          <w:b/>
          <w:u w:val="single"/>
        </w:rPr>
        <w:t>GDPR a gyakorlatban</w:t>
      </w:r>
    </w:p>
    <w:p w:rsidR="00BC43EA" w:rsidRDefault="002F03AE" w:rsidP="002F03AE">
      <w:pPr>
        <w:jc w:val="both"/>
      </w:pPr>
      <w:r>
        <w:t xml:space="preserve">Azt, hogy ezek a </w:t>
      </w:r>
      <w:r>
        <w:t xml:space="preserve">szabályok mennyire érintenek minket – mint szolgáltatók, cégek és vállalkozók – kellemetlenül, leginkább csak a saját döntésünkön múlik. </w:t>
      </w:r>
      <w:r w:rsidRPr="00053F9E">
        <w:rPr>
          <w:u w:val="single"/>
        </w:rPr>
        <w:t xml:space="preserve">A legfőbb kérdés, hogy mennyire tartjuk fontosnak azt, hogy ügyfeleinknek a lehető legnagyobb biztonságot </w:t>
      </w:r>
      <w:proofErr w:type="gramStart"/>
      <w:r w:rsidRPr="00053F9E">
        <w:rPr>
          <w:u w:val="single"/>
        </w:rPr>
        <w:t>garantáljuk</w:t>
      </w:r>
      <w:proofErr w:type="gramEnd"/>
      <w:r w:rsidRPr="00053F9E">
        <w:rPr>
          <w:u w:val="single"/>
        </w:rPr>
        <w:t>.</w:t>
      </w:r>
      <w:r>
        <w:t xml:space="preserve"> Amennyiben ez kiemelt jelentőségű számunkra, akkor nem csak kötelező érvényű, hanem fontos is lesz a GDPR-</w:t>
      </w:r>
      <w:proofErr w:type="spellStart"/>
      <w:r>
        <w:t>nak</w:t>
      </w:r>
      <w:proofErr w:type="spellEnd"/>
      <w:r>
        <w:t xml:space="preserve"> való megfelelés, s ez vállalkozásunk méretétől teljesen független.</w:t>
      </w:r>
    </w:p>
    <w:p w:rsidR="002F03AE" w:rsidRDefault="002F03AE" w:rsidP="002F03AE">
      <w:pPr>
        <w:jc w:val="both"/>
      </w:pPr>
    </w:p>
    <w:p w:rsidR="002F03AE" w:rsidRDefault="002F03AE" w:rsidP="00053F9E">
      <w:pPr>
        <w:rPr>
          <w:b/>
          <w:sz w:val="28"/>
        </w:rPr>
      </w:pPr>
      <w:r w:rsidRPr="00053F9E">
        <w:rPr>
          <w:b/>
          <w:sz w:val="28"/>
        </w:rPr>
        <w:t>GDPR fodrászoknak és szépségszalonoknak</w:t>
      </w:r>
    </w:p>
    <w:p w:rsidR="00053F9E" w:rsidRPr="002C248F" w:rsidRDefault="00053F9E" w:rsidP="00053F9E">
      <w:pPr>
        <w:rPr>
          <w:b/>
        </w:rPr>
      </w:pPr>
    </w:p>
    <w:p w:rsidR="00053F9E" w:rsidRPr="002F03AE" w:rsidRDefault="002F03AE" w:rsidP="00053F9E">
      <w:pPr>
        <w:jc w:val="both"/>
      </w:pPr>
      <w:r w:rsidRPr="002F03AE">
        <w:t>Hogyan és miért vonatkozik a GDPR a fodrászokra és szépségszalonokra? Mit kell tenni szépségszakemberként a GDPR-</w:t>
      </w:r>
      <w:proofErr w:type="spellStart"/>
      <w:r w:rsidRPr="002F03AE">
        <w:t>ra</w:t>
      </w:r>
      <w:proofErr w:type="spellEnd"/>
      <w:r w:rsidRPr="002F03AE">
        <w:t xml:space="preserve"> való felkészülésért? A témával kapcsolatos, sokakban felmerülő kérdéseket átbeszéltük </w:t>
      </w:r>
      <w:proofErr w:type="spellStart"/>
      <w:r w:rsidRPr="002F03AE">
        <w:t>Judy</w:t>
      </w:r>
      <w:proofErr w:type="spellEnd"/>
      <w:r w:rsidRPr="002F03AE">
        <w:t xml:space="preserve"> </w:t>
      </w:r>
      <w:proofErr w:type="spellStart"/>
      <w:r w:rsidRPr="002F03AE">
        <w:t>Tailor</w:t>
      </w:r>
      <w:proofErr w:type="spellEnd"/>
      <w:r w:rsidRPr="002F03AE">
        <w:t xml:space="preserve"> GDPR </w:t>
      </w:r>
      <w:proofErr w:type="gramStart"/>
      <w:r w:rsidRPr="002F03AE">
        <w:t>specialistával</w:t>
      </w:r>
      <w:proofErr w:type="gramEnd"/>
      <w:r w:rsidRPr="002F03AE">
        <w:t>.</w:t>
      </w:r>
      <w:r w:rsidR="00053F9E">
        <w:t xml:space="preserve"> </w:t>
      </w:r>
      <w:proofErr w:type="spellStart"/>
      <w:r w:rsidR="00053F9E" w:rsidRPr="002F03AE">
        <w:t>Judy</w:t>
      </w:r>
      <w:proofErr w:type="spellEnd"/>
      <w:r w:rsidR="00053F9E" w:rsidRPr="002F03AE">
        <w:t xml:space="preserve"> </w:t>
      </w:r>
      <w:proofErr w:type="spellStart"/>
      <w:r w:rsidR="00053F9E" w:rsidRPr="002F03AE">
        <w:t>Tailor</w:t>
      </w:r>
      <w:proofErr w:type="spellEnd"/>
      <w:r w:rsidR="00053F9E" w:rsidRPr="002F03AE">
        <w:t xml:space="preserve"> GDPR </w:t>
      </w:r>
      <w:proofErr w:type="gramStart"/>
      <w:r w:rsidR="00053F9E" w:rsidRPr="002F03AE">
        <w:t>specialista</w:t>
      </w:r>
      <w:proofErr w:type="gramEnd"/>
      <w:r w:rsidR="00053F9E" w:rsidRPr="002F03AE">
        <w:t xml:space="preserve"> és </w:t>
      </w:r>
      <w:proofErr w:type="spellStart"/>
      <w:r w:rsidR="00053F9E" w:rsidRPr="002F03AE">
        <w:t>auditor</w:t>
      </w:r>
      <w:proofErr w:type="spellEnd"/>
      <w:r w:rsidR="00053F9E" w:rsidRPr="002F03AE">
        <w:t xml:space="preserve">, hetente több mint 50 ügyféllel beszél, egyedi eseteket old meg, és segít a cégek és egyéni vállalkozók felkészítésében. </w:t>
      </w:r>
    </w:p>
    <w:p w:rsidR="002F03AE" w:rsidRPr="002F03AE" w:rsidRDefault="00053F9E" w:rsidP="002F03AE">
      <w:pPr>
        <w:jc w:val="both"/>
      </w:pPr>
      <w:r w:rsidRPr="002F03AE">
        <w:t>További részleteket itt találsz: </w:t>
      </w:r>
      <w:hyperlink r:id="rId8" w:tgtFrame="_blank" w:history="1">
        <w:r w:rsidRPr="002F03AE">
          <w:rPr>
            <w:rStyle w:val="Hiperhivatkozs"/>
          </w:rPr>
          <w:t>http://hu.gdpreg.info</w:t>
        </w:r>
      </w:hyperlink>
    </w:p>
    <w:p w:rsidR="00053F9E" w:rsidRDefault="00053F9E" w:rsidP="002F03AE">
      <w:pPr>
        <w:jc w:val="both"/>
        <w:rPr>
          <w:b/>
          <w:bCs/>
        </w:rPr>
      </w:pPr>
    </w:p>
    <w:p w:rsidR="002F03AE" w:rsidRPr="002F03AE" w:rsidRDefault="002F03AE" w:rsidP="002F03AE">
      <w:pPr>
        <w:jc w:val="both"/>
        <w:rPr>
          <w:b/>
          <w:bCs/>
        </w:rPr>
      </w:pPr>
      <w:r w:rsidRPr="002F03AE">
        <w:rPr>
          <w:b/>
          <w:bCs/>
        </w:rPr>
        <w:t>Miért van szükség a fodrásznak a GDPR-</w:t>
      </w:r>
      <w:proofErr w:type="spellStart"/>
      <w:r w:rsidRPr="002F03AE">
        <w:rPr>
          <w:b/>
          <w:bCs/>
        </w:rPr>
        <w:t>ra</w:t>
      </w:r>
      <w:proofErr w:type="spellEnd"/>
      <w:r w:rsidRPr="002F03AE">
        <w:rPr>
          <w:b/>
          <w:bCs/>
        </w:rPr>
        <w:t xml:space="preserve"> munkájához?</w:t>
      </w:r>
    </w:p>
    <w:p w:rsidR="002F03AE" w:rsidRPr="002F03AE" w:rsidRDefault="002F03AE" w:rsidP="002F03AE">
      <w:pPr>
        <w:jc w:val="both"/>
      </w:pPr>
      <w:r w:rsidRPr="002F03AE">
        <w:t xml:space="preserve">Egyetlen cégnek vagy egyéni </w:t>
      </w:r>
      <w:r w:rsidRPr="00053F9E">
        <w:rPr>
          <w:u w:val="single"/>
        </w:rPr>
        <w:t>vállalkozónak sincs szüksége a GDPR-</w:t>
      </w:r>
      <w:proofErr w:type="spellStart"/>
      <w:r w:rsidRPr="00053F9E">
        <w:rPr>
          <w:u w:val="single"/>
        </w:rPr>
        <w:t>ra</w:t>
      </w:r>
      <w:proofErr w:type="spellEnd"/>
      <w:r w:rsidRPr="00053F9E">
        <w:rPr>
          <w:u w:val="single"/>
        </w:rPr>
        <w:t xml:space="preserve"> a munkájához, akiknek erre szüksége van, azok az ügyfelek</w:t>
      </w:r>
      <w:r w:rsidRPr="002F03AE">
        <w:t xml:space="preserve">. Azok az emberek, akik eddig csak egyszerűen megbíztak abban, hogy a cégek majd </w:t>
      </w:r>
      <w:r w:rsidRPr="002F03AE">
        <w:lastRenderedPageBreak/>
        <w:t xml:space="preserve">lelkiismeretesen, és legjobb tudásuknak megfelelően kezelik és védik az ő adataikat. A </w:t>
      </w:r>
      <w:proofErr w:type="gramStart"/>
      <w:r w:rsidRPr="002F03AE">
        <w:t>klienseknek</w:t>
      </w:r>
      <w:proofErr w:type="gramEnd"/>
      <w:r w:rsidRPr="002F03AE">
        <w:t>, akik esetleg már csalódtak ebben a bizalomban. Természetesen ez nem mindenkivel esett meg, de elegendő esetről értesült a hatóság ahhoz, hogy törvény szülessen ezügyben.</w:t>
      </w:r>
    </w:p>
    <w:p w:rsidR="00053F9E" w:rsidRDefault="00053F9E" w:rsidP="002F03AE">
      <w:pPr>
        <w:jc w:val="both"/>
        <w:rPr>
          <w:b/>
          <w:bCs/>
        </w:rPr>
      </w:pPr>
    </w:p>
    <w:p w:rsidR="002F03AE" w:rsidRPr="002F03AE" w:rsidRDefault="002F03AE" w:rsidP="002F03AE">
      <w:pPr>
        <w:jc w:val="both"/>
        <w:rPr>
          <w:b/>
          <w:bCs/>
        </w:rPr>
      </w:pPr>
      <w:r w:rsidRPr="002F03AE">
        <w:rPr>
          <w:b/>
          <w:bCs/>
        </w:rPr>
        <w:t>Vonatkozik-e a fodrászra a GDPR, ha online nem elérhető?</w:t>
      </w:r>
    </w:p>
    <w:p w:rsidR="002F03AE" w:rsidRPr="002F03AE" w:rsidRDefault="002F03AE" w:rsidP="002F03AE">
      <w:pPr>
        <w:jc w:val="both"/>
      </w:pPr>
      <w:r w:rsidRPr="002F03AE">
        <w:t xml:space="preserve">A GDPR nem online felületen dolgozókra </w:t>
      </w:r>
      <w:r w:rsidRPr="00053F9E">
        <w:rPr>
          <w:u w:val="single"/>
        </w:rPr>
        <w:t>vonatkozik</w:t>
      </w:r>
      <w:r w:rsidRPr="002F03AE">
        <w:t>, hanem </w:t>
      </w:r>
      <w:r w:rsidRPr="00053F9E">
        <w:rPr>
          <w:b/>
          <w:bCs/>
          <w:u w:val="single"/>
        </w:rPr>
        <w:t>minden vállalkozásra</w:t>
      </w:r>
      <w:r w:rsidR="00053F9E" w:rsidRPr="00053F9E">
        <w:rPr>
          <w:b/>
          <w:bCs/>
          <w:u w:val="single"/>
        </w:rPr>
        <w:t xml:space="preserve"> </w:t>
      </w:r>
      <w:r w:rsidRPr="00053F9E">
        <w:rPr>
          <w:u w:val="single"/>
        </w:rPr>
        <w:t>és cégre</w:t>
      </w:r>
      <w:r w:rsidRPr="002F03AE">
        <w:t xml:space="preserve"> az Európai Unión belül, illetve az Unión kívül is </w:t>
      </w:r>
      <w:r w:rsidRPr="00053F9E">
        <w:rPr>
          <w:u w:val="single"/>
        </w:rPr>
        <w:t>azokra, akiknek vannak ügyfeleik (magánszemélyek) az Unió területén</w:t>
      </w:r>
      <w:r w:rsidRPr="002F03AE">
        <w:t xml:space="preserve">. Itt is látható, hogy ez a törvény a magánszemélyek védelmére született, hiszen nem a cég székhelyét </w:t>
      </w:r>
      <w:proofErr w:type="gramStart"/>
      <w:r w:rsidRPr="002F03AE">
        <w:t>nevezi</w:t>
      </w:r>
      <w:proofErr w:type="gramEnd"/>
      <w:r w:rsidRPr="002F03AE">
        <w:t xml:space="preserve"> meg mint irányadót, hanem azon magánszemélyek lakhelye az irányadó, akikkel dolgozik.</w:t>
      </w:r>
    </w:p>
    <w:p w:rsidR="00053F9E" w:rsidRDefault="00053F9E" w:rsidP="002F03AE">
      <w:pPr>
        <w:jc w:val="both"/>
        <w:rPr>
          <w:b/>
          <w:bCs/>
        </w:rPr>
      </w:pPr>
    </w:p>
    <w:p w:rsidR="002F03AE" w:rsidRPr="002F03AE" w:rsidRDefault="002F03AE" w:rsidP="002F03AE">
      <w:pPr>
        <w:jc w:val="both"/>
        <w:rPr>
          <w:b/>
          <w:bCs/>
        </w:rPr>
      </w:pPr>
      <w:r w:rsidRPr="002F03AE">
        <w:rPr>
          <w:b/>
          <w:bCs/>
        </w:rPr>
        <w:t>Mire való az adatvédelmi nyilatkozat és hol kell azt tárolnia a fodrásznak?</w:t>
      </w:r>
    </w:p>
    <w:p w:rsidR="002F03AE" w:rsidRDefault="002F03AE" w:rsidP="002F03AE">
      <w:pPr>
        <w:jc w:val="both"/>
      </w:pPr>
      <w:r w:rsidRPr="00053F9E">
        <w:rPr>
          <w:u w:val="single"/>
        </w:rPr>
        <w:t>Az adatvédelmi nyilatkozat arra szolgál, hogy az ügyfelek pontosan tudják, fodrászuk hogyan és miként kezeli és tárolja az adataikat, illetve mit tesz olyan esetben, ha valamilyen úton-módon azok az adatok kompromittálódnak.</w:t>
      </w:r>
      <w:r w:rsidRPr="002F03AE">
        <w:t xml:space="preserve"> (Például a fodrász elveszti a telefonját, eltűnik a határidőnaplója, stb.) Azt is tudja ebből a vendég, hogy fodrásza hogyan, mikor és milyen esetekben őrzi meg az adatokat róla és meddig. Az adatvédelmi nyilatkozatból világosan kiderül, hogy ezek az adatok ki egyébbel </w:t>
      </w:r>
      <w:proofErr w:type="gramStart"/>
      <w:r w:rsidRPr="002F03AE">
        <w:t>kerül(</w:t>
      </w:r>
      <w:proofErr w:type="spellStart"/>
      <w:proofErr w:type="gramEnd"/>
      <w:r w:rsidRPr="002F03AE">
        <w:t>het</w:t>
      </w:r>
      <w:proofErr w:type="spellEnd"/>
      <w:r w:rsidRPr="002F03AE">
        <w:t>)</w:t>
      </w:r>
      <w:proofErr w:type="spellStart"/>
      <w:r w:rsidRPr="002F03AE">
        <w:t>nek</w:t>
      </w:r>
      <w:proofErr w:type="spellEnd"/>
      <w:r w:rsidRPr="002F03AE">
        <w:t xml:space="preserve"> megosztásra. A vendégek szabadon rendelkezhetnek a róluk tárolt adatok törléséről. Minden ilyen nyilatkozat a szakember (jelen esetben fodrász) pontos élethelyzetére készül, tehát leíró jelleggel utal a körülményeire, szokásaira, illetve arra, hogy ő hogyan cselekszik bizonyos helyzetekben, ezért nem létezik rá sablon.</w:t>
      </w:r>
    </w:p>
    <w:p w:rsidR="00053F9E" w:rsidRPr="002F03AE" w:rsidRDefault="00053F9E" w:rsidP="002F03AE">
      <w:pPr>
        <w:jc w:val="both"/>
      </w:pPr>
    </w:p>
    <w:p w:rsidR="002F03AE" w:rsidRPr="002F03AE" w:rsidRDefault="002F03AE" w:rsidP="002F03AE">
      <w:pPr>
        <w:jc w:val="both"/>
        <w:rPr>
          <w:b/>
          <w:bCs/>
        </w:rPr>
      </w:pPr>
      <w:r w:rsidRPr="002F03AE">
        <w:rPr>
          <w:b/>
          <w:bCs/>
        </w:rPr>
        <w:t>A fodrász határidőnaplójába feljegyzett adatok is GDPR kötelesek?</w:t>
      </w:r>
    </w:p>
    <w:p w:rsidR="002F03AE" w:rsidRPr="00053F9E" w:rsidRDefault="002F03AE" w:rsidP="002F03AE">
      <w:pPr>
        <w:jc w:val="both"/>
        <w:rPr>
          <w:u w:val="single"/>
        </w:rPr>
      </w:pPr>
      <w:r w:rsidRPr="00053F9E">
        <w:rPr>
          <w:u w:val="single"/>
        </w:rPr>
        <w:t>Minden személyes adat GDPR köteles, amely alapján valaki beazonosítható, illetve leírható valamely tulajdonsága vagy szokása (pl. hová jár frizurát készíttetni). A határidőnapló elvesztése Adatvédelmi incidensnek minősül.</w:t>
      </w:r>
    </w:p>
    <w:p w:rsidR="00053F9E" w:rsidRPr="002F03AE" w:rsidRDefault="00053F9E" w:rsidP="002F03AE">
      <w:pPr>
        <w:jc w:val="both"/>
      </w:pPr>
    </w:p>
    <w:p w:rsidR="002F03AE" w:rsidRPr="002F03AE" w:rsidRDefault="002F03AE" w:rsidP="002F03AE">
      <w:pPr>
        <w:jc w:val="both"/>
        <w:rPr>
          <w:b/>
          <w:bCs/>
        </w:rPr>
      </w:pPr>
      <w:r w:rsidRPr="002F03AE">
        <w:rPr>
          <w:b/>
          <w:bCs/>
        </w:rPr>
        <w:t>Elkészítheti-e magának a fodrász a saját GDPR-ját?</w:t>
      </w:r>
    </w:p>
    <w:p w:rsidR="002F03AE" w:rsidRDefault="002F03AE" w:rsidP="002F03AE">
      <w:pPr>
        <w:jc w:val="both"/>
      </w:pPr>
      <w:r w:rsidRPr="002F03AE">
        <w:t xml:space="preserve">Bárki elkészítheti magának a saját GDPR-ját, akinek van arra ideje, és pontos rálátással bír, hogy mi az, amit fel kell tüntetnie benne, és milyen módon. Bár ezt bárki megteheti, ezt jóhiszeműen egyetlen GDPR szakember sem fogja neked ajánlani, lévén, hogy a rendelkezések nagyon összetettek. Tapasztalataink szerint egyébként már a köztudatban lévő adat fogalma sem találkozik egy az egyben a törvényi </w:t>
      </w:r>
      <w:proofErr w:type="gramStart"/>
      <w:r w:rsidRPr="002F03AE">
        <w:t>definícióval</w:t>
      </w:r>
      <w:proofErr w:type="gramEnd"/>
      <w:r w:rsidRPr="002F03AE">
        <w:t>, így általában ennél a pontnál az emberek már meg is csúsztak.</w:t>
      </w:r>
    </w:p>
    <w:p w:rsidR="00053F9E" w:rsidRPr="002F03AE" w:rsidRDefault="00053F9E" w:rsidP="002F03AE">
      <w:pPr>
        <w:jc w:val="both"/>
      </w:pPr>
    </w:p>
    <w:p w:rsidR="002F03AE" w:rsidRPr="002F03AE" w:rsidRDefault="002F03AE" w:rsidP="002F03AE">
      <w:pPr>
        <w:jc w:val="both"/>
        <w:rPr>
          <w:b/>
          <w:bCs/>
        </w:rPr>
      </w:pPr>
      <w:r w:rsidRPr="002F03AE">
        <w:rPr>
          <w:b/>
          <w:bCs/>
        </w:rPr>
        <w:t>Az adatvédelmi nyilatkozat elkészíttethető ügyvéddel és könyvelővel is?</w:t>
      </w:r>
    </w:p>
    <w:p w:rsidR="002F03AE" w:rsidRDefault="002F03AE" w:rsidP="002F03AE">
      <w:pPr>
        <w:jc w:val="both"/>
      </w:pPr>
      <w:r w:rsidRPr="002F03AE">
        <w:t>Természetesen igen, de ezt nem ajánlja egyetlen GDPR-</w:t>
      </w:r>
      <w:proofErr w:type="spellStart"/>
      <w:r w:rsidRPr="002F03AE">
        <w:t>ra</w:t>
      </w:r>
      <w:proofErr w:type="spellEnd"/>
      <w:r w:rsidRPr="002F03AE">
        <w:t xml:space="preserve"> szakosodott iroda sem. Megmagyarázom, hogy miért. A  könyvelő és az ügyvéd tökéletesen tisztában van a törvény előírásaival, csakhogy – nagyon kevés kivételtől eltekintve, – az egyes szakmákban, így a fodrászatban, kozmetikában nem </w:t>
      </w:r>
      <w:proofErr w:type="spellStart"/>
      <w:r w:rsidRPr="002F03AE">
        <w:t>jártasak</w:t>
      </w:r>
      <w:proofErr w:type="spellEnd"/>
      <w:r w:rsidRPr="002F03AE">
        <w:t xml:space="preserve">. Ez azért lehet fontos, mert például ha te véletlenszerűen nem említed meg a festőkönyvet, akkor az ügyvédek zöme erről nem is fog tudni. Pedig ez </w:t>
      </w:r>
      <w:proofErr w:type="gramStart"/>
      <w:r w:rsidRPr="002F03AE">
        <w:t>masszívan</w:t>
      </w:r>
      <w:proofErr w:type="gramEnd"/>
      <w:r w:rsidRPr="002F03AE">
        <w:t xml:space="preserve"> GDPR-t érintő dolog. Esetleg ha a Facebook oldalak esetén megemlítjük a profiling fogalmát, sok esetben szintén értetlenségbe ütközünk ezeknél a szakembereknél. </w:t>
      </w:r>
      <w:r w:rsidRPr="00C572F1">
        <w:rPr>
          <w:u w:val="single"/>
        </w:rPr>
        <w:t>A szakosodott irodák hatalmas százaléka úgy épül fel, hogy legalább egy online szakember, egy GDPR szakember, egy jogász, és egy-egy szakmai tanácsadó segíti a munkát, hogy ne tévedjenek semelyik területen, illetve ne maradjon ki egyetlen tényező sem.</w:t>
      </w:r>
    </w:p>
    <w:p w:rsidR="00053F9E" w:rsidRPr="002F03AE" w:rsidRDefault="00053F9E" w:rsidP="002F03AE">
      <w:pPr>
        <w:jc w:val="both"/>
      </w:pPr>
    </w:p>
    <w:p w:rsidR="002F03AE" w:rsidRPr="002F03AE" w:rsidRDefault="002F03AE" w:rsidP="002F03AE">
      <w:pPr>
        <w:jc w:val="both"/>
        <w:rPr>
          <w:b/>
          <w:bCs/>
        </w:rPr>
      </w:pPr>
      <w:r w:rsidRPr="002F03AE">
        <w:rPr>
          <w:b/>
          <w:bCs/>
        </w:rPr>
        <w:t>Hozzávetőleg, mennyibe kerül egy fodrásznak elkészíteni a GDPR-ját?</w:t>
      </w:r>
    </w:p>
    <w:p w:rsidR="002F03AE" w:rsidRDefault="002F03AE" w:rsidP="002F03AE">
      <w:pPr>
        <w:jc w:val="both"/>
      </w:pPr>
      <w:r w:rsidRPr="002F03AE">
        <w:t>A legegyszerűbb esetben, amikor csak a fodrászatot, egy főt és semmilyen online felületet nem kell lefedni, akkor az összes nyomtatvány biztosítása és az adatvédelmi papírok elkészítése 25.895 Ft-ba kerül</w:t>
      </w:r>
      <w:r w:rsidR="00C572F1">
        <w:t xml:space="preserve"> (</w:t>
      </w:r>
      <w:hyperlink r:id="rId9" w:history="1">
        <w:r w:rsidR="00C572F1" w:rsidRPr="004B6FC3">
          <w:rPr>
            <w:rStyle w:val="Hiperhivatkozs"/>
          </w:rPr>
          <w:t>https://fodraszinfo.com/gdpr-fodraszoknak-es-szepsegszalonoknak/</w:t>
        </w:r>
      </w:hyperlink>
      <w:r w:rsidR="00C572F1">
        <w:t xml:space="preserve"> 2018-05-17-i adat)</w:t>
      </w:r>
      <w:r w:rsidRPr="002F03AE">
        <w:t>. Ebben benne van még az adatvédelmi nyilatkozaton történő egyszeri módosítás lehetősége – három hónapon belül. Így az esetlegesen kimaradt tételek is mind kiegészítésre kerülnek.</w:t>
      </w:r>
    </w:p>
    <w:p w:rsidR="00053F9E" w:rsidRPr="002F03AE" w:rsidRDefault="00053F9E" w:rsidP="002F03AE">
      <w:pPr>
        <w:jc w:val="both"/>
      </w:pPr>
    </w:p>
    <w:p w:rsidR="002F03AE" w:rsidRPr="002F03AE" w:rsidRDefault="002F03AE" w:rsidP="002F03AE">
      <w:pPr>
        <w:jc w:val="both"/>
        <w:rPr>
          <w:b/>
          <w:bCs/>
        </w:rPr>
      </w:pPr>
      <w:r w:rsidRPr="002F03AE">
        <w:rPr>
          <w:b/>
          <w:bCs/>
        </w:rPr>
        <w:t>Beszéljünk a GDPR gyakorlati hasznáról. Ténylegesen mitől védi a vendégeket/ügyfeleket a GDPR, milyen szélsőséges példák lehetségesek?</w:t>
      </w:r>
    </w:p>
    <w:p w:rsidR="002F03AE" w:rsidRPr="002F03AE" w:rsidRDefault="002F03AE" w:rsidP="002F03AE">
      <w:pPr>
        <w:jc w:val="both"/>
      </w:pPr>
      <w:r w:rsidRPr="002F03AE">
        <w:t xml:space="preserve">Nem szeretnék szélsőséges példákat felhozni, mert ezekre mindig az a válasz érkezik, hogy „ez nagyon ritka”. Beszélhetünk az optimális esetről, de azt be kell látnunk, hogy a ritka, ámde felháborító esetek szülték ezt a nemzetközi törvényt. </w:t>
      </w:r>
      <w:r w:rsidRPr="008B2E17">
        <w:rPr>
          <w:u w:val="single"/>
        </w:rPr>
        <w:t>Az adatvédelem a digitális korszakban kiemelt jelentőségű</w:t>
      </w:r>
      <w:r w:rsidRPr="002F03AE">
        <w:t>.</w:t>
      </w:r>
    </w:p>
    <w:p w:rsidR="008B2E17" w:rsidRDefault="008B2E17" w:rsidP="002C248F">
      <w:pPr>
        <w:rPr>
          <w:b/>
          <w:bCs/>
          <w:sz w:val="28"/>
        </w:rPr>
      </w:pPr>
      <w:bookmarkStart w:id="0" w:name="_GoBack"/>
      <w:bookmarkEnd w:id="0"/>
      <w:r w:rsidRPr="008B2E17">
        <w:rPr>
          <w:b/>
          <w:bCs/>
          <w:sz w:val="28"/>
        </w:rPr>
        <w:lastRenderedPageBreak/>
        <w:t>Hogyan legyél GDPR-</w:t>
      </w:r>
      <w:proofErr w:type="spellStart"/>
      <w:r w:rsidRPr="008B2E17">
        <w:rPr>
          <w:b/>
          <w:bCs/>
          <w:sz w:val="28"/>
        </w:rPr>
        <w:t>ra</w:t>
      </w:r>
      <w:proofErr w:type="spellEnd"/>
      <w:r w:rsidRPr="008B2E17">
        <w:rPr>
          <w:b/>
          <w:bCs/>
          <w:sz w:val="28"/>
        </w:rPr>
        <w:t xml:space="preserve"> kész? 8 pontban a megoldás!</w:t>
      </w:r>
    </w:p>
    <w:p w:rsidR="008B2E17" w:rsidRDefault="008B2E17" w:rsidP="008B2E17">
      <w:pPr>
        <w:jc w:val="both"/>
      </w:pPr>
    </w:p>
    <w:p w:rsidR="008B2E17" w:rsidRPr="008B2E17" w:rsidRDefault="008B2E17" w:rsidP="008B2E17">
      <w:pPr>
        <w:jc w:val="both"/>
        <w:rPr>
          <w:b/>
        </w:rPr>
      </w:pPr>
      <w:r w:rsidRPr="008B2E17">
        <w:rPr>
          <w:b/>
        </w:rPr>
        <w:t>1.</w:t>
      </w:r>
      <w:r w:rsidRPr="008B2E17">
        <w:rPr>
          <w:b/>
        </w:rPr>
        <w:tab/>
        <w:t>Ismerd meg a törvényt</w:t>
      </w:r>
    </w:p>
    <w:p w:rsidR="008B2E17" w:rsidRDefault="008B2E17" w:rsidP="008B2E17">
      <w:pPr>
        <w:jc w:val="both"/>
      </w:pPr>
      <w:r>
        <w:t xml:space="preserve">Ismerd meg a törvény szakmádra vonatkozó követelményeit. Megteheted ezt személyes </w:t>
      </w:r>
      <w:proofErr w:type="gramStart"/>
      <w:r>
        <w:t>konzultáció</w:t>
      </w:r>
      <w:proofErr w:type="gramEnd"/>
      <w:r>
        <w:t xml:space="preserve"> keretein belül egy szakemberrel, vagy részt vehetsz tanfolyamon, de akár te magad is megismerkedhetsz a törvénnyel és az előírásaival, ha időd ezt engedi számodra.</w:t>
      </w:r>
    </w:p>
    <w:p w:rsidR="008B2E17" w:rsidRDefault="008B2E17" w:rsidP="008B2E17">
      <w:pPr>
        <w:jc w:val="both"/>
      </w:pPr>
      <w:r>
        <w:t xml:space="preserve"> </w:t>
      </w:r>
    </w:p>
    <w:p w:rsidR="008B2E17" w:rsidRPr="008B2E17" w:rsidRDefault="008B2E17" w:rsidP="008B2E17">
      <w:pPr>
        <w:jc w:val="both"/>
        <w:rPr>
          <w:b/>
        </w:rPr>
      </w:pPr>
      <w:r w:rsidRPr="008B2E17">
        <w:rPr>
          <w:b/>
        </w:rPr>
        <w:t>2.</w:t>
      </w:r>
      <w:r w:rsidRPr="008B2E17">
        <w:rPr>
          <w:b/>
        </w:rPr>
        <w:tab/>
        <w:t>Legyen Adatvédelmi nyilatkozatod</w:t>
      </w:r>
    </w:p>
    <w:p w:rsidR="008B2E17" w:rsidRDefault="008B2E17" w:rsidP="008B2E17">
      <w:pPr>
        <w:jc w:val="both"/>
      </w:pPr>
      <w:r>
        <w:t xml:space="preserve">Emlékezz arra, hogy mostantól regisztrálnod kell, hogy milyen adatokat </w:t>
      </w:r>
      <w:proofErr w:type="spellStart"/>
      <w:r>
        <w:t>gyűjtesz</w:t>
      </w:r>
      <w:proofErr w:type="spellEnd"/>
      <w:r>
        <w:t>, milyen okból, mennyi időre, ezeket hogyan tárolod, kezeled, kivel osztod meg… stb. Az Adatvédelmi nyilatkozatok, szabályzatok erre készülnek. Ha úgy érzed, alaposan megismerted és értelmezted a törvényt, elkészítheted magad is, de ha nem vagy 100%-</w:t>
      </w:r>
      <w:proofErr w:type="spellStart"/>
      <w:r>
        <w:t>ig</w:t>
      </w:r>
      <w:proofErr w:type="spellEnd"/>
      <w:r>
        <w:t xml:space="preserve"> biztos magadban, megrendelheted az elkészíttetését is.</w:t>
      </w:r>
    </w:p>
    <w:p w:rsidR="008B2E17" w:rsidRDefault="008B2E17" w:rsidP="008B2E17">
      <w:pPr>
        <w:jc w:val="both"/>
      </w:pPr>
      <w:r>
        <w:t xml:space="preserve"> </w:t>
      </w:r>
    </w:p>
    <w:p w:rsidR="008B2E17" w:rsidRPr="008B2E17" w:rsidRDefault="008B2E17" w:rsidP="008B2E17">
      <w:pPr>
        <w:jc w:val="both"/>
        <w:rPr>
          <w:b/>
        </w:rPr>
      </w:pPr>
      <w:r w:rsidRPr="008B2E17">
        <w:rPr>
          <w:b/>
        </w:rPr>
        <w:t>3.</w:t>
      </w:r>
      <w:r w:rsidRPr="008B2E17">
        <w:rPr>
          <w:b/>
        </w:rPr>
        <w:tab/>
      </w:r>
      <w:proofErr w:type="spellStart"/>
      <w:r w:rsidRPr="008B2E17">
        <w:rPr>
          <w:b/>
        </w:rPr>
        <w:t>Monitorozd</w:t>
      </w:r>
      <w:proofErr w:type="spellEnd"/>
      <w:r w:rsidRPr="008B2E17">
        <w:rPr>
          <w:b/>
        </w:rPr>
        <w:t xml:space="preserve"> az általad gyűjtött adatokat</w:t>
      </w:r>
    </w:p>
    <w:p w:rsidR="008B2E17" w:rsidRDefault="008B2E17" w:rsidP="008B2E17">
      <w:pPr>
        <w:jc w:val="both"/>
      </w:pPr>
      <w:proofErr w:type="gramStart"/>
      <w:r>
        <w:t>Ismerd</w:t>
      </w:r>
      <w:proofErr w:type="gramEnd"/>
      <w:r>
        <w:t xml:space="preserve"> fel milyen adatokat </w:t>
      </w:r>
      <w:proofErr w:type="spellStart"/>
      <w:r>
        <w:t>gyűjtesz</w:t>
      </w:r>
      <w:proofErr w:type="spellEnd"/>
      <w:r>
        <w:t xml:space="preserve"> be a munkád során, miért és hogyan használod azokat. Ezt egy adat feltérképezés segítségével könnyen megteheted. Ne feledd: ez nem egy egyszeri alkalom, mostantól ezt folyamatosan </w:t>
      </w:r>
      <w:proofErr w:type="spellStart"/>
      <w:r>
        <w:t>monitoroznod</w:t>
      </w:r>
      <w:proofErr w:type="spellEnd"/>
      <w:r>
        <w:t xml:space="preserve"> kell és fel kell ismerned, ha az adatkezelésedben, vagy a kezelt adatok milyenségében változások állnak be.</w:t>
      </w:r>
    </w:p>
    <w:p w:rsidR="008B2E17" w:rsidRDefault="008B2E17" w:rsidP="008B2E17">
      <w:pPr>
        <w:jc w:val="both"/>
      </w:pPr>
      <w:r>
        <w:t xml:space="preserve"> </w:t>
      </w:r>
    </w:p>
    <w:p w:rsidR="008B2E17" w:rsidRPr="008B2E17" w:rsidRDefault="008B2E17" w:rsidP="008B2E17">
      <w:pPr>
        <w:jc w:val="both"/>
        <w:rPr>
          <w:b/>
        </w:rPr>
      </w:pPr>
      <w:r w:rsidRPr="008B2E17">
        <w:rPr>
          <w:b/>
        </w:rPr>
        <w:t>4.</w:t>
      </w:r>
      <w:r w:rsidRPr="008B2E17">
        <w:rPr>
          <w:b/>
        </w:rPr>
        <w:tab/>
        <w:t>Ismerd meg a rendszert</w:t>
      </w:r>
    </w:p>
    <w:p w:rsidR="008B2E17" w:rsidRDefault="008B2E17" w:rsidP="008B2E17">
      <w:pPr>
        <w:jc w:val="both"/>
      </w:pPr>
      <w:r>
        <w:t>Légy felkészülve a lehetőségre, hogy a vendégeid esetleg kérdéseket fognak neked ezzel kapcsolatban feltenni.</w:t>
      </w:r>
    </w:p>
    <w:p w:rsidR="008B2E17" w:rsidRDefault="008B2E17" w:rsidP="008B2E17">
      <w:pPr>
        <w:jc w:val="both"/>
      </w:pPr>
      <w:r>
        <w:t xml:space="preserve"> </w:t>
      </w:r>
    </w:p>
    <w:p w:rsidR="008B2E17" w:rsidRPr="008B2E17" w:rsidRDefault="008B2E17" w:rsidP="008B2E17">
      <w:pPr>
        <w:jc w:val="both"/>
        <w:rPr>
          <w:b/>
        </w:rPr>
      </w:pPr>
      <w:r w:rsidRPr="008B2E17">
        <w:rPr>
          <w:b/>
        </w:rPr>
        <w:t>5.</w:t>
      </w:r>
      <w:r w:rsidRPr="008B2E17">
        <w:rPr>
          <w:b/>
        </w:rPr>
        <w:tab/>
        <w:t>Kérj engedélyt</w:t>
      </w:r>
    </w:p>
    <w:p w:rsidR="008B2E17" w:rsidRDefault="008B2E17" w:rsidP="008B2E17">
      <w:pPr>
        <w:jc w:val="both"/>
      </w:pPr>
      <w:r>
        <w:t>Kérj engedélyt, mielőtt, tárolásba kezdesz. Elengedhetetlen, hogy mostantól bizonyítani tudd, hogy az Adatalany engedélyét adta az adatai tárolására és kezelésére. A te feladatod a beleegyezés bizonyítása.</w:t>
      </w:r>
    </w:p>
    <w:p w:rsidR="008B2E17" w:rsidRDefault="008B2E17" w:rsidP="008B2E17">
      <w:pPr>
        <w:jc w:val="both"/>
      </w:pPr>
      <w:r>
        <w:t xml:space="preserve"> </w:t>
      </w:r>
    </w:p>
    <w:p w:rsidR="008B2E17" w:rsidRPr="008B2E17" w:rsidRDefault="008B2E17" w:rsidP="008B2E17">
      <w:pPr>
        <w:jc w:val="both"/>
        <w:rPr>
          <w:b/>
        </w:rPr>
      </w:pPr>
      <w:r w:rsidRPr="008B2E17">
        <w:rPr>
          <w:b/>
        </w:rPr>
        <w:t>6.</w:t>
      </w:r>
      <w:r w:rsidRPr="008B2E17">
        <w:rPr>
          <w:b/>
        </w:rPr>
        <w:tab/>
        <w:t>Tegyél meg minden biztonsági intézkedést az adatok védelmében</w:t>
      </w:r>
    </w:p>
    <w:p w:rsidR="008B2E17" w:rsidRDefault="008B2E17" w:rsidP="008B2E17">
      <w:pPr>
        <w:jc w:val="both"/>
      </w:pPr>
      <w:r>
        <w:t xml:space="preserve">Ellenőrizd a biztonsági intézkedéseidet! Lehet ez egy zárható szekrény a papíralapú adatok számára, illetve jelszavas védelem a telefonodra, vagy a tárhelyedre. Egy biztos, mindent </w:t>
      </w:r>
      <w:proofErr w:type="spellStart"/>
      <w:r>
        <w:t>tégy</w:t>
      </w:r>
      <w:proofErr w:type="spellEnd"/>
      <w:r>
        <w:t xml:space="preserve"> meg, hogy az általad tárolt adatok maximális biztonságban legyenek!</w:t>
      </w:r>
    </w:p>
    <w:p w:rsidR="008B2E17" w:rsidRDefault="008B2E17" w:rsidP="008B2E17">
      <w:pPr>
        <w:jc w:val="both"/>
      </w:pPr>
      <w:r>
        <w:t xml:space="preserve"> </w:t>
      </w:r>
    </w:p>
    <w:p w:rsidR="008B2E17" w:rsidRPr="008B2E17" w:rsidRDefault="008B2E17" w:rsidP="008B2E17">
      <w:pPr>
        <w:jc w:val="both"/>
        <w:rPr>
          <w:b/>
        </w:rPr>
      </w:pPr>
      <w:r w:rsidRPr="008B2E17">
        <w:rPr>
          <w:b/>
        </w:rPr>
        <w:t>7.</w:t>
      </w:r>
      <w:r w:rsidRPr="008B2E17">
        <w:rPr>
          <w:b/>
        </w:rPr>
        <w:tab/>
        <w:t>Tudd, mit kell tenned, ha mégis Adatvédelmi incidens történik!</w:t>
      </w:r>
    </w:p>
    <w:p w:rsidR="008B2E17" w:rsidRDefault="008B2E17" w:rsidP="008B2E17">
      <w:pPr>
        <w:jc w:val="both"/>
      </w:pPr>
      <w:r>
        <w:t>Ismerkedj meg a fogalommal, és légy tisztában azzal, miként és hogyan kell a törvény előírásainak megfelelően eljárnod. Ha úgy érzed, biztosabb, hogy valaki felügyeli ezt neked, keress egy szakembert, aki nemcsak felkészítést, de a rendszer felügyeletét is ellátja neked.</w:t>
      </w:r>
    </w:p>
    <w:p w:rsidR="008B2E17" w:rsidRDefault="008B2E17" w:rsidP="008B2E17">
      <w:pPr>
        <w:jc w:val="both"/>
      </w:pPr>
      <w:r>
        <w:t xml:space="preserve"> </w:t>
      </w:r>
    </w:p>
    <w:p w:rsidR="008B2E17" w:rsidRPr="008B2E17" w:rsidRDefault="008B2E17" w:rsidP="008B2E17">
      <w:pPr>
        <w:jc w:val="both"/>
        <w:rPr>
          <w:b/>
        </w:rPr>
      </w:pPr>
      <w:r w:rsidRPr="008B2E17">
        <w:rPr>
          <w:b/>
        </w:rPr>
        <w:t>8.</w:t>
      </w:r>
      <w:r w:rsidRPr="008B2E17">
        <w:rPr>
          <w:b/>
        </w:rPr>
        <w:tab/>
        <w:t>Ne ess pánikba!</w:t>
      </w:r>
    </w:p>
    <w:p w:rsidR="008B2E17" w:rsidRDefault="008B2E17" w:rsidP="008B2E17">
      <w:pPr>
        <w:jc w:val="both"/>
      </w:pPr>
      <w:r>
        <w:t>Lehet, hogy elsőre bonyolultnak, értelmetlennek, követhetetlennek tűnik a rendszer, de egy kis türelem és belejössz, hamar megtanulod. Ha egyedül dolgoztad ki saját GDPR-</w:t>
      </w:r>
      <w:proofErr w:type="spellStart"/>
      <w:r>
        <w:t>odat</w:t>
      </w:r>
      <w:proofErr w:type="spellEnd"/>
      <w:r>
        <w:t>, rá fogsz jönni a csínjára-</w:t>
      </w:r>
      <w:proofErr w:type="spellStart"/>
      <w:r>
        <w:t>bínjára</w:t>
      </w:r>
      <w:proofErr w:type="spellEnd"/>
      <w:r>
        <w:t xml:space="preserve">, ha szakemberek segítettek neked ebben, bármikor </w:t>
      </w:r>
      <w:proofErr w:type="spellStart"/>
      <w:r>
        <w:t>felteheted</w:t>
      </w:r>
      <w:proofErr w:type="spellEnd"/>
      <w:r>
        <w:t xml:space="preserve"> a kérdéseid, és segítséget kaphatsz a felkészítőidtől. ?Minden rendben lesz!</w:t>
      </w:r>
    </w:p>
    <w:p w:rsidR="008B2E17" w:rsidRDefault="008B2E17" w:rsidP="008B2E17">
      <w:pPr>
        <w:jc w:val="both"/>
      </w:pPr>
      <w:r>
        <w:t xml:space="preserve"> </w:t>
      </w:r>
    </w:p>
    <w:p w:rsidR="008B2E17" w:rsidRDefault="008B2E17" w:rsidP="008B2E17">
      <w:pPr>
        <w:jc w:val="both"/>
      </w:pPr>
      <w:r>
        <w:t xml:space="preserve">További kérdés, kérés esetén bátran keresd fel a neked </w:t>
      </w:r>
      <w:proofErr w:type="gramStart"/>
      <w:r>
        <w:t>szimpatikus</w:t>
      </w:r>
      <w:proofErr w:type="gramEnd"/>
      <w:r>
        <w:t xml:space="preserve"> GDPR szakembereket. A cikk elkészítésében a </w:t>
      </w:r>
      <w:proofErr w:type="spellStart"/>
      <w:r>
        <w:t>ComStrategies</w:t>
      </w:r>
      <w:proofErr w:type="spellEnd"/>
      <w:r>
        <w:t xml:space="preserve"> szakemberei segítettek nekünk.</w:t>
      </w:r>
    </w:p>
    <w:p w:rsidR="002F03AE" w:rsidRDefault="002F03AE" w:rsidP="002F03AE">
      <w:pPr>
        <w:jc w:val="both"/>
      </w:pPr>
    </w:p>
    <w:p w:rsidR="008B2E17" w:rsidRDefault="008B2E17" w:rsidP="002F03AE">
      <w:pPr>
        <w:jc w:val="both"/>
      </w:pPr>
      <w:hyperlink r:id="rId10" w:history="1">
        <w:r w:rsidRPr="004B6FC3">
          <w:rPr>
            <w:rStyle w:val="Hiperhivatkozs"/>
          </w:rPr>
          <w:t>https://fodraszinfo.com/?s=GDPR&amp;searchSubmit=Search</w:t>
        </w:r>
      </w:hyperlink>
    </w:p>
    <w:p w:rsidR="008B2E17" w:rsidRDefault="008B2E17" w:rsidP="002F03AE">
      <w:pPr>
        <w:jc w:val="both"/>
      </w:pPr>
      <w:hyperlink r:id="rId11" w:history="1">
        <w:r w:rsidRPr="004B6FC3">
          <w:rPr>
            <w:rStyle w:val="Hiperhivatkozs"/>
          </w:rPr>
          <w:t>https://www.hajas.hu/index.php/adatkezelesi-szabalyzat</w:t>
        </w:r>
      </w:hyperlink>
    </w:p>
    <w:p w:rsidR="008B2E17" w:rsidRPr="008B2E17" w:rsidRDefault="008B2E17" w:rsidP="002F03AE">
      <w:pPr>
        <w:jc w:val="both"/>
      </w:pPr>
    </w:p>
    <w:sectPr w:rsidR="008B2E17" w:rsidRPr="008B2E17" w:rsidSect="00BC43EA">
      <w:footerReference w:type="default" r:id="rId12"/>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48F" w:rsidRDefault="002C248F" w:rsidP="002C248F">
      <w:r>
        <w:separator/>
      </w:r>
    </w:p>
  </w:endnote>
  <w:endnote w:type="continuationSeparator" w:id="0">
    <w:p w:rsidR="002C248F" w:rsidRDefault="002C248F" w:rsidP="002C2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994368"/>
      <w:docPartObj>
        <w:docPartGallery w:val="Page Numbers (Bottom of Page)"/>
        <w:docPartUnique/>
      </w:docPartObj>
    </w:sdtPr>
    <w:sdtContent>
      <w:p w:rsidR="002C248F" w:rsidRDefault="002C248F">
        <w:pPr>
          <w:pStyle w:val="llb"/>
          <w:jc w:val="right"/>
        </w:pPr>
        <w:r>
          <w:fldChar w:fldCharType="begin"/>
        </w:r>
        <w:r>
          <w:instrText>PAGE   \* MERGEFORMAT</w:instrText>
        </w:r>
        <w:r>
          <w:fldChar w:fldCharType="separate"/>
        </w:r>
        <w:r w:rsidR="00F656B8">
          <w:rPr>
            <w:noProof/>
          </w:rPr>
          <w:t>3</w:t>
        </w:r>
        <w:r>
          <w:fldChar w:fldCharType="end"/>
        </w:r>
      </w:p>
    </w:sdtContent>
  </w:sdt>
  <w:p w:rsidR="002C248F" w:rsidRDefault="002C248F">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48F" w:rsidRDefault="002C248F" w:rsidP="002C248F">
      <w:r>
        <w:separator/>
      </w:r>
    </w:p>
  </w:footnote>
  <w:footnote w:type="continuationSeparator" w:id="0">
    <w:p w:rsidR="002C248F" w:rsidRDefault="002C248F" w:rsidP="002C24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2C69"/>
    <w:multiLevelType w:val="multilevel"/>
    <w:tmpl w:val="0A0CB7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A5713"/>
    <w:multiLevelType w:val="multilevel"/>
    <w:tmpl w:val="69C8A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979DC"/>
    <w:multiLevelType w:val="multilevel"/>
    <w:tmpl w:val="93DE3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10F89"/>
    <w:multiLevelType w:val="multilevel"/>
    <w:tmpl w:val="56FED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74F78"/>
    <w:multiLevelType w:val="multilevel"/>
    <w:tmpl w:val="DBFC0B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67656"/>
    <w:multiLevelType w:val="multilevel"/>
    <w:tmpl w:val="1CE6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3563D"/>
    <w:multiLevelType w:val="multilevel"/>
    <w:tmpl w:val="33DA9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7700F"/>
    <w:multiLevelType w:val="multilevel"/>
    <w:tmpl w:val="81E8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6C"/>
    <w:rsid w:val="00053F9E"/>
    <w:rsid w:val="002C248F"/>
    <w:rsid w:val="002F03AE"/>
    <w:rsid w:val="00376F6C"/>
    <w:rsid w:val="006208BE"/>
    <w:rsid w:val="008B2E17"/>
    <w:rsid w:val="00BC43EA"/>
    <w:rsid w:val="00C572F1"/>
    <w:rsid w:val="00F656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CE75"/>
  <w15:chartTrackingRefBased/>
  <w15:docId w15:val="{E6C3D27F-3EE3-4430-AF66-35836AD9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hu-H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F03AE"/>
    <w:rPr>
      <w:color w:val="0563C1" w:themeColor="hyperlink"/>
      <w:u w:val="single"/>
    </w:rPr>
  </w:style>
  <w:style w:type="table" w:styleId="Rcsostblzat">
    <w:name w:val="Table Grid"/>
    <w:basedOn w:val="Normltblzat"/>
    <w:uiPriority w:val="39"/>
    <w:rsid w:val="002F0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rltotthiperhivatkozs">
    <w:name w:val="FollowedHyperlink"/>
    <w:basedOn w:val="Bekezdsalapbettpusa"/>
    <w:uiPriority w:val="99"/>
    <w:semiHidden/>
    <w:unhideWhenUsed/>
    <w:rsid w:val="008B2E17"/>
    <w:rPr>
      <w:color w:val="954F72" w:themeColor="followedHyperlink"/>
      <w:u w:val="single"/>
    </w:rPr>
  </w:style>
  <w:style w:type="paragraph" w:styleId="lfej">
    <w:name w:val="header"/>
    <w:basedOn w:val="Norml"/>
    <w:link w:val="lfejChar"/>
    <w:uiPriority w:val="99"/>
    <w:unhideWhenUsed/>
    <w:rsid w:val="002C248F"/>
    <w:pPr>
      <w:tabs>
        <w:tab w:val="center" w:pos="4536"/>
        <w:tab w:val="right" w:pos="9072"/>
      </w:tabs>
    </w:pPr>
  </w:style>
  <w:style w:type="character" w:customStyle="1" w:styleId="lfejChar">
    <w:name w:val="Élőfej Char"/>
    <w:basedOn w:val="Bekezdsalapbettpusa"/>
    <w:link w:val="lfej"/>
    <w:uiPriority w:val="99"/>
    <w:rsid w:val="002C248F"/>
  </w:style>
  <w:style w:type="paragraph" w:styleId="llb">
    <w:name w:val="footer"/>
    <w:basedOn w:val="Norml"/>
    <w:link w:val="llbChar"/>
    <w:uiPriority w:val="99"/>
    <w:unhideWhenUsed/>
    <w:rsid w:val="002C248F"/>
    <w:pPr>
      <w:tabs>
        <w:tab w:val="center" w:pos="4536"/>
        <w:tab w:val="right" w:pos="9072"/>
      </w:tabs>
    </w:pPr>
  </w:style>
  <w:style w:type="character" w:customStyle="1" w:styleId="llbChar">
    <w:name w:val="Élőláb Char"/>
    <w:basedOn w:val="Bekezdsalapbettpusa"/>
    <w:link w:val="llb"/>
    <w:uiPriority w:val="99"/>
    <w:rsid w:val="002C2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17581">
      <w:bodyDiv w:val="1"/>
      <w:marLeft w:val="0"/>
      <w:marRight w:val="0"/>
      <w:marTop w:val="0"/>
      <w:marBottom w:val="0"/>
      <w:divBdr>
        <w:top w:val="none" w:sz="0" w:space="0" w:color="auto"/>
        <w:left w:val="none" w:sz="0" w:space="0" w:color="auto"/>
        <w:bottom w:val="none" w:sz="0" w:space="0" w:color="auto"/>
        <w:right w:val="none" w:sz="0" w:space="0" w:color="auto"/>
      </w:divBdr>
    </w:div>
    <w:div w:id="814956733">
      <w:bodyDiv w:val="1"/>
      <w:marLeft w:val="0"/>
      <w:marRight w:val="0"/>
      <w:marTop w:val="0"/>
      <w:marBottom w:val="0"/>
      <w:divBdr>
        <w:top w:val="none" w:sz="0" w:space="0" w:color="auto"/>
        <w:left w:val="none" w:sz="0" w:space="0" w:color="auto"/>
        <w:bottom w:val="none" w:sz="0" w:space="0" w:color="auto"/>
        <w:right w:val="none" w:sz="0" w:space="0" w:color="auto"/>
      </w:divBdr>
    </w:div>
    <w:div w:id="835463360">
      <w:bodyDiv w:val="1"/>
      <w:marLeft w:val="0"/>
      <w:marRight w:val="0"/>
      <w:marTop w:val="0"/>
      <w:marBottom w:val="0"/>
      <w:divBdr>
        <w:top w:val="none" w:sz="0" w:space="0" w:color="auto"/>
        <w:left w:val="none" w:sz="0" w:space="0" w:color="auto"/>
        <w:bottom w:val="none" w:sz="0" w:space="0" w:color="auto"/>
        <w:right w:val="none" w:sz="0" w:space="0" w:color="auto"/>
      </w:divBdr>
    </w:div>
    <w:div w:id="888228148">
      <w:bodyDiv w:val="1"/>
      <w:marLeft w:val="0"/>
      <w:marRight w:val="0"/>
      <w:marTop w:val="0"/>
      <w:marBottom w:val="0"/>
      <w:divBdr>
        <w:top w:val="none" w:sz="0" w:space="0" w:color="auto"/>
        <w:left w:val="none" w:sz="0" w:space="0" w:color="auto"/>
        <w:bottom w:val="none" w:sz="0" w:space="0" w:color="auto"/>
        <w:right w:val="none" w:sz="0" w:space="0" w:color="auto"/>
      </w:divBdr>
    </w:div>
    <w:div w:id="1241216712">
      <w:bodyDiv w:val="1"/>
      <w:marLeft w:val="0"/>
      <w:marRight w:val="0"/>
      <w:marTop w:val="0"/>
      <w:marBottom w:val="0"/>
      <w:divBdr>
        <w:top w:val="none" w:sz="0" w:space="0" w:color="auto"/>
        <w:left w:val="none" w:sz="0" w:space="0" w:color="auto"/>
        <w:bottom w:val="none" w:sz="0" w:space="0" w:color="auto"/>
        <w:right w:val="none" w:sz="0" w:space="0" w:color="auto"/>
      </w:divBdr>
    </w:div>
    <w:div w:id="1573395230">
      <w:bodyDiv w:val="1"/>
      <w:marLeft w:val="0"/>
      <w:marRight w:val="0"/>
      <w:marTop w:val="0"/>
      <w:marBottom w:val="0"/>
      <w:divBdr>
        <w:top w:val="none" w:sz="0" w:space="0" w:color="auto"/>
        <w:left w:val="none" w:sz="0" w:space="0" w:color="auto"/>
        <w:bottom w:val="none" w:sz="0" w:space="0" w:color="auto"/>
        <w:right w:val="none" w:sz="0" w:space="0" w:color="auto"/>
      </w:divBdr>
    </w:div>
    <w:div w:id="1842620043">
      <w:bodyDiv w:val="1"/>
      <w:marLeft w:val="0"/>
      <w:marRight w:val="0"/>
      <w:marTop w:val="0"/>
      <w:marBottom w:val="0"/>
      <w:divBdr>
        <w:top w:val="none" w:sz="0" w:space="0" w:color="auto"/>
        <w:left w:val="none" w:sz="0" w:space="0" w:color="auto"/>
        <w:bottom w:val="none" w:sz="0" w:space="0" w:color="auto"/>
        <w:right w:val="none" w:sz="0" w:space="0" w:color="auto"/>
      </w:divBdr>
    </w:div>
    <w:div w:id="19288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gdpreg.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jas.hu/index.php/adatkezelesi-szabalyzat" TargetMode="External"/><Relationship Id="rId5" Type="http://schemas.openxmlformats.org/officeDocument/2006/relationships/footnotes" Target="footnotes.xml"/><Relationship Id="rId10" Type="http://schemas.openxmlformats.org/officeDocument/2006/relationships/hyperlink" Target="https://fodraszinfo.com/?s=GDPR&amp;searchSubmit=Search" TargetMode="External"/><Relationship Id="rId4" Type="http://schemas.openxmlformats.org/officeDocument/2006/relationships/webSettings" Target="webSettings.xml"/><Relationship Id="rId9" Type="http://schemas.openxmlformats.org/officeDocument/2006/relationships/hyperlink" Target="https://fodraszinfo.com/gdpr-fodraszoknak-es-szepsegszalonoknak/"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1334</Words>
  <Characters>9210</Characters>
  <Application>Microsoft Office Word</Application>
  <DocSecurity>0</DocSecurity>
  <Lines>76</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8</cp:revision>
  <dcterms:created xsi:type="dcterms:W3CDTF">2021-01-06T12:41:00Z</dcterms:created>
  <dcterms:modified xsi:type="dcterms:W3CDTF">2021-01-06T14:17:00Z</dcterms:modified>
</cp:coreProperties>
</file>