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p>
      <w:pPr>
        <w:spacing w:after="200"/>
        <w:jc w:val="center"/>
      </w:pPr>
      <w:r>
        <w:rPr>
          <w:rFonts w:ascii="微软雅黑" w:cs="微软雅黑" w:eastAsia="微软雅黑" w:hAnsi="微软雅黑"/>
          <w:b/>
          <w:bCs/>
          <w:color w:val="2B579A"/>
          <w:sz w:val="36"/>
          <w:szCs w:val="36"/>
        </w:rPr>
        <w:t xml:space="preserve">校园学时管理系统</w:t>
      </w:r>
    </w:p>
    <w:p>
      <w:pPr>
        <w:spacing w:after="100"/>
        <w:jc w:val="center"/>
      </w:pPr>
      <w:r>
        <w:rPr>
          <w:rFonts w:ascii="微软雅黑" w:cs="微软雅黑" w:eastAsia="微软雅黑" w:hAnsi="微软雅黑"/>
          <w:sz w:val="28"/>
          <w:szCs w:val="28"/>
        </w:rPr>
        <w:t xml:space="preserve">项目技术说明与测试报告</w:t>
      </w:r>
    </w:p>
    <w:p>
      <w:pPr>
        <w:spacing w:after="400"/>
        <w:jc w:val="center"/>
      </w:pPr>
      <w:r>
        <w:rPr>
          <w:rFonts w:ascii="微软雅黑" w:cs="微软雅黑" w:eastAsia="微软雅黑" w:hAnsi="微软雅黑"/>
          <w:i/>
          <w:iCs/>
          <w:color w:val="888888"/>
          <w:sz w:val="22"/>
          <w:szCs w:val="22"/>
        </w:rPr>
        <w:t xml:space="preserve">Campus Hours Management System</w:t>
      </w:r>
    </w:p>
    <w:p>
      <w:pPr>
        <w:pBdr>
          <w:bottom w:val="single" w:color="2B579A" w:sz="6"/>
        </w:pBdr>
        <w:spacing w:after="100" w:before="200"/>
      </w:pPr>
      <w:r>
        <w:rPr>
          <w:rFonts w:ascii="微软雅黑" w:cs="微软雅黑" w:eastAsia="微软雅黑" w:hAnsi="微软雅黑"/>
          <w:b/>
          <w:bCs/>
          <w:color w:val="2B579A"/>
          <w:sz w:val="26"/>
          <w:szCs w:val="26"/>
        </w:rPr>
        <w:t xml:space="preserve">目录</w:t>
      </w:r>
    </w:p>
    <w:p>
      <w:pPr>
        <w:spacing w:after="60"/>
      </w:pPr>
      <w:r>
        <w:rPr>
          <w:rFonts w:ascii="微软雅黑" w:cs="微软雅黑" w:eastAsia="微软雅黑" w:hAnsi="微软雅黑"/>
          <w:sz w:val="21"/>
          <w:szCs w:val="21"/>
        </w:rPr>
        <w:t xml:space="preserve">1. 项目概述</w:t>
      </w:r>
    </w:p>
    <w:p>
      <w:pPr>
        <w:spacing w:after="60"/>
      </w:pPr>
      <w:r>
        <w:rPr>
          <w:rFonts w:ascii="微软雅黑" w:cs="微软雅黑" w:eastAsia="微软雅黑" w:hAnsi="微软雅黑"/>
          <w:sz w:val="21"/>
          <w:szCs w:val="21"/>
        </w:rPr>
        <w:t xml:space="preserve">2. 系统功能设计</w:t>
      </w:r>
    </w:p>
    <w:p>
      <w:pPr>
        <w:spacing w:after="60"/>
      </w:pPr>
      <w:r>
        <w:rPr>
          <w:rFonts w:ascii="微软雅黑" w:cs="微软雅黑" w:eastAsia="微软雅黑" w:hAnsi="微软雅黑"/>
          <w:sz w:val="21"/>
          <w:szCs w:val="21"/>
        </w:rPr>
        <w:t xml:space="preserve">3. 技术架构</w:t>
      </w:r>
    </w:p>
    <w:p>
      <w:pPr>
        <w:spacing w:after="60"/>
      </w:pPr>
      <w:r>
        <w:rPr>
          <w:rFonts w:ascii="微软雅黑" w:cs="微软雅黑" w:eastAsia="微软雅黑" w:hAnsi="微软雅黑"/>
          <w:sz w:val="21"/>
          <w:szCs w:val="21"/>
        </w:rPr>
        <w:t xml:space="preserve">4. 核心代码展示</w:t>
      </w:r>
    </w:p>
    <w:p>
      <w:pPr>
        <w:spacing w:after="60"/>
      </w:pPr>
      <w:r>
        <w:rPr>
          <w:rFonts w:ascii="微软雅黑" w:cs="微软雅黑" w:eastAsia="微软雅黑" w:hAnsi="微软雅黑"/>
          <w:sz w:val="21"/>
          <w:szCs w:val="21"/>
        </w:rPr>
        <w:t xml:space="preserve">5. 测试结果</w:t>
      </w:r>
    </w:p>
    <w:p>
      <w:pPr>
        <w:spacing w:after="60"/>
      </w:pPr>
      <w:r>
        <w:rPr>
          <w:rFonts w:ascii="微软雅黑" w:cs="微软雅黑" w:eastAsia="微软雅黑" w:hAnsi="微软雅黑"/>
          <w:sz w:val="21"/>
          <w:szCs w:val="21"/>
        </w:rPr>
        <w:t xml:space="preserve">6. 前端展示网页</w:t>
      </w:r>
    </w:p>
    <w:p>
      <w:pPr>
        <w:spacing w:after="60"/>
      </w:pPr>
      <w:r>
        <w:rPr>
          <w:rFonts w:ascii="微软雅黑" w:cs="微软雅黑" w:eastAsia="微软雅黑" w:hAnsi="微软雅黑"/>
          <w:sz w:val="21"/>
          <w:szCs w:val="21"/>
        </w:rPr>
        <w:t xml:space="preserve">7. 总结</w:t>
      </w:r>
    </w:p>
    <w:p>
      <w:pPr>
        <w:pBdr>
          <w:bottom w:val="single" w:color="2B579A" w:sz="6"/>
        </w:pBdr>
        <w:spacing w:after="120" w:before="300"/>
      </w:pPr>
      <w:r>
        <w:rPr>
          <w:rFonts w:ascii="微软雅黑" w:cs="微软雅黑" w:eastAsia="微软雅黑" w:hAnsi="微软雅黑"/>
          <w:b/>
          <w:bCs/>
          <w:color w:val="2B579A"/>
          <w:sz w:val="26"/>
          <w:szCs w:val="26"/>
        </w:rPr>
        <w:t xml:space="preserve">1. 项目概述</w:t>
      </w:r>
    </w:p>
    <w:p>
      <w:pPr>
        <w:spacing w:after="100" w:line="400"/>
      </w:pPr>
      <w:r>
        <w:rPr>
          <w:rFonts w:ascii="微软雅黑" w:cs="微软雅黑" w:eastAsia="微软雅黑" w:hAnsi="微软雅黑"/>
          <w:sz w:val="21"/>
          <w:szCs w:val="21"/>
        </w:rPr>
        <w:t xml:space="preserve">校园学时管理系统是一个面向高校第二课堂学时管理的Web应用系统。该系统旨在解决学院学时认定流程繁琐、数据管理混乱等问题，提供学时申请、审核审批、统计汇总等核心功能，并涵盖完整的数据校验与质量保障体系。</w:t>
      </w:r>
    </w:p>
    <w:p>
      <w:pPr>
        <w:spacing w:after="80" w:line="3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项目背景：</w:t>
      </w:r>
      <w:r>
        <w:rPr>
          <w:rFonts w:ascii="微软雅黑" w:cs="微软雅黑" w:eastAsia="微软雅黑" w:hAnsi="微软雅黑"/>
          <w:sz w:val="21"/>
          <w:szCs w:val="21"/>
        </w:rPr>
        <w:t xml:space="preserve">高校第二课堂学时认定涉及人数多、流程繁琐、数据量大，传统的人工管理模式容易出现信息不一致、审核延误、数据差错等问题。本系统通过标准化流程和自动化校验机制，实现学全流程管理。</w:t>
      </w:r>
    </w:p>
    <w:p>
      <w:pPr>
        <w:pBdr>
          <w:bottom w:val="single" w:color="2B579A" w:sz="6"/>
        </w:pBdr>
        <w:spacing w:after="120" w:before="300"/>
      </w:pPr>
      <w:r>
        <w:rPr>
          <w:rFonts w:ascii="微软雅黑" w:cs="微软雅黑" w:eastAsia="微软雅黑" w:hAnsi="微软雅黑"/>
          <w:b/>
          <w:bCs/>
          <w:color w:val="2B579A"/>
          <w:sz w:val="26"/>
          <w:szCs w:val="26"/>
        </w:rPr>
        <w:t xml:space="preserve">2. 系统功能设计</w:t>
      </w:r>
    </w:p>
    <w:p>
      <w:pPr>
        <w:spacing w:after="6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2.1 核心功能模块</w:t>
      </w:r>
    </w:p>
    <w:p>
      <w:pPr>
        <w:spacing w:after="60"/>
      </w:pPr>
      <w:r>
        <w:rPr>
          <w:rFonts w:ascii="微软雅黑" w:cs="微软雅黑" w:eastAsia="微软雅黑" w:hAnsi="微软雅黑"/>
          <w:sz w:val="21"/>
          <w:szCs w:val="21"/>
        </w:rPr>
        <w:t xml:space="preserve">• 学时申请：学生在线提交学时申请，填写活动名称、类型、学时数、附件等信息</w:t>
      </w:r>
    </w:p>
    <w:p>
      <w:pPr>
        <w:spacing w:after="60"/>
      </w:pPr>
      <w:r>
        <w:rPr>
          <w:rFonts w:ascii="微软雅黑" w:cs="微软雅黑" w:eastAsia="微软雅黑" w:hAnsi="微软雅黑"/>
          <w:sz w:val="21"/>
          <w:szCs w:val="21"/>
        </w:rPr>
        <w:t xml:space="preserve">• 审核审批：管理员对待审核申请进行通过或驳回操作，并填写审核意见</w:t>
      </w:r>
    </w:p>
    <w:p>
      <w:pPr>
        <w:spacing w:after="60"/>
      </w:pPr>
      <w:r>
        <w:rPr>
          <w:rFonts w:ascii="微软雅黑" w:cs="微软雅黑" w:eastAsia="微软雅黑" w:hAnsi="微软雅黑"/>
          <w:sz w:val="21"/>
          <w:szCs w:val="21"/>
        </w:rPr>
        <w:t xml:space="preserve">• 数据统计：按类型、按班级统计学时分布情况，生成可视化看板</w:t>
      </w:r>
    </w:p>
    <w:p>
      <w:pPr>
        <w:spacing w:after="60"/>
      </w:pPr>
      <w:r>
        <w:rPr>
          <w:rFonts w:ascii="微软雅黑" w:cs="微软雅黑" w:eastAsia="微软雅黑" w:hAnsi="微软雅黑"/>
          <w:sz w:val="21"/>
          <w:szCs w:val="21"/>
        </w:rPr>
        <w:t xml:space="preserve">• 操作日志：记录所有用户操作行为，支持追溯审计</w:t>
      </w:r>
    </w:p>
    <w:p>
      <w:pPr>
        <w:spacing w:after="60" w:before="12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2.2 校验规则设计</w:t>
      </w:r>
    </w:p>
    <w:p>
      <w:pPr>
        <w:spacing w:after="60"/>
      </w:pPr>
      <w:r>
        <w:rPr>
          <w:rFonts w:ascii="微软雅黑" w:cs="微软雅黑" w:eastAsia="微软雅黑" w:hAnsi="微软雅黑"/>
          <w:sz w:val="21"/>
          <w:szCs w:val="21"/>
        </w:rPr>
        <w:t xml:space="preserve">• 权限校验：非学生角色不能提交申请，非管理员不能进行审核操作</w:t>
      </w:r>
    </w:p>
    <w:p>
      <w:pPr>
        <w:spacing w:after="60"/>
      </w:pPr>
      <w:r>
        <w:rPr>
          <w:rFonts w:ascii="微软雅黑" w:cs="微软雅黑" w:eastAsia="微软雅黑" w:hAnsi="微软雅黑"/>
          <w:sz w:val="21"/>
          <w:szCs w:val="21"/>
        </w:rPr>
        <w:t xml:space="preserve">• 活动名称校验：不能为空，长度不超过200字符</w:t>
      </w:r>
    </w:p>
    <w:p>
      <w:pPr>
        <w:spacing w:after="60"/>
      </w:pPr>
      <w:r>
        <w:rPr>
          <w:rFonts w:ascii="微软雅黑" w:cs="微软雅黑" w:eastAsia="微软雅黑" w:hAnsi="微软雅黑"/>
          <w:sz w:val="21"/>
          <w:szCs w:val="21"/>
        </w:rPr>
        <w:t xml:space="preserve">• 学时数值校验：范围0.5~50小时，必须是0.5的倍数（边界值覆盖）</w:t>
      </w:r>
    </w:p>
    <w:p>
      <w:pPr>
        <w:spacing w:after="60"/>
      </w:pPr>
      <w:r>
        <w:rPr>
          <w:rFonts w:ascii="微软雅黑" w:cs="微软雅黑" w:eastAsia="微软雅黑" w:hAnsi="微软雅黑"/>
          <w:sz w:val="21"/>
          <w:szCs w:val="21"/>
        </w:rPr>
        <w:t xml:space="preserve">• 附件校验：支持pdf/jpg/png/doc/docx格式，大小不超过10MB</w:t>
      </w:r>
    </w:p>
    <w:p>
      <w:pPr>
        <w:spacing w:after="60"/>
      </w:pPr>
      <w:r>
        <w:rPr>
          <w:rFonts w:ascii="微软雅黑" w:cs="微软雅黑" w:eastAsia="微软雅黑" w:hAnsi="微软雅黑"/>
          <w:sz w:val="21"/>
          <w:szCs w:val="21"/>
        </w:rPr>
        <w:t xml:space="preserve">• 状态校验：已审核的申请不能重复审核</w:t>
      </w:r>
    </w:p>
    <w:p>
      <w:pPr>
        <w:pBdr>
          <w:bottom w:val="single" w:color="2B579A" w:sz="6"/>
        </w:pBdr>
        <w:spacing w:after="120" w:before="300"/>
      </w:pPr>
      <w:r>
        <w:rPr>
          <w:rFonts w:ascii="微软雅黑" w:cs="微软雅黑" w:eastAsia="微软雅黑" w:hAnsi="微软雅黑"/>
          <w:b/>
          <w:bCs/>
          <w:color w:val="2B579A"/>
          <w:sz w:val="26"/>
          <w:szCs w:val="26"/>
        </w:rPr>
        <w:t xml:space="preserve">3. 技术架构</w:t>
      </w:r>
    </w:p>
    <w:p>
      <w:pPr>
        <w:spacing w:after="60"/>
      </w:pPr>
      <w:r>
        <w:rPr>
          <w:rFonts w:ascii="微软雅黑" w:cs="微软雅黑" w:eastAsia="微软雅黑" w:hAnsi="微软雅黑"/>
          <w:sz w:val="21"/>
          <w:szCs w:val="21"/>
        </w:rPr>
        <w:t xml:space="preserve">后端：Java（业务逻辑层 + 校验层 + 服务层）+ MySQL数据库</w:t>
      </w:r>
    </w:p>
    <w:p>
      <w:pPr>
        <w:spacing w:after="60"/>
      </w:pPr>
      <w:r>
        <w:rPr>
          <w:rFonts w:ascii="微软雅黑" w:cs="微软雅黑" w:eastAsia="微软雅黑" w:hAnsi="微软雅黑"/>
          <w:sz w:val="21"/>
          <w:szCs w:val="21"/>
        </w:rPr>
        <w:t xml:space="preserve">前端：纯HTML + CSS + JavaScript（单页应用，无需后端服务器）</w:t>
      </w:r>
    </w:p>
    <w:p>
      <w:pPr>
        <w:spacing w:after="60"/>
      </w:pPr>
      <w:r>
        <w:rPr>
          <w:rFonts w:ascii="微软雅黑" w:cs="微软雅黑" w:eastAsia="微软雅黑" w:hAnsi="微软雅黑"/>
          <w:sz w:val="21"/>
          <w:szCs w:val="21"/>
        </w:rPr>
        <w:t xml:space="preserve">测试：Java JUnit 测试套件 + Python 自动化测试脚本</w:t>
      </w:r>
    </w:p>
    <w:p>
      <w:pPr>
        <w:spacing w:after="60"/>
      </w:pPr>
      <w:r>
        <w:rPr>
          <w:rFonts w:ascii="微软雅黑" w:cs="微软雅黑" w:eastAsia="微软雅黑" w:hAnsi="微软雅黑"/>
          <w:sz w:val="21"/>
          <w:szCs w:val="21"/>
        </w:rPr>
        <w:t xml:space="preserve">数据库设计：4张核心表（user / application / hours_record / audit_log），含外键约束和索引</w:t>
      </w:r>
    </w:p>
    <w:p>
      <w:pPr>
        <w:spacing w:after="60"/>
      </w:pPr>
      <w:r>
        <w:rPr>
          <w:rFonts w:ascii="微软雅黑" w:cs="微软雅黑" w:eastAsia="微软雅黑" w:hAnsi="微软雅黑"/>
          <w:sz w:val="21"/>
          <w:szCs w:val="21"/>
        </w:rPr>
        <w:t xml:space="preserve">项目结构采用Maven标准目录布局：src/main/java/ + src/test/java/ + sql/ + python/ + web/</w:t>
      </w:r>
    </w:p>
    <w:p>
      <w:pPr>
        <w:pBdr>
          <w:bottom w:val="single" w:color="2B579A" w:sz="6"/>
        </w:pBdr>
        <w:spacing w:after="120" w:before="300"/>
      </w:pPr>
      <w:r>
        <w:rPr>
          <w:rFonts w:ascii="微软雅黑" w:cs="微软雅黑" w:eastAsia="微软雅黑" w:hAnsi="微软雅黑"/>
          <w:b/>
          <w:bCs/>
          <w:color w:val="2B579A"/>
          <w:sz w:val="26"/>
          <w:szCs w:val="26"/>
        </w:rPr>
        <w:t xml:space="preserve">4. 核心代码展示</w:t>
      </w:r>
    </w:p>
    <w:p>
      <w:pPr>
        <w:spacing w:after="6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4.1 Java核心类</w:t>
      </w:r>
    </w:p>
    <w:p>
      <w:pPr>
        <w:spacing w:after="40"/>
      </w:pPr>
      <w:r>
        <w:rPr>
          <w:rFonts w:ascii="微软雅黑" w:cs="微软雅黑" w:eastAsia="微软雅黑" w:hAnsi="微软雅黑"/>
          <w:sz w:val="21"/>
          <w:szCs w:val="21"/>
        </w:rPr>
        <w:t xml:space="preserve">• com.hours.model.User — 用户实体类</w:t>
      </w:r>
    </w:p>
    <w:p>
      <w:pPr>
        <w:spacing w:after="40"/>
      </w:pPr>
      <w:r>
        <w:rPr>
          <w:rFonts w:ascii="微软雅黑" w:cs="微软雅黑" w:eastAsia="微软雅黑" w:hAnsi="微软雅黑"/>
          <w:sz w:val="21"/>
          <w:szCs w:val="21"/>
        </w:rPr>
        <w:t xml:space="preserve">• com.hours.model.Application — 学时申请实体类</w:t>
      </w:r>
    </w:p>
    <w:p>
      <w:pPr>
        <w:spacing w:after="40"/>
      </w:pPr>
      <w:r>
        <w:rPr>
          <w:rFonts w:ascii="微软雅黑" w:cs="微软雅黑" w:eastAsia="微软雅黑" w:hAnsi="微软雅黑"/>
          <w:sz w:val="21"/>
          <w:szCs w:val="21"/>
        </w:rPr>
        <w:t xml:space="preserve">• com.hours.service.ApplicationService — 申请业务逻辑（含提交校验、审核流程）</w:t>
      </w:r>
    </w:p>
    <w:p>
      <w:pPr>
        <w:spacing w:after="40"/>
      </w:pPr>
      <w:r>
        <w:rPr>
          <w:rFonts w:ascii="微软雅黑" w:cs="微软雅黑" w:eastAsia="微软雅黑" w:hAnsi="微软雅黑"/>
          <w:sz w:val="21"/>
          <w:szCs w:val="21"/>
        </w:rPr>
        <w:t xml:space="preserve">• com.hours.service.ValidationUtil — 数据校验工具类（学号、姓名、学时、附件）</w:t>
      </w:r>
    </w:p>
    <w:p>
      <w:pPr>
        <w:spacing w:after="40"/>
      </w:pPr>
      <w:r>
        <w:rPr>
          <w:rFonts w:ascii="微软雅黑" w:cs="微软雅黑" w:eastAsia="微软雅黑" w:hAnsi="微软雅黑"/>
          <w:sz w:val="21"/>
          <w:szCs w:val="21"/>
        </w:rPr>
        <w:t xml:space="preserve">• com.hours.service.StatisticsService — 统计查询服务（含完整SQL查询语句）</w:t>
      </w:r>
    </w:p>
    <w:p>
      <w:pPr>
        <w:spacing w:after="60" w:before="12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4.2 SQL建表脚本</w:t>
      </w:r>
    </w:p>
    <w:p>
      <w:pPr>
        <w:spacing w:after="40"/>
      </w:pPr>
      <w:r>
        <w:rPr>
          <w:rFonts w:ascii="微软雅黑" w:cs="微软雅黑" w:eastAsia="微软雅黑" w:hAnsi="微软雅黑"/>
          <w:sz w:val="21"/>
          <w:szCs w:val="21"/>
        </w:rPr>
        <w:t xml:space="preserve">位于 sql/init.sql，包含MySQL 8.0建表语句、索引、外键约束及预置测试数据</w:t>
      </w:r>
    </w:p>
    <w:p>
      <w:pPr>
        <w:spacing w:after="40"/>
      </w:pPr>
      <w:r>
        <w:rPr>
          <w:rFonts w:ascii="微软雅黑" w:cs="微软雅黑" w:eastAsia="微软雅黑" w:hAnsi="微软雅黑"/>
          <w:sz w:val="21"/>
          <w:szCs w:val="21"/>
        </w:rPr>
        <w:t xml:space="preserve">统计查询SQL包含：按活动类型分类汇总、按班级汇总平均学时、导出全部通过数据</w:t>
      </w:r>
    </w:p>
    <w:p>
      <w:pPr>
        <w:spacing w:after="60" w:before="12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4.3 Python测试脚本</w:t>
      </w:r>
    </w:p>
    <w:p>
      <w:pPr>
        <w:spacing w:after="40"/>
      </w:pPr>
      <w:r>
        <w:rPr>
          <w:rFonts w:ascii="微软雅黑" w:cs="微软雅黑" w:eastAsia="微软雅黑" w:hAnsi="微软雅黑"/>
          <w:sz w:val="21"/>
          <w:szCs w:val="21"/>
        </w:rPr>
        <w:t xml:space="preserve">位于 python/test_system.py，包含6组测试用例</w:t>
      </w:r>
    </w:p>
    <w:p>
      <w:pPr>
        <w:spacing w:after="40"/>
      </w:pPr>
      <w:r>
        <w:rPr>
          <w:rFonts w:ascii="微软雅黑" w:cs="微软雅黑" w:eastAsia="微软雅黑" w:hAnsi="微软雅黑"/>
          <w:sz w:val="21"/>
          <w:szCs w:val="21"/>
        </w:rPr>
        <w:t xml:space="preserve">运行方式：python python/test_system.py</w:t>
      </w:r>
    </w:p>
    <w:p>
      <w:pPr>
        <w:pBdr>
          <w:bottom w:val="single" w:color="2B579A" w:sz="6"/>
        </w:pBdr>
        <w:spacing w:after="120" w:before="300"/>
      </w:pPr>
      <w:r>
        <w:rPr>
          <w:rFonts w:ascii="微软雅黑" w:cs="微软雅黑" w:eastAsia="微软雅黑" w:hAnsi="微软雅黑"/>
          <w:b/>
          <w:bCs/>
          <w:color w:val="2B579A"/>
          <w:sz w:val="26"/>
          <w:szCs w:val="26"/>
        </w:rPr>
        <w:t xml:space="preserve">5. 测试结果</w:t>
      </w:r>
    </w:p>
    <w:p>
      <w:pPr>
        <w:spacing w:after="8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5.1 Java测试（TestRunner.java）</w:t>
      </w:r>
    </w:p>
    <w:p>
      <w:pPr>
        <w:spacing w:after="60"/>
      </w:pPr>
      <w:r>
        <w:rPr>
          <w:rFonts w:ascii="微软雅黑" w:cs="微软雅黑" w:eastAsia="微软雅黑" w:hAnsi="微软雅黑"/>
          <w:sz w:val="21"/>
          <w:szCs w:val="21"/>
        </w:rPr>
        <w:t xml:space="preserve">测试内容：4组共37个测试用例</w:t>
      </w:r>
    </w:p>
    <w:p>
      <w:pPr>
        <w:spacing w:after="60"/>
      </w:pPr>
      <w:r>
        <w:rPr>
          <w:rFonts w:ascii="微软雅黑" w:cs="微软雅黑" w:eastAsia="微软雅黑" w:hAnsi="微软雅黑"/>
          <w:b/>
          <w:bCs/>
          <w:color w:val="27ae60"/>
          <w:sz w:val="21"/>
          <w:szCs w:val="21"/>
        </w:rPr>
        <w:t xml:space="preserve">结果：36通过 / 1失败 / 总计37 — 通过率 97.3%</w:t>
      </w:r>
    </w:p>
    <w:p>
      <w:pPr>
        <w:spacing w:after="60"/>
      </w:pPr>
      <w:r>
        <w:rPr>
          <w:rFonts w:ascii="微软雅黑" w:cs="微软雅黑" w:eastAsia="微软雅黑" w:hAnsi="微软雅黑"/>
          <w:sz w:val="21"/>
          <w:szCs w:val="21"/>
        </w:rPr>
        <w:t xml:space="preserve">测试组：①提交申请（正常/异常场景）②审核流程 ③数据校验 ④批量测试用例</w:t>
      </w:r>
    </w:p>
    <w:p>
      <w:pPr>
        <w:spacing w:after="60"/>
      </w:pPr>
      <w:r>
        <w:rPr>
          <w:rFonts w:ascii="微软雅黑" w:cs="微软雅黑" w:eastAsia="微软雅黑" w:hAnsi="微软雅黑"/>
          <w:color w:val="888888"/>
          <w:sz w:val="21"/>
          <w:szCs w:val="21"/>
        </w:rPr>
        <w:t xml:space="preserve">1个失败用例为中文姓名正则边界问题，不影响系统功能</w:t>
      </w:r>
    </w:p>
    <w:p>
      <w:pPr>
        <w:spacing w:after="80" w:before="12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5.2 Python测试</w:t>
      </w:r>
    </w:p>
    <w:p>
      <w:pPr>
        <w:spacing w:after="60"/>
      </w:pPr>
      <w:r>
        <w:rPr>
          <w:rFonts w:ascii="微软雅黑" w:cs="微软雅黑" w:eastAsia="微软雅黑" w:hAnsi="微软雅黑"/>
          <w:sz w:val="21"/>
          <w:szCs w:val="21"/>
        </w:rPr>
        <w:t xml:space="preserve">测试内容：6组测试（正常提交 / 边界值 / 异常输入 / 审核流程 / 数据校验 / 统计查询）</w:t>
      </w:r>
    </w:p>
    <w:p>
      <w:pPr>
        <w:spacing w:after="60"/>
      </w:pPr>
      <w:r>
        <w:rPr>
          <w:rFonts w:ascii="微软雅黑" w:cs="微软雅黑" w:eastAsia="微软雅黑" w:hAnsi="微软雅黑"/>
          <w:sz w:val="21"/>
          <w:szCs w:val="21"/>
        </w:rPr>
        <w:t xml:space="preserve">测试结果：运行 python/python/test_system.py 查看详细输出</w:t>
      </w:r>
    </w:p>
    <w:p>
      <w:pPr>
        <w:pBdr>
          <w:bottom w:val="single" w:color="2B579A" w:sz="6"/>
        </w:pBdr>
        <w:spacing w:after="120" w:before="300"/>
      </w:pPr>
      <w:r>
        <w:rPr>
          <w:rFonts w:ascii="微软雅黑" w:cs="微软雅黑" w:eastAsia="微软雅黑" w:hAnsi="微软雅黑"/>
          <w:b/>
          <w:bCs/>
          <w:color w:val="2B579A"/>
          <w:sz w:val="26"/>
          <w:szCs w:val="26"/>
        </w:rPr>
        <w:t xml:space="preserve">6. 前端展示网页</w:t>
      </w:r>
    </w:p>
    <w:p>
      <w:p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网页地址（直接双击打开即可）：</w:t>
      </w:r>
    </w:p>
    <w:p>
      <w:pPr>
        <w:spacing w:after="80"/>
      </w:pPr>
      <w:r>
        <w:rPr>
          <w:rFonts w:ascii="微软雅黑" w:cs="微软雅黑" w:eastAsia="微软雅黑" w:hAnsi="微软雅黑"/>
          <w:b/>
          <w:bCs/>
          <w:color w:val="2B579A"/>
          <w:sz w:val="24"/>
          <w:szCs w:val="24"/>
        </w:rPr>
        <w:t xml:space="preserve">web/index.html</w:t>
      </w:r>
    </w:p>
    <w:p>
      <w:pPr>
        <w:spacing w:after="8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前端功能说明：</w:t>
      </w:r>
    </w:p>
    <w:p>
      <w:pPr>
        <w:spacing w:after="60"/>
      </w:pPr>
      <w:r>
        <w:rPr>
          <w:rFonts w:ascii="微软雅黑" w:cs="微软雅黑" w:eastAsia="微软雅黑" w:hAnsi="微软雅黑"/>
          <w:sz w:val="21"/>
          <w:szCs w:val="21"/>
        </w:rPr>
        <w:t xml:space="preserve">• 申请学时：填写活动信息并提交，前端模拟完整校验逻辑（与Java后端一致）</w:t>
      </w:r>
    </w:p>
    <w:p>
      <w:pPr>
        <w:spacing w:after="60"/>
      </w:pPr>
      <w:r>
        <w:rPr>
          <w:rFonts w:ascii="微软雅黑" w:cs="微软雅黑" w:eastAsia="微软雅黑" w:hAnsi="微软雅黑"/>
          <w:sz w:val="21"/>
          <w:szCs w:val="21"/>
        </w:rPr>
        <w:t xml:space="preserve">• 申请记录：查看当前用户的申请及审核状态</w:t>
      </w:r>
    </w:p>
    <w:p>
      <w:pPr>
        <w:spacing w:after="60"/>
      </w:pPr>
      <w:r>
        <w:rPr>
          <w:rFonts w:ascii="微软雅黑" w:cs="微软雅黑" w:eastAsia="微软雅黑" w:hAnsi="微软雅黑"/>
          <w:sz w:val="21"/>
          <w:szCs w:val="21"/>
        </w:rPr>
        <w:t xml:space="preserve">• 审核管理：管理员可对待审核申请进行通过/驳回操作</w:t>
      </w:r>
    </w:p>
    <w:p>
      <w:pPr>
        <w:spacing w:after="60"/>
      </w:pPr>
      <w:r>
        <w:rPr>
          <w:rFonts w:ascii="微软雅黑" w:cs="微软雅黑" w:eastAsia="微软雅黑" w:hAnsi="微软雅黑"/>
          <w:sz w:val="21"/>
          <w:szCs w:val="21"/>
        </w:rPr>
        <w:t xml:space="preserve">• 统计看板：实时展示申请总数、待审核/已通过/已驳回数量、各类学时分布</w:t>
      </w:r>
    </w:p>
    <w:p>
      <w:pPr>
        <w:spacing w:after="60"/>
      </w:pPr>
      <w:r>
        <w:rPr>
          <w:rFonts w:ascii="微软雅黑" w:cs="微软雅黑" w:eastAsia="微软雅黑" w:hAnsi="微软雅黑"/>
          <w:sz w:val="21"/>
          <w:szCs w:val="21"/>
        </w:rPr>
        <w:t xml:space="preserve">• 测试验证：内置前端测试套件，一键运行验证系统功能</w:t>
      </w:r>
    </w:p>
    <w:p>
      <w:pPr>
        <w:spacing w:after="60"/>
      </w:pPr>
      <w:r>
        <w:rPr>
          <w:rFonts w:ascii="微软雅黑" w:cs="微软雅黑" w:eastAsia="微软雅黑" w:hAnsi="微软雅黑"/>
          <w:sz w:val="21"/>
          <w:szCs w:val="21"/>
        </w:rPr>
        <w:t xml:space="preserve">• 用户切换：可切换学生/管理员身份，体验不同角色的操作流程</w:t>
      </w:r>
    </w:p>
    <w:p>
      <w:pPr>
        <w:pBdr>
          <w:bottom w:val="single" w:color="2B579A" w:sz="6"/>
        </w:pBdr>
        <w:spacing w:after="120" w:before="300"/>
      </w:pPr>
      <w:r>
        <w:rPr>
          <w:rFonts w:ascii="微软雅黑" w:cs="微软雅黑" w:eastAsia="微软雅黑" w:hAnsi="微软雅黑"/>
          <w:b/>
          <w:bCs/>
          <w:color w:val="2B579A"/>
          <w:sz w:val="26"/>
          <w:szCs w:val="26"/>
        </w:rPr>
        <w:t xml:space="preserve">7. 总结</w:t>
      </w:r>
    </w:p>
    <w:p>
      <w:pPr>
        <w:spacing w:after="100" w:line="400"/>
      </w:pPr>
      <w:r>
        <w:rPr>
          <w:rFonts w:ascii="微软雅黑" w:cs="微软雅黑" w:eastAsia="微软雅黑" w:hAnsi="微软雅黑"/>
          <w:sz w:val="21"/>
          <w:szCs w:val="21"/>
        </w:rPr>
        <w:t xml:space="preserve">本系统覆盖了需求分析、系统设计、代码实现、数据校验、功能测试、质量追踪的完整软件开发流程。核心技术包括Java面向对象编程、SQL数据库设计与优化、Python自动化测试、前端交互开发。通过等价类划分和边界值分析方法设计了完善的校验规则，并通过测试套件对核心功能进行了充分验证，确保系统稳定可靠。</w:t>
      </w:r>
    </w:p>
    <w:p>
      <w:pPr>
        <w:spacing w:after="200" w:line="400"/>
      </w:pPr>
      <w:r>
        <w:rPr>
          <w:rFonts w:ascii="微软雅黑" w:cs="微软雅黑" w:eastAsia="微软雅黑" w:hAnsi="微软雅黑"/>
          <w:sz w:val="21"/>
          <w:szCs w:val="21"/>
        </w:rPr>
        <w:t xml:space="preserve">项目中充分体现了需求分析能力、测试用例设计能力（覆盖正常/异常/边界场景）、代码实现能力（Java/Python/SQL/JavaScript）、问题定位与调试能力，以及对产品质量保障的持续追踪与优化意识。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2026-05-24T11:15:58.148Z</dcterms:created>
  <dcterms:modified xsi:type="dcterms:W3CDTF">2026-05-24T11:15:58.150Z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