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> </w:t>
      </w:r>
    </w:p>
    <w:p>
      <w:pPr>
        <w:spacing w:after="120"/>
        <w:jc w:val="center"/>
      </w:pPr>
      <w:r>
        <w:rPr>
          <w:b/>
          <w:bCs/>
          <w:color w:val="01696F"/>
          <w:spacing w:val="60"/>
          <w:sz w:val="28"/>
          <w:szCs w:val="28"/>
        </w:rPr>
        <w:t xml:space="preserve">SZL HOLDINGS</w:t>
      </w:r>
    </w:p>
    <w:p>
      <w:pPr>
        <w:spacing w:after="80"/>
        <w:jc w:val="center"/>
      </w:pPr>
      <w:r>
        <w:rPr>
          <w:b/>
          <w:bCs/>
          <w:color w:val="0C4E54"/>
          <w:sz w:val="60"/>
          <w:szCs w:val="60"/>
        </w:rPr>
        <w:t xml:space="preserve">UDS Run Guide</w:t>
      </w:r>
    </w:p>
    <w:p>
      <w:pPr>
        <w:spacing w:after="60"/>
        <w:jc w:val="center"/>
      </w:pPr>
      <w:r>
        <w:rPr>
          <w:color w:val="28251D"/>
          <w:sz w:val="24"/>
          <w:szCs w:val="24"/>
        </w:rPr>
        <w:t xml:space="preserve">How to sign, build, deploy and test the SZL UDS bundles — start to finish.</w:t>
      </w:r>
    </w:p>
    <w:p>
      <w:pPr>
        <w:spacing w:after="600"/>
        <w:jc w:val="center"/>
      </w:pPr>
      <w:r>
        <w:rPr>
          <w:i/>
          <w:iCs/>
          <w:color w:val="7A7974"/>
          <w:sz w:val="20"/>
          <w:szCs w:val="20"/>
        </w:rPr>
        <w:t xml:space="preserve">Written so you can follow it tired, on your phone. Every command is copy-paste. Honest status on what is signed and what is not.</w:t>
      </w:r>
    </w:p>
    <w:p>
      <w:pPr>
        <w:spacing w:after="40"/>
        <w:jc w:val="center"/>
      </w:pPr>
      <w:r>
        <w:rPr>
          <w:color w:val="7A7974"/>
          <w:sz w:val="18"/>
          <w:szCs w:val="18"/>
        </w:rPr>
        <w:t xml:space="preserve">Doctrine v11  ·  749 declarations / 14 axioms / 163 tracked sorries  ·  13-axis canonical</w:t>
      </w:r>
    </w:p>
    <w:p>
      <w:pPr>
        <w:spacing w:after="40"/>
        <w:jc w:val="center"/>
      </w:pPr>
      <w:r>
        <w:rPr>
          <w:color w:val="7A7974"/>
          <w:sz w:val="18"/>
          <w:szCs w:val="18"/>
        </w:rPr>
        <w:t xml:space="preserve">Target event: Warhacker, June 16–19 2026  ·  SZL Internal — Founder Eyes</w:t>
      </w:r>
    </w:p>
    <w:p>
      <w:pPr>
        <w:pageBreakBefore/>
      </w:pPr>
      <w:r>
        <w:t xml:space="preserve"> </w:t>
      </w:r>
    </w:p>
    <w:p>
      <w:pPr>
        <w:pStyle w:val="Heading1"/>
      </w:pPr>
      <w:r>
        <w:t xml:space="preserve">What is in this guide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1696F" w:sz="18"/>
              <w:bottom w:val="none"/>
              <w:right w:val="none"/>
            </w:tcBorders>
            <w:shd w:fill="EA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01696F"/>
              </w:rPr>
              <w:t xml:space="preserve">Before you start.  </w:t>
            </w:r>
            <w:r>
              <w:t xml:space="preserve">Finish the Environment Setup Guide first — you need Docker, k3d, Zarf, cosign, and gh installed and logged in. This guide assumes those are ready. Then follow Steps 1 through 6 in order. The single most important action is in Section 11 (Founder action queue).</w:t>
            </w:r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1. What UDS is (plain English)</w:t>
      </w:r>
    </w:p>
    <w:p>
      <w:pPr>
        <w:spacing w:after="120" w:line="276"/>
      </w:pPr>
      <w:r>
        <w:t xml:space="preserve">UDS (Unicorn Delivery Service) is a way to package software so it installs the same way everywhere — on your laptop, on a server, or on an offline box in the field with no internet. Each SZL "organ" (a11oy, amaru, sentra, rosie, vessels, and the uds-mesh that ties them together) is wrapped into a sealed, signed bundle. You then drop those bundles onto a tiny Kubernetes cluster (think: a mini cloud running on your own machine) and they come to life. The point of all this: anyone can verify the bundle is genuinely yours and was not tampered with, and it runs with </w:t>
      </w:r>
      <w:r>
        <w:rPr>
          <w:b/>
          <w:bCs/>
        </w:rPr>
        <w:t xml:space="preserve">no phone-home — air-gap native.</w:t>
      </w:r>
      <w:r>
        <w:t xml:space="preserve"> This guide gets those bundles signed, built, deployed, and tested.</w:t>
      </w:r>
    </w:p>
    <w:p>
      <w:pPr>
        <w:pStyle w:val="Heading1"/>
      </w:pPr>
      <w:r>
        <w:t xml:space="preserve">2. Current state (honest disclosure)</w:t>
      </w:r>
    </w:p>
    <w:p>
      <w:pPr>
        <w:spacing w:after="120" w:line="276"/>
      </w:pPr>
      <w:r>
        <w:t xml:space="preserve">Per the SZL round-2 re-audit, here is exactly where the six bundles stand today. This is the honest Doctrine v11 disclosure — nothing hidden.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Bundle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Integrity (SHA-256)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Signature (cosign)</w:t>
            </w:r>
          </w:p>
        </w:tc>
        <w:tc>
          <w:tcPr>
            <w:tcW w:type="dxa" w:w="28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vessels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437A22"/>
              </w:rPr>
              <w:t xml:space="preserve">Verified OK</w:t>
            </w:r>
          </w:p>
        </w:tc>
        <w:tc>
          <w:tcPr>
            <w:tcW w:type="dxa" w:w="28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Signed (keyless, Rekor 1675423172)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a11oy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A12C7B"/>
              </w:rPr>
              <w:t xml:space="preserve">UNSIGNED</w:t>
            </w:r>
          </w:p>
        </w:tc>
        <w:tc>
          <w:tcPr>
            <w:tcW w:type="dxa" w:w="28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Needs signing (Step 1)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amaru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A12C7B"/>
              </w:rPr>
              <w:t xml:space="preserve">UNSIGNED</w:t>
            </w:r>
          </w:p>
        </w:tc>
        <w:tc>
          <w:tcPr>
            <w:tcW w:type="dxa" w:w="28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Needs signing (Step 1)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sentra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A12C7B"/>
              </w:rPr>
              <w:t xml:space="preserve">UNSIGNED</w:t>
            </w:r>
          </w:p>
        </w:tc>
        <w:tc>
          <w:tcPr>
            <w:tcW w:type="dxa" w:w="28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Needs signing (Step 1)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rosie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A12C7B"/>
              </w:rPr>
              <w:t xml:space="preserve">UNSIGNED</w:t>
            </w:r>
          </w:p>
        </w:tc>
        <w:tc>
          <w:tcPr>
            <w:tcW w:type="dxa" w:w="28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Needs signing (Step 1)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uds-mesh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A12C7B"/>
              </w:rPr>
              <w:t xml:space="preserve">UNSIGNED</w:t>
            </w:r>
          </w:p>
        </w:tc>
        <w:tc>
          <w:tcPr>
            <w:tcW w:type="dxa" w:w="28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Needs signing (Step 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64219" w:sz="18"/>
              <w:bottom w:val="none"/>
              <w:right w:val="none"/>
            </w:tcBorders>
            <w:shd w:fill="F7E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964219"/>
              </w:rPr>
              <w:t xml:space="preserve">The headline.  </w:t>
            </w:r>
            <w:r>
              <w:t xml:space="preserve">5 of 6 bundles are unsigned. All 6 pass integrity (SHA-256). Only vessels is cryptographically signed. The fix is Step 1 below — re-sign the other five with your cosign key. This is the one thing standing between you and a fully green demo.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1696F" w:sz="18"/>
              <w:bottom w:val="none"/>
              <w:right w:val="none"/>
            </w:tcBorders>
            <w:shd w:fill="EA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01696F"/>
              </w:rPr>
              <w:t xml:space="preserve">Honest note on images.  </w:t>
            </w:r>
            <w:r>
              <w:t xml:space="preserve">The amaru and sentra Zarf packages reference container images ghcr.io/szl-holdings/{amaru,sentra}:v1.0.0-alpha. Those images must be pushed to GHCR (or bundled into the Zarf package) before they can deploy live. If they are not yet pushed, this is a TODO — see Section 11. Fallback: deploy vessels-only, which is fully signed and is the visible UI.</w:t>
            </w:r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3. Step 1 — Sign the 5 unsigned bundles</w:t>
      </w:r>
    </w:p>
    <w:p>
      <w:pPr>
        <w:spacing w:after="120" w:line="276"/>
      </w:pPr>
      <w:r>
        <w:t xml:space="preserve">You need your cosign key from the Environment Setup Guide (Section 4). The file is </w:t>
      </w:r>
      <w:r>
        <w:rPr>
          <w:rFonts w:ascii="Consolas" w:cs="Consolas" w:eastAsia="Consolas" w:hAnsi="Consolas"/>
          <w:sz w:val="19"/>
          <w:szCs w:val="19"/>
        </w:rPr>
        <w:t xml:space="preserve">cosign.key</w:t>
      </w:r>
      <w:r>
        <w:t xml:space="preserve">. Run this for a11oy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download the release bundle for a11oy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gh release download uds-v0.3.0 --repo szl-holdings/a11oy --dir ./a11oy-uds/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cd a11oy-uds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sign it with your private key (creates a .sig file)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cosign sign-blob --key ../cosign.key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a11oy-uds-0.3.0.tar.zst &gt; a11oy-uds-0.3.0.tar.zst.sig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upload the signature back to the GitHub release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gh release upload uds-v0.3.0 a11oy-uds-0.3.0.tar.zst.sig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--repo szl-holdings/a11oy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cd ..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Now repeat for the other four. </w:t>
      </w:r>
      <w:r>
        <w:t xml:space="preserve">Change the repo name and file name each time — loop over: </w:t>
      </w:r>
      <w:r>
        <w:rPr>
          <w:rFonts w:ascii="Consolas" w:cs="Consolas" w:eastAsia="Consolas" w:hAnsi="Consolas"/>
          <w:sz w:val="19"/>
          <w:szCs w:val="19"/>
        </w:rPr>
        <w:t xml:space="preserve">amaru, sentra, rosie, uds-mesh</w:t>
      </w:r>
      <w:r>
        <w:t xml:space="preserve">. Here is the same thing as a loop you can paste once: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for o in amaru sentra rosie uds-mesh;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gh release download uds-v0.3.0 --repo szl-holdings/$o --dir ./$o-uds/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cd $o-uds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cosign sign-blob --key ../cosign.key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  $o-uds-0.3.0.tar.zst &gt; $o-uds-0.3.0.tar.zst.sig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gh release upload uds-v0.3.0 $o-uds-0.3.0.tar.zst.sig --repo szl-holdings/$o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cd 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37A22" w:sz="18"/>
              <w:bottom w:val="none"/>
              <w:right w:val="none"/>
            </w:tcBorders>
            <w:shd w:fill="EDF4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437A22"/>
              </w:rPr>
              <w:t xml:space="preserve">After Step 1.  </w:t>
            </w:r>
            <w:r>
              <w:t xml:space="preserve">All 6 bundles now have a .sig signature artifact. The next cut should also use the keyless uds-sign-release.yml workflow (the one vessels already uses) so signing happens automatically in CI — but for now, the dev-key signing above unblocks the demo.</w:t>
            </w:r>
          </w:p>
        </w:tc>
      </w:tr>
    </w:tbl>
    <w:p>
      <w:pPr>
        <w:pStyle w:val="Heading1"/>
      </w:pPr>
      <w:r>
        <w:t xml:space="preserve">4. Step 2 — Build the Zarf packages</w:t>
      </w:r>
    </w:p>
    <w:p>
      <w:pPr>
        <w:spacing w:after="120" w:line="276"/>
      </w:pPr>
      <w:r>
        <w:t xml:space="preserve">Important: the release tarballs are source archives, NOT ready-to-deploy Zarf packages. You must build a real Zarf package from each app’s manifest folder (usually </w:t>
      </w:r>
      <w:r>
        <w:rPr>
          <w:rFonts w:ascii="Consolas" w:cs="Consolas" w:eastAsia="Consolas" w:hAnsi="Consolas"/>
          <w:sz w:val="18"/>
          <w:szCs w:val="18"/>
        </w:rPr>
        <w:t xml:space="preserve">artifacts/&lt;name&gt;/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deploy/</w:t>
      </w:r>
      <w:r>
        <w:t xml:space="preserve">). From the platform repo: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cd platform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zarf package create artifacts/a11oy --output ./build/ --confirm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repeat for the others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for o in amaru sentra killinchu rosie;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zarf package create artifacts/$o --output ./build/ --confirm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1696F" w:sz="18"/>
              <w:bottom w:val="none"/>
              <w:right w:val="none"/>
            </w:tcBorders>
            <w:shd w:fill="EA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01696F"/>
              </w:rPr>
              <w:t xml:space="preserve">Sanity check.  </w:t>
            </w:r>
            <w:r>
              <w:t xml:space="preserve">You can validate a manifest before building with: zarf dev lint artifacts/a11oy . Exit code 0 means the schema is valid (a11oy already passes this).</w:t>
            </w:r>
          </w:p>
        </w:tc>
      </w:tr>
    </w:tbl>
    <w:p>
      <w:pPr>
        <w:pStyle w:val="Heading1"/>
      </w:pPr>
      <w:r>
        <w:t xml:space="preserve">5. Step 3 — Spin up a local k3d cluster</w:t>
      </w:r>
    </w:p>
    <w:p>
      <w:pPr>
        <w:spacing w:after="120" w:line="276"/>
      </w:pPr>
      <w:r>
        <w:t xml:space="preserve">This creates a tiny Kubernetes cluster on your own machine. One control node, two worker nodes: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k3d cluster create szl-uds --servers 1 --agents 2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-p "80:80@loadbalancer" -p "443:443@loadbalancer"</w:t>
            </w:r>
          </w:p>
        </w:tc>
      </w:tr>
    </w:tbl>
    <w:p>
      <w:pPr>
        <w:spacing w:after="120" w:line="276"/>
      </w:pPr>
      <w:r>
        <w:t xml:space="preserve">Confirm it is up: </w:t>
      </w:r>
      <w:r>
        <w:rPr>
          <w:rFonts w:ascii="Consolas" w:cs="Consolas" w:eastAsia="Consolas" w:hAnsi="Consolas"/>
          <w:sz w:val="19"/>
          <w:szCs w:val="19"/>
        </w:rPr>
        <w:t xml:space="preserve">kubectl get nodes</w:t>
      </w:r>
      <w:r>
        <w:t xml:space="preserve">  — you should see three nodes marked Ready.</w:t>
      </w:r>
    </w:p>
    <w:p>
      <w:pPr>
        <w:pStyle w:val="Heading1"/>
      </w:pPr>
      <w:r>
        <w:t xml:space="preserve">6. Step 4 — Deploy each Zarf package</w:t>
      </w:r>
    </w:p>
    <w:p>
      <w:pPr>
        <w:spacing w:after="120" w:line="276"/>
      </w:pPr>
      <w:r>
        <w:t xml:space="preserve">Initialize Zarf once (sets up the in-cluster registry so it works offline), then deploy each package. Deploy order matters — a11oy is the kernel everything else hangs off, mesh is the capstone last: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one-time init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zarf init --confirm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deploy in dependency order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zarf package deploy ./build/zarf-package-a11oy-amd64.tar.zst --confirm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zarf package deploy ./build/zarf-package-amaru-amd64.tar.zst --confirm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zarf package deploy ./build/zarf-package-sentra-amd64.tar.zst --confirm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zarf package deploy ./build/zarf-package-rosie-amd64.tar.zst --confirm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zarf package deploy ./build/zarf-package-vessels-amd64.tar.zst --confirm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64219" w:sz="18"/>
              <w:bottom w:val="none"/>
              <w:right w:val="none"/>
            </w:tcBorders>
            <w:shd w:fill="F7E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964219"/>
              </w:rPr>
              <w:t xml:space="preserve">If amaru/sentra fail to pull images.  </w:t>
            </w:r>
            <w:r>
              <w:t xml:space="preserve">Their packages need ghcr.io/szl-holdings/{amaru,sentra}:v1.0.0-alpha. If those images are not pushed yet, either push them (Section 11) or deploy vessels-only for a guaranteed-green demo.</w:t>
            </w:r>
          </w:p>
        </w:tc>
      </w:tr>
    </w:tbl>
    <w:p>
      <w:pPr>
        <w:pStyle w:val="Heading1"/>
      </w:pPr>
      <w:r>
        <w:t xml:space="preserve">7. Step 5 — Verify each app is running</w:t>
      </w:r>
    </w:p>
    <w:p>
      <w:pPr>
        <w:spacing w:after="120" w:line="276"/>
      </w:pPr>
      <w:r>
        <w:t xml:space="preserve">Check that the pods are running, then open the app in your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list everything across all namespaces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kubectl get pods -A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forward the a11oy service to your local port 8080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kubectl port-forward svc/a11oy 8080:80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now open: http://localhost:8080</w:t>
            </w:r>
          </w:p>
        </w:tc>
      </w:tr>
    </w:tbl>
    <w:p>
      <w:pPr>
        <w:spacing w:after="120" w:line="276"/>
      </w:pPr>
      <w:r>
        <w:t xml:space="preserve">For the visible demo UI, port-forward vessels instead: </w:t>
      </w:r>
      <w:r>
        <w:rPr>
          <w:rFonts w:ascii="Consolas" w:cs="Consolas" w:eastAsia="Consolas" w:hAnsi="Consolas"/>
          <w:sz w:val="18"/>
          <w:szCs w:val="18"/>
        </w:rPr>
        <w:t xml:space="preserve">kubectl port-forward svc/vessels 8080:8080</w:t>
      </w:r>
      <w:r>
        <w:t xml:space="preserve"> and open http://localhost:8080.</w:t>
      </w:r>
    </w:p>
    <w:p>
      <w:pPr>
        <w:pStyle w:val="Heading1"/>
      </w:pPr>
      <w:r>
        <w:t xml:space="preserve">8. Step 6 — Cleanup</w:t>
      </w:r>
    </w:p>
    <w:p>
      <w:pPr>
        <w:spacing w:after="120" w:line="276"/>
      </w:pPr>
      <w:r>
        <w:t xml:space="preserve">When you are done testing, tear the whole cluster down in one command (this removes everything cleanly):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k3d cluster delete szl-uds</w:t>
            </w:r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9. Warhacker demo script (90 seconds)</w:t>
      </w:r>
    </w:p>
    <w:p>
      <w:pPr>
        <w:spacing w:after="120" w:line="276"/>
      </w:pPr>
      <w:r>
        <w:t xml:space="preserve">At the June 16–19 event, run this exact sequence. It tells a complete trust story in 90 seconds.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Trust (15s): </w:t>
      </w:r>
      <w:r>
        <w:t xml:space="preserve">run VERIFY_ALL.sh — show "vessels … Verified OK", Rekor index 1675423172, and all 6 SHA-256 "OK". Say: "Every payload is integrity-checked; vessels is cryptographically signed and in the public Rekor transparency log."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Deploy (30s): </w:t>
      </w:r>
      <w:r>
        <w:t xml:space="preserve">INSTALL_ON_UDS.sh already ran. Run kubectl get pods -A — the organs show Running. Say: "This is zarf package deploy onto a UDS k3d cluster — same flow as a tactical edge box from this USB."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Show the app (30s): </w:t>
      </w:r>
      <w:r>
        <w:t xml:space="preserve">open the vessels UI, run scripts/demo_ais_replay.sh (5 sample AIS messages, no live provider needed) — a dark-vessel alert fires — click it — show the DSSE-wrapped governance receipt (prevHash + selfHash chain).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Prove the chain (15s): </w:t>
      </w:r>
      <w:r>
        <w:t xml:space="preserve">run scripts/verify_receipts.sh. Say: "Every alert is backed by an offline-verifiable receipt. No phone-home. Air-gap native."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37A22" w:sz="18"/>
              <w:bottom w:val="none"/>
              <w:right w:val="none"/>
            </w:tcBorders>
            <w:shd w:fill="EDF4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437A22"/>
              </w:rPr>
              <w:t xml:space="preserve">Guaranteed-green fallback.  </w:t>
            </w:r>
            <w:r>
              <w:t xml:space="preserve">If anything wobbles on the floor, deploy vessels ONLY. It is fully signed and is the visible UI. Show cosign Verified OK + Rekor index + AIS replay + receipt chain. That alone satisfies "a running deployment of what you have built" with full provenance.</w:t>
            </w:r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10. Troubleshooting (common UDS issues)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4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 zarf.yaml at archive root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You tried to deploy a source tarball</w:t>
            </w:r>
          </w:p>
        </w:tc>
        <w:tc>
          <w:tcPr>
            <w:tcW w:type="dxa" w:w="4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t xml:space="preserve">Run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zarf package create</w:t>
            </w:r>
            <w:r>
              <w:t xml:space="preserve"> from the manifest folder first (Step 2)</w:t>
            </w:r>
          </w:p>
        </w:tc>
      </w:tr>
      <w:tr>
        <w:tc>
          <w:tcPr>
            <w:tcW w:type="dxa" w:w="2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cosign verify fails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Bundle not signed yet</w:t>
            </w:r>
          </w:p>
        </w:tc>
        <w:tc>
          <w:tcPr>
            <w:tcW w:type="dxa" w:w="4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Do Step 1 (sign the 5 bundles)</w:t>
            </w:r>
          </w:p>
        </w:tc>
      </w:tr>
      <w:tr>
        <w:tc>
          <w:tcPr>
            <w:tcW w:type="dxa" w:w="2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ImagePullBackOff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Container image not on GHCR</w:t>
            </w:r>
          </w:p>
        </w:tc>
        <w:tc>
          <w:tcPr>
            <w:tcW w:type="dxa" w:w="4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Push the image (Section 11) or bundle it into the Zarf package</w:t>
            </w:r>
          </w:p>
        </w:tc>
      </w:tr>
      <w:tr>
        <w:tc>
          <w:tcPr>
            <w:tcW w:type="dxa" w:w="2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Pods stuck Pending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Cluster too small / out of resources</w:t>
            </w:r>
          </w:p>
        </w:tc>
        <w:tc>
          <w:tcPr>
            <w:tcW w:type="dxa" w:w="4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t xml:space="preserve">Give Docker more RAM, or fewer agents: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--agents 1</w:t>
            </w:r>
          </w:p>
        </w:tc>
      </w:tr>
      <w:tr>
        <w:tc>
          <w:tcPr>
            <w:tcW w:type="dxa" w:w="2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Cannot reach the app in browser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Port-forward not running</w:t>
            </w:r>
          </w:p>
        </w:tc>
        <w:tc>
          <w:tcPr>
            <w:tcW w:type="dxa" w:w="4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t xml:space="preserve">Keep the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port-forward</w:t>
            </w:r>
            <w:r>
              <w:t xml:space="preserve"> terminal open</w:t>
            </w:r>
          </w:p>
        </w:tc>
      </w:tr>
      <w:tr>
        <w:tc>
          <w:tcPr>
            <w:tcW w:type="dxa" w:w="2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No network on the demo floor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Expected — it is air-gapped</w:t>
            </w:r>
          </w:p>
        </w:tc>
        <w:tc>
          <w:tcPr>
            <w:tcW w:type="dxa" w:w="40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t xml:space="preserve">Pre-pull images into the k3d cache before travel;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zarf init</w:t>
            </w:r>
            <w:r>
              <w:t xml:space="preserve"> makes it airgap-capable</w:t>
            </w:r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11. Founder action queue</w:t>
      </w:r>
    </w:p>
    <w:p>
      <w:pPr>
        <w:spacing w:after="120" w:line="276"/>
      </w:pPr>
      <w:r>
        <w:t xml:space="preserve">If you only do ONE thing, do this. It is the single action that unblocks the Warhacker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00"/>
        <w:gridCol w:w="3660"/>
      </w:tblGrid>
      <w:tr>
        <w:trPr>
          <w:tblHeader/>
        </w:trPr>
        <w:tc>
          <w:tcPr>
            <w:tcW w:type="dxa" w:w="11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11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</w:rPr>
              <w:t xml:space="preserve">FA-001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</w:rPr>
              <w:t xml:space="preserve">Push the vessels uds-v0.3.1 image to GHCR</w:t>
            </w:r>
            <w:r>
              <w:t xml:space="preserve"> so the signed vessels bundle can deploy live on the floor.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vessels is the visible, fully-signed UI. With its image on GHCR you have a guaranteed-green running demo.</w:t>
            </w:r>
          </w:p>
        </w:tc>
      </w:tr>
      <w:tr>
        <w:tc>
          <w:tcPr>
            <w:tcW w:type="dxa" w:w="11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FA-002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t xml:space="preserve">Run Step 1 to sign the other 5 bundles (a11oy, amaru, sentra, rosie, uds-mesh).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Flips "5 of 6 unsigned" to "6 of 6 signed".</w:t>
            </w:r>
          </w:p>
        </w:tc>
      </w:tr>
      <w:tr>
        <w:tc>
          <w:tcPr>
            <w:tcW w:type="dxa" w:w="11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FA-003</w:t>
            </w:r>
          </w:p>
        </w:tc>
        <w:tc>
          <w:tcPr>
            <w:tcW w:type="dxa" w:w="4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t xml:space="preserve">Push amaru + sentra :v1.0.0-alpha images to GHCR.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Lets the full mesh (not just vessels) deploy live.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Exact command for FA-001 (after the vessels image is built locally):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echo $GITHUB_TOKEN | docker login ghcr.io -u szl-holdings --password-stdin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docker tag vessels:uds-v0.3.1 ghcr.io/szl-holdings/vessels:uds-v0.3.1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docker push ghcr.io/szl-holdings/vessels:uds-v0.3.1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1696F" w:sz="18"/>
              <w:bottom w:val="none"/>
              <w:right w:val="none"/>
            </w:tcBorders>
            <w:shd w:fill="EA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01696F"/>
              </w:rPr>
              <w:t xml:space="preserve">TODO marker.  </w:t>
            </w:r>
            <w:r>
              <w:t xml:space="preserve">FA-001 requires the vessels container image to be built and a GHCR push token. If the image is not built yet, that is the prerequisite step — build it from the vessels repo Dockerfile, then run the push above. This is the one not-yet-provisioned dependency; everything else in this guide runs without it (using vessels-only fallback for the demo).</w:t>
            </w:r>
          </w:p>
        </w:tc>
      </w:tr>
    </w:tbl>
    <w:p>
      <w:pPr>
        <w:pBdr>
          <w:bottom w:val="single" w:color="D4D1CA" w:sz="6" w:space="1"/>
        </w:pBdr>
        <w:spacing w:after="160" w:before="80"/>
      </w:pPr>
      <w:r>
        <w:t xml:space="preserve"> </w:t>
      </w:r>
    </w:p>
    <w:p>
      <w:pPr>
        <w:pStyle w:val="Heading2"/>
      </w:pPr>
      <w:r>
        <w:t xml:space="preserve">Where this comes from</w:t>
      </w:r>
    </w:p>
    <w:p>
      <w:pPr>
        <w:spacing w:after="120" w:line="276"/>
      </w:pPr>
      <w:r>
        <w:t xml:space="preserve">The bundle signing status, deploy order, port map, 90-second demo script, and gating risks are taken directly from the SZL UDS running deployment plan </w:t>
      </w:r>
      <w:r>
        <w:rPr>
          <w:i/>
          <w:iCs/>
          <w:sz w:val="18"/>
          <w:szCs w:val="18"/>
        </w:rPr>
        <w:t xml:space="preserve">(83_UDS_RUNNING_DEPLOYMENT_PLAN.md)</w:t>
      </w:r>
      <w:r>
        <w:t xml:space="preserve"> and the infra soundness zoom-out </w:t>
      </w:r>
      <w:r>
        <w:rPr>
          <w:i/>
          <w:iCs/>
          <w:sz w:val="18"/>
          <w:szCs w:val="18"/>
        </w:rPr>
        <w:t xml:space="preserve">(240_INFRA_SOUNDNESS_ZOOMOUT.md)</w:t>
      </w:r>
      <w:r>
        <w:t xml:space="preserve">, which cite the UDS bundle verify matrix (doc 81). Tool downloads: </w:t>
      </w:r>
      <w:hyperlink w:history="1" r:id="rIdxd6zbfpit-bujzxqpez-k">
        <w:r>
          <w:rPr>
            <w:rStyle w:val="Hyperlink"/>
          </w:rPr>
          <w:t xml:space="preserve">Zarf</w:t>
        </w:r>
      </w:hyperlink>
      <w:r>
        <w:t xml:space="preserve">, </w:t>
      </w:r>
      <w:hyperlink w:history="1" r:id="rIdt1sgvif7znywlxwdhl1fg">
        <w:r>
          <w:rPr>
            <w:rStyle w:val="Hyperlink"/>
          </w:rPr>
          <w:t xml:space="preserve">k3d</w:t>
        </w:r>
      </w:hyperlink>
      <w:r>
        <w:t xml:space="preserve">, </w:t>
      </w:r>
      <w:hyperlink w:history="1" r:id="rIddyzszls3f_x464bpxc-np">
        <w:r>
          <w:rPr>
            <w:rStyle w:val="Hyperlink"/>
          </w:rPr>
          <w:t xml:space="preserve">cosign</w:t>
        </w:r>
      </w:hyperlink>
      <w:r>
        <w:t xml:space="preserve">.</w:t>
      </w:r>
    </w:p>
    <w:p>
      <w:pPr>
        <w:spacing w:after="120" w:line="276"/>
      </w:pPr>
      <w:r>
        <w:rPr>
          <w:i/>
          <w:iCs/>
          <w:color w:val="7A7974"/>
          <w:sz w:val="16"/>
          <w:szCs w:val="16"/>
        </w:rPr>
        <w:t xml:space="preserve">SZL Holdings — github.com/szl-holdings · huggingface.co/SZLHOLDINGS · ORCID 0009-0001-0110-4173 · Doctrine v11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974"/>
        <w:sz w:val="16"/>
        <w:szCs w:val="16"/>
      </w:rPr>
      <w:t xml:space="preserve">Page </w:t>
    </w:r>
    <w:r>
      <w:rPr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974"/>
        <w:sz w:val="16"/>
        <w:szCs w:val="16"/>
      </w:rPr>
      <w:t xml:space="preserve"> of </w:t>
    </w:r>
    <w:r>
      <w:rPr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A7974"/>
        <w:sz w:val="16"/>
        <w:szCs w:val="16"/>
      </w:rPr>
      <w:t xml:space="preserve">UDS Run Guide  ·  SZL Holdings  ·  Doctrine v11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C4E5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1696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8251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d6zbfpit-bujzxqpez-k" Type="http://schemas.openxmlformats.org/officeDocument/2006/relationships/hyperlink" Target="https://docs.zarf.dev/getting-started/install/" TargetMode="External"/><Relationship Id="rIdt1sgvif7znywlxwdhl1fg" Type="http://schemas.openxmlformats.org/officeDocument/2006/relationships/hyperlink" Target="https://k3d.io/" TargetMode="External"/><Relationship Id="rIddyzszls3f_x464bpxc-np" Type="http://schemas.openxmlformats.org/officeDocument/2006/relationships/hyperlink" Target="https://github.com/sigstore/cosig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SZL UDS Run Guide</dc:title>
  <dc:creator>SZL Holdings</dc:creator>
  <dc:description>Baby-simple guide to sign, build, deploy and test the SZL UDS bundles</dc:description>
  <cp:lastModifiedBy>Un-named</cp:lastModifiedBy>
  <cp:revision>1</cp:revision>
  <dcterms:created xsi:type="dcterms:W3CDTF">2026-06-01T05:58:35.627Z</dcterms:created>
  <dcterms:modified xsi:type="dcterms:W3CDTF">2026-06-01T05:58:35.628Z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