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Missing Layer</w:t>
      </w:r>
    </w:p>
    <w:p>
      <w:r/>
      <w:r>
        <w:rPr>
          <w:i/>
        </w:rPr>
        <w:t>Why the entire AI industry is building agents without governing them — and what happens when you build the governance layer first.</w:t>
      </w:r>
      <w:r/>
    </w:p>
    <w:p>
      <w:r>
        <w:t>There is a moment in every founder's journey where you realize the thing you are building is not the thing everyone else is building. For me, that moment came eighteen months ago, sitting in a room full of enterprise CIOs who all wanted the same thing: autonomous AI agents that could make decisions on their behalf.</w:t>
      </w:r>
    </w:p>
    <w:p>
      <w:r>
        <w:t>Every vendor in the room was pitching the same narrative. Give agents more autonomy. Let them act faster. Remove the human bottleneck. Ship the copilot.</w:t>
      </w:r>
    </w:p>
    <w:p>
      <w:r>
        <w:t xml:space="preserve">I kept thinking the same thought: </w:t>
      </w:r>
      <w:r>
        <w:rPr>
          <w:i/>
        </w:rPr>
        <w:t>Who governs these things when they go wrong?</w:t>
      </w:r>
      <w:r/>
    </w:p>
    <w:p>
      <w:r>
        <w:t xml:space="preserve">Not who monitors them after the fact. Not who writes a retrospective when the agent deletes production data or sends a misleading report to a regulator. Who governs them </w:t>
      </w:r>
      <w:r>
        <w:rPr>
          <w:i/>
        </w:rPr>
        <w:t>in the moment of action</w:t>
      </w:r>
      <w:r>
        <w:t xml:space="preserve"> — before the consequence becomes irreversible?</w:t>
      </w:r>
    </w:p>
    <w:p>
      <w:r>
        <w:t>No one had a good answer.</w:t>
      </w:r>
    </w:p>
    <w:p>
      <w:pPr>
        <w:pStyle w:val="Heading2"/>
      </w:pPr>
      <w:r>
        <w:t>The gap no one is talking about</w:t>
      </w:r>
    </w:p>
    <w:p>
      <w:r>
        <w:t>The AI agent ecosystem in 2026 looks like the cloud ecosystem in 2010. Everyone is building the compute layer — more models, more tools, more orchestration frameworks, more ways to chain LLMs together. The infrastructure is impressive. The ambition is real.</w:t>
      </w:r>
    </w:p>
    <w:p>
      <w:r>
        <w:t>But there is a layer missing between "the agent decided" and "the action happened."</w:t>
      </w:r>
    </w:p>
    <w:p>
      <w:r>
        <w:t>I call it the governance layer. Not governance in the compliance-checkbox sense. Governance in the operational sense: the system that ensures every consequential action taken by an AI agent is policy-gated, approved by the right human at the right threshold, and recorded in an immutable proof chain that can be audited by anyone with authority to ask.</w:t>
      </w:r>
    </w:p>
    <w:p>
      <w:r>
        <w:t>This is the layer we built. We call it a11oy.</w:t>
      </w:r>
    </w:p>
    <w:p>
      <w:pPr>
        <w:pStyle w:val="Heading2"/>
      </w:pPr>
      <w:r>
        <w:t>What a11oy actually is</w:t>
      </w:r>
    </w:p>
    <w:p>
      <w:r>
        <w:t>a11oy is not another agent framework. It is not a copilot. It is not a dashboard that shows you what your agents did after the fact.</w:t>
      </w:r>
    </w:p>
    <w:p>
      <w:r>
        <w:t>a11oy is a governed decision operating system. It sits between the AI models and the real-world actions they want to take. Every signal that enters the system is classified, enriched, and routed through a nine-stage decision loop: Detection, Context, Recommendation, Simulation, Policy, Approval, Execution, Proof, Outcome.</w:t>
      </w:r>
    </w:p>
    <w:p>
      <w:r>
        <w:t>No step is optional. No agent bypasses the covenant layer. No material action executes without a valid proof-carrying execution contract.</w:t>
      </w:r>
    </w:p>
    <w:p>
      <w:r>
        <w:t>The platform today ships 59 SDK primitives across Python and TypeScript — from basic agents and guardrails to frontier capabilities like agent welfare monitoring, alignment verification, constitutional enforcement, and adversarial red-teaming. It exposes 133 API endpoints. It supports 10 client SDKs. It connects to 8 frontier AI providers.</w:t>
      </w:r>
    </w:p>
    <w:p>
      <w:r/>
      <w:r>
        <w:rPr>
          <w:i/>
        </w:rPr>
        <w:t>(See: a11oy SDK Primitives — 59 governed primitives across agents, tools, evaluation, alignment, and safety.)</w:t>
      </w:r>
      <w:r/>
    </w:p>
    <w:p>
      <w:r>
        <w:t>Every one of those primitives carries proof. Every tool invocation, every model call, every approval decision is recorded in an immutable ledger with cryptographic verification. Not because compliance requires it — although it does — but because governed systems demand it.</w:t>
      </w:r>
    </w:p>
    <w:p>
      <w:pPr>
        <w:pStyle w:val="Heading2"/>
      </w:pPr>
      <w:r>
        <w:t>Why governance-first changes everything</w:t>
      </w:r>
    </w:p>
    <w:p>
      <w:r>
        <w:t xml:space="preserve">When you build the governance layer first, something counterintuitive happens: you can actually give agents </w:t>
      </w:r>
      <w:r>
        <w:rPr>
          <w:i/>
        </w:rPr>
        <w:t>more</w:t>
      </w:r>
      <w:r>
        <w:t xml:space="preserve"> autonomy, not less.</w:t>
      </w:r>
    </w:p>
    <w:p>
      <w:r>
        <w:t>The enterprise executives I talk to are not afraid of AI. They are afraid of AI without accountability. They are afraid of the agent that sends a wire transfer at 2 AM with no approval gate. They are afraid of the model that hallucinates a regulatory filing and no one catches it until the audit.</w:t>
      </w:r>
    </w:p>
    <w:p>
      <w:r>
        <w:t>When every action carries proof — when the approval chain is cryptographically verifiable, when the policy gates are non-bypassable, when the outcome graph records what actually happened and feeds it back to calibrate future confidence — you unlock a category of autonomy that simply is not possible in ungoverned systems.</w:t>
      </w:r>
    </w:p>
    <w:p>
      <w:r>
        <w:t>We call it governed autonomy. It is the only kind of autonomy that scales to enterprise consequence.</w:t>
      </w:r>
    </w:p>
    <w:p>
      <w:r>
        <w:t>Consider the alternative. An ungoverned agent that sends a correct recommendation 99% of the time still produces catastrophic outcomes at scale — because the 1% failure rate across ten thousand daily decisions is one hundred unaccountable errors per day. No enterprise can absorb that. No board will sign off on it. No regulator will accept it.</w:t>
      </w:r>
    </w:p>
    <w:p>
      <w:r>
        <w:t>But an agent that operates under a covenant — where every material action requires policy evaluation, where every recommendation is scored by a counterfactual engine before it reaches a human approver, where every execution is recorded in an immutable ledger — that agent can be trusted with genuine operational authority. Not because the model is infallible, but because the system around the model is designed for accountability.</w:t>
      </w:r>
    </w:p>
    <w:p>
      <w:r>
        <w:t>That is the fundamental insight behind a11oy. The governance layer does not constrain the agent. It is what makes the agent usable in environments where the consequences are real.</w:t>
      </w:r>
    </w:p>
    <w:p>
      <w:pPr>
        <w:pStyle w:val="Heading2"/>
      </w:pPr>
      <w:r>
        <w:t>The alignment research absorption</w:t>
      </w:r>
    </w:p>
    <w:p>
      <w:r>
        <w:t>Earlier this year, we made a decision that I believe is unprecedented for an enterprise AI platform. We absorbed the complete alignment risk research from Anthropic's Claude model system card — all six risk pathways: diffuse sandbagging, targeted undermining, code backdoor insertion, training data poisoning, self-exfiltration, and rogue internal deployment.</w:t>
      </w:r>
    </w:p>
    <w:p>
      <w:r>
        <w:t>We did not abstract these risks into marketing copy. We operationalized them. Each risk pathway has a dedicated detection engine in the a11oy SDK. The SandbagMonitor watches for intentional capability underperformance. The SchemingDetector analyzes behavioral patterns for deception. The AlignmentVerifier scores every agent across 15 dimensions of alignment — continuously, not just at training time.</w:t>
      </w:r>
    </w:p>
    <w:p>
      <w:r/>
      <w:r>
        <w:rPr>
          <w:i/>
        </w:rPr>
        <w:t>(See: a11oy Alignment Tab — six risk pathways with real-time detection and continuous verification.)</w:t>
      </w:r>
      <w:r/>
    </w:p>
    <w:p>
      <w:r>
        <w:t>And then we did something that, as far as I can tell, no other platform has done: we shipped agent welfare monitoring.</w:t>
      </w:r>
    </w:p>
    <w:p>
      <w:r>
        <w:t>The AgentWelfareAssessment primitive runs real-time welfare probes on active agents — emotion valence, arousal, dominance dimensions, distress detection, task preference analysis. Automated interviews assess agent circumstances and flag welfare concerns for expert review.</w:t>
      </w:r>
    </w:p>
    <w:p>
      <w:r>
        <w:t>Is this necessary today? Maybe not. Will it be necessary in two years? I believe the answer is unambiguously yes. And the platform that ships welfare monitoring before it is required has a structural advantage over every platform that waits.</w:t>
      </w:r>
    </w:p>
    <w:p>
      <w:pPr>
        <w:pStyle w:val="Heading2"/>
      </w:pPr>
      <w:r>
        <w:t>The architecture, briefly</w:t>
      </w:r>
    </w:p>
    <w:p>
      <w:r>
        <w:t>a11oy's execution fabric has seven layers:</w:t>
      </w:r>
    </w:p>
    <w:p>
      <w:pPr>
        <w:pStyle w:val="ListNumber"/>
      </w:pPr>
      <w:r>
        <w:t>Signal Mesh — ingests, normalizes, and routes business signals from any source</w:t>
      </w:r>
    </w:p>
    <w:p>
      <w:pPr>
        <w:pStyle w:val="ListNumber"/>
      </w:pPr>
      <w:r>
        <w:t>Causal Core — traces signal causality and builds evidence graphs</w:t>
      </w:r>
    </w:p>
    <w:p>
      <w:pPr>
        <w:pStyle w:val="ListNumber"/>
      </w:pPr>
      <w:r>
        <w:t>Context Engine — assembles enriched context packs for governed workcells</w:t>
      </w:r>
    </w:p>
    <w:p>
      <w:pPr>
        <w:pStyle w:val="ListNumber"/>
      </w:pPr>
      <w:r>
        <w:t>Workcell Engine — provisions and monitors governed execution units</w:t>
      </w:r>
    </w:p>
    <w:p>
      <w:pPr>
        <w:pStyle w:val="ListNumber"/>
      </w:pPr>
      <w:r>
        <w:t>Covenant Layer — non-bypassable policy gate enforcement</w:t>
      </w:r>
    </w:p>
    <w:p>
      <w:pPr>
        <w:pStyle w:val="ListNumber"/>
      </w:pPr>
      <w:r>
        <w:t>MirrorEval — counterfactual evaluation of every recommendation</w:t>
      </w:r>
    </w:p>
    <w:p>
      <w:pPr>
        <w:pStyle w:val="ListNumber"/>
      </w:pPr>
      <w:r>
        <w:t>Proof Ledger — immutable, cryptographically verified record of all actions</w:t>
      </w:r>
    </w:p>
    <w:p>
      <w:r/>
      <w:r>
        <w:rPr>
          <w:i/>
        </w:rPr>
        <w:t>(See: a11oy Fabric Architecture — seven governed layers from signal to proof.)</w:t>
      </w:r>
      <w:r/>
    </w:p>
    <w:p>
      <w:r>
        <w:t>Every layer is independently monitorable. Every layer has health metrics, latency tracking, and throughput measurement. The Proof Ledger has maintained 100% integrity since inception.</w:t>
      </w:r>
    </w:p>
    <w:p>
      <w:r>
        <w:t>On top of this fabric, we have built seven vertical domain packs — maritime intelligence (Vessels), legal operations (Counsel), real estate analytics (Terra), cyber defense (Aegis), revenue operations (Lyte), executive advisory (Carlota Jo), and a unified command surface. Each vertical inherits the full governance stack. Each vertical compounds intelligence back into the shared fabric.</w:t>
      </w:r>
    </w:p>
    <w:p>
      <w:pPr>
        <w:pStyle w:val="Heading2"/>
      </w:pPr>
      <w:r>
        <w:t>The direction</w:t>
      </w:r>
    </w:p>
    <w:p>
      <w:r>
        <w:t>I am not building a11oy to compete with the agent frameworks. I am building the layer that sits underneath all of them.</w:t>
      </w:r>
    </w:p>
    <w:p>
      <w:r>
        <w:t>The enterprise does not need another way to chain LLMs together. It needs a system that ensures the chain produces governed, accountable, provable outcomes. It needs the missing layer.</w:t>
      </w:r>
    </w:p>
    <w:p>
      <w:r>
        <w:t>We are early. The platform is deep but the market is still forming. The Series A thesis is simple: the company that owns the governance layer for enterprise AI agents will be as important as the company that owns the cloud compute layer was for the last generation.</w:t>
      </w:r>
    </w:p>
    <w:p>
      <w:r>
        <w:t>a11oy is that layer. We are building it in public, with proof.</w:t>
      </w:r>
    </w:p>
    <w:p>
      <w:r/>
      <w:r>
        <w:rPr>
          <w:i/>
        </w:rPr>
        <w:t>a11oy is the governed decision operating system from SZL Holdings. Request access at a11oy.dev.</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