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0A3C64"/>
          <w:sz w:val="30"/>
          <w:szCs w:val="30"/>
        </w:rPr>
        <w:t xml:space="preserve">LINKEDIN POST — POSTING MANUAL</w:t>
      </w:r>
    </w:p>
    <w:p>
      <w:pPr>
        <w:spacing w:after="240"/>
        <w:jc w:val="center"/>
      </w:pPr>
      <w:r>
        <w:rPr>
          <w:i/>
          <w:iCs/>
          <w:color w:val="555555"/>
          <w:sz w:val="20"/>
          <w:szCs w:val="20"/>
        </w:rPr>
        <w:t xml:space="preserve">Step-by-step: how to post, what to attach, how to handle replies.</w:t>
      </w:r>
    </w:p>
    <w:p>
      <w:pPr>
        <w:pStyle w:val="Heading1"/>
        <w:spacing w:after="120" w:before="240"/>
      </w:pPr>
      <w:r>
        <w:rPr>
          <w:b/>
          <w:bCs/>
          <w:sz w:val="36"/>
          <w:szCs w:val="36"/>
        </w:rPr>
        <w:t xml:space="preserve">1 · The two files you need</w:t>
      </w:r>
    </w:p>
    <w:p>
      <w:pPr>
        <w:pStyle w:val="ListParagraph"/>
        <w:numPr>
          <w:ilvl w:val="0"/>
          <w:numId w:val="1"/>
        </w:numPr>
        <w:spacing w:after="60"/>
      </w:pPr>
      <w:r>
        <w:rPr>
          <w:sz w:val="22"/>
          <w:szCs w:val="22"/>
        </w:rPr>
        <w:t xml:space="preserve">Post body: deliverables/linkedin-series.docx — open it, copy from the line under "THE POST (copy/paste from here ↓)" to just above the closing divider. The body is 2,933 / 3,000 chars, fits one LinkedIn post.</w:t>
      </w:r>
    </w:p>
    <w:p>
      <w:pPr>
        <w:pStyle w:val="ListParagraph"/>
        <w:numPr>
          <w:ilvl w:val="0"/>
          <w:numId w:val="1"/>
        </w:numPr>
        <w:spacing w:after="60"/>
      </w:pPr>
      <w:r>
        <w:rPr>
          <w:sz w:val="22"/>
          <w:szCs w:val="22"/>
        </w:rPr>
        <w:t xml:space="preserve">Cover image: deliverables/preview/linkedin-series.png — 1200×1500, LinkedIn 4:5 portrait-safe.</w:t>
      </w:r>
    </w:p>
    <w:p>
      <w:pPr>
        <w:pStyle w:val="ListParagraph"/>
        <w:numPr>
          <w:ilvl w:val="0"/>
          <w:numId w:val="1"/>
        </w:numPr>
        <w:spacing w:after="60"/>
      </w:pPr>
      <w:r>
        <w:rPr>
          <w:sz w:val="22"/>
          <w:szCs w:val="22"/>
        </w:rPr>
        <w:t xml:space="preserve">Optional second image: deliverables/preview/andrew-email.png — pair it for a two-image carousel if you want to tease the deeper brief without exposing the Andrew-only content (the image is just the cover; no body text leaks).</w:t>
      </w:r>
    </w:p>
    <w:p>
      <w:pPr>
        <w:pStyle w:val="Heading1"/>
        <w:spacing w:after="120" w:before="240"/>
      </w:pPr>
      <w:r>
        <w:rPr>
          <w:b/>
          <w:bCs/>
          <w:sz w:val="36"/>
          <w:szCs w:val="36"/>
        </w:rPr>
        <w:t xml:space="preserve">2 · Posting steps (do these in order)</w:t>
      </w:r>
    </w:p>
    <w:p>
      <w:pPr>
        <w:pStyle w:val="ListParagraph"/>
        <w:numPr>
          <w:ilvl w:val="0"/>
          <w:numId w:val="1"/>
        </w:numPr>
        <w:spacing w:after="60"/>
      </w:pPr>
      <w:r>
        <w:rPr>
          <w:sz w:val="22"/>
          <w:szCs w:val="22"/>
        </w:rPr>
        <w:t xml:space="preserve">Open LinkedIn → Start a post.</w:t>
      </w:r>
    </w:p>
    <w:p>
      <w:pPr>
        <w:pStyle w:val="ListParagraph"/>
        <w:numPr>
          <w:ilvl w:val="0"/>
          <w:numId w:val="1"/>
        </w:numPr>
        <w:spacing w:after="60"/>
      </w:pPr>
      <w:r>
        <w:rPr>
          <w:sz w:val="22"/>
          <w:szCs w:val="22"/>
        </w:rPr>
        <w:t xml:space="preserve">Paste the post body from the .docx.</w:t>
      </w:r>
    </w:p>
    <w:p>
      <w:pPr>
        <w:pStyle w:val="ListParagraph"/>
        <w:numPr>
          <w:ilvl w:val="0"/>
          <w:numId w:val="1"/>
        </w:numPr>
        <w:spacing w:after="60"/>
      </w:pPr>
      <w:r>
        <w:rPr>
          <w:sz w:val="22"/>
          <w:szCs w:val="22"/>
        </w:rPr>
        <w:t xml:space="preserve">Click the image icon → upload the cover PNG (and the second cover if you want two).</w:t>
      </w:r>
    </w:p>
    <w:p>
      <w:pPr>
        <w:pStyle w:val="ListParagraph"/>
        <w:numPr>
          <w:ilvl w:val="0"/>
          <w:numId w:val="1"/>
        </w:numPr>
        <w:spacing w:after="60"/>
      </w:pPr>
      <w:r>
        <w:rPr>
          <w:sz w:val="22"/>
          <w:szCs w:val="22"/>
        </w:rPr>
        <w:t xml:space="preserve">Visibility: Anyone. (The post is public-safe; nothing in it leaks dev keys, partner names we haven't earned, or internal asks.)</w:t>
      </w:r>
    </w:p>
    <w:p>
      <w:pPr>
        <w:pStyle w:val="ListParagraph"/>
        <w:numPr>
          <w:ilvl w:val="0"/>
          <w:numId w:val="1"/>
        </w:numPr>
        <w:spacing w:after="60"/>
      </w:pPr>
      <w:r>
        <w:rPr>
          <w:sz w:val="22"/>
          <w:szCs w:val="22"/>
        </w:rPr>
        <w:t xml:space="preserve">Schedule or post immediately.</w:t>
      </w:r>
    </w:p>
    <w:p>
      <w:pPr>
        <w:pStyle w:val="ListParagraph"/>
        <w:numPr>
          <w:ilvl w:val="0"/>
          <w:numId w:val="1"/>
        </w:numPr>
        <w:spacing w:after="60"/>
      </w:pPr>
      <w:r>
        <w:rPr>
          <w:sz w:val="22"/>
          <w:szCs w:val="22"/>
        </w:rPr>
        <w:t xml:space="preserve">Immediately after posting: open the three-dot menu on the post → Pin to profile. Keep it pinned for 7 days.</w:t>
      </w:r>
    </w:p>
    <w:p>
      <w:pPr>
        <w:pStyle w:val="Heading1"/>
        <w:spacing w:after="120" w:before="240"/>
      </w:pPr>
      <w:r>
        <w:rPr>
          <w:b/>
          <w:bCs/>
          <w:sz w:val="36"/>
          <w:szCs w:val="36"/>
        </w:rPr>
        <w:t xml:space="preserve">3 · The first three replies you should make yourself</w:t>
      </w:r>
    </w:p>
    <w:p>
      <w:pPr>
        <w:spacing w:after="100"/>
      </w:pPr>
      <w:r>
        <w:rPr>
          <w:sz w:val="22"/>
          <w:szCs w:val="22"/>
        </w:rPr>
        <w:t xml:space="preserve">Within 30 minutes of posting, drop these three reply-comments under your own post. They prove the trace and surface the source-of-truth files.</w:t>
      </w:r>
    </w:p>
    <w:p>
      <w:pPr>
        <w:pStyle w:val="Heading3"/>
        <w:spacing w:after="80" w:before="160"/>
      </w:pPr>
      <w:r>
        <w:rPr>
          <w:b/>
          <w:bCs/>
          <w:sz w:val="24"/>
          <w:szCs w:val="24"/>
        </w:rPr>
        <w:t xml:space="preserve">Reply 1 — Trace receipt</w:t>
      </w:r>
    </w:p>
    <w:p>
      <w:pPr>
        <w:spacing w:after="100"/>
      </w:pPr>
      <w:r>
        <w:rPr>
          <w:sz w:val="22"/>
          <w:szCs w:val="22"/>
        </w:rPr>
        <w:t xml:space="preserve">"Every claim in this post traces to a file path. Want the receipts? — repo: https://github.com/szl-holdings/platform · audit report: deliverables/audit-report.md · readiness scorecard: deliverables/series-a-readiness.md."</w:t>
      </w:r>
    </w:p>
    <w:p>
      <w:pPr>
        <w:pStyle w:val="Heading3"/>
        <w:spacing w:after="80" w:before="160"/>
      </w:pPr>
      <w:r>
        <w:rPr>
          <w:b/>
          <w:bCs/>
          <w:sz w:val="24"/>
          <w:szCs w:val="24"/>
        </w:rPr>
        <w:t xml:space="preserve">Reply 2 — UDS verification</w:t>
      </w:r>
    </w:p>
    <w:p>
      <w:pPr>
        <w:spacing w:after="100"/>
      </w:pPr>
      <w:r>
        <w:rPr>
          <w:sz w:val="22"/>
          <w:szCs w:val="22"/>
        </w:rPr>
        <w:t xml:space="preserve">"Each UDS bundle lives on its own repo as a GitHub Release: https://github.com/szl-holdings/a11oy/releases/tag/v0.1.1  ·  https://github.com/szl-holdings/amaru/releases/tag/v0.1.1  ·  https://github.com/szl-holdings/sentra/releases/tag/v0.1.1. Download the .tar.zst + .sig + .pub and run `cosign verify-blob`. If it doesn't say Verified OK, ping me."</w:t>
      </w:r>
    </w:p>
    <w:p>
      <w:pPr>
        <w:pStyle w:val="Heading3"/>
        <w:spacing w:after="80" w:before="160"/>
      </w:pPr>
      <w:r>
        <w:rPr>
          <w:b/>
          <w:bCs/>
          <w:sz w:val="24"/>
          <w:szCs w:val="24"/>
        </w:rPr>
        <w:t xml:space="preserve">Reply 3 — Contributor invite</w:t>
      </w:r>
    </w:p>
    <w:p>
      <w:pPr>
        <w:spacing w:after="100"/>
      </w:pPr>
      <w:r>
        <w:rPr>
          <w:sz w:val="22"/>
          <w:szCs w:val="22"/>
        </w:rPr>
        <w:t xml:space="preserve">"If you're a CTO / staff+ eng / security architect and want a read invite to the private platform repo, drop your GitHub handle in a reply or DM. I'll add you the same day."</w:t>
      </w:r>
    </w:p>
    <w:p>
      <w:pPr>
        <w:pStyle w:val="Heading1"/>
        <w:spacing w:after="120" w:before="240"/>
      </w:pPr>
      <w:r>
        <w:rPr>
          <w:b/>
          <w:bCs/>
          <w:sz w:val="36"/>
          <w:szCs w:val="36"/>
        </w:rPr>
        <w:t xml:space="preserve">4 · Handling inbound — triage rules</w:t>
      </w:r>
    </w:p>
    <w:p>
      <w:pPr>
        <w:pStyle w:val="ListParagraph"/>
        <w:numPr>
          <w:ilvl w:val="0"/>
          <w:numId w:val="1"/>
        </w:numPr>
        <w:spacing w:after="60"/>
      </w:pPr>
      <w:r>
        <w:rPr>
          <w:sz w:val="22"/>
          <w:szCs w:val="22"/>
        </w:rPr>
        <w:t xml:space="preserve">DM with GitHub handle → add to a private "reviewers" Notion/sheet (NAME · handle · their org · ask) before issuing the invite, so we can track who's been given access.</w:t>
      </w:r>
    </w:p>
    <w:p>
      <w:pPr>
        <w:pStyle w:val="ListParagraph"/>
        <w:numPr>
          <w:ilvl w:val="0"/>
          <w:numId w:val="1"/>
        </w:numPr>
        <w:spacing w:after="60"/>
      </w:pPr>
      <w:r>
        <w:rPr>
          <w:sz w:val="22"/>
          <w:szCs w:val="22"/>
        </w:rPr>
        <w:t xml:space="preserve">Public comment with a technical objection → reply in-thread within 24h with the file path that answers it. If we can't answer with a file path, the objection wins; don't argue.</w:t>
      </w:r>
    </w:p>
    <w:p>
      <w:pPr>
        <w:pStyle w:val="ListParagraph"/>
        <w:numPr>
          <w:ilvl w:val="0"/>
          <w:numId w:val="1"/>
        </w:numPr>
        <w:spacing w:after="60"/>
      </w:pPr>
      <w:r>
        <w:rPr>
          <w:sz w:val="22"/>
          <w:szCs w:val="22"/>
        </w:rPr>
        <w:t xml:space="preserve">Recruiter / sales DM → polite decline; do not reply in-thread (signals dilution).</w:t>
      </w:r>
    </w:p>
    <w:p>
      <w:pPr>
        <w:pStyle w:val="ListParagraph"/>
        <w:numPr>
          <w:ilvl w:val="0"/>
          <w:numId w:val="1"/>
        </w:numPr>
        <w:spacing w:after="60"/>
      </w:pPr>
      <w:r>
        <w:rPr>
          <w:sz w:val="22"/>
          <w:szCs w:val="22"/>
        </w:rPr>
        <w:t xml:space="preserve">"Can I see a demo?" → say yes, but only after they've pulled and verified a UDS bundle. The verification IS the demo.</w:t>
      </w:r>
    </w:p>
    <w:p>
      <w:pPr>
        <w:pStyle w:val="Heading1"/>
        <w:spacing w:after="120" w:before="240"/>
      </w:pPr>
      <w:r>
        <w:rPr>
          <w:b/>
          <w:bCs/>
          <w:sz w:val="36"/>
          <w:szCs w:val="36"/>
        </w:rPr>
        <w:t xml:space="preserve">5 · 72-hour follow-up post (optional, second post only)</w:t>
      </w:r>
    </w:p>
    <w:p>
      <w:pPr>
        <w:spacing w:after="100"/>
      </w:pPr>
      <w:r>
        <w:rPr>
          <w:sz w:val="22"/>
          <w:szCs w:val="22"/>
        </w:rPr>
        <w:t xml:space="preserve">If the first post lands well, follow up 72h later with ONE short post listing the top three questions the comments raised and how the stack answers each. Three short sections, no images, ≤1500 chars. Drives the second wave of saves and DMs.</w:t>
      </w:r>
    </w:p>
    <w:p>
      <w:pPr>
        <w:pStyle w:val="Heading1"/>
        <w:spacing w:after="120" w:before="240"/>
      </w:pPr>
      <w:r>
        <w:rPr>
          <w:b/>
          <w:bCs/>
          <w:sz w:val="36"/>
          <w:szCs w:val="36"/>
        </w:rPr>
        <w:t xml:space="preserve">6 · What NOT to do</w:t>
      </w:r>
    </w:p>
    <w:p>
      <w:pPr>
        <w:pStyle w:val="ListParagraph"/>
        <w:numPr>
          <w:ilvl w:val="0"/>
          <w:numId w:val="1"/>
        </w:numPr>
        <w:spacing w:after="60"/>
      </w:pPr>
      <w:r>
        <w:rPr>
          <w:sz w:val="22"/>
          <w:szCs w:val="22"/>
        </w:rPr>
        <w:t xml:space="preserve">Don't tag anyone you haven't earned a relationship with. Doctrine v6 applies to the post too.</w:t>
      </w:r>
    </w:p>
    <w:p>
      <w:pPr>
        <w:pStyle w:val="ListParagraph"/>
        <w:numPr>
          <w:ilvl w:val="0"/>
          <w:numId w:val="1"/>
        </w:numPr>
        <w:spacing w:after="60"/>
      </w:pPr>
      <w:r>
        <w:rPr>
          <w:sz w:val="22"/>
          <w:szCs w:val="22"/>
        </w:rPr>
        <w:t xml:space="preserve">Don't post the Andrew email content, even partially. That doc has internal asks and the private-repo recommendation; it is not public-safe.</w:t>
      </w:r>
    </w:p>
    <w:p>
      <w:pPr>
        <w:pStyle w:val="ListParagraph"/>
        <w:numPr>
          <w:ilvl w:val="0"/>
          <w:numId w:val="1"/>
        </w:numPr>
        <w:spacing w:after="60"/>
      </w:pPr>
      <w:r>
        <w:rPr>
          <w:sz w:val="22"/>
          <w:szCs w:val="22"/>
        </w:rPr>
        <w:t xml:space="preserve">Don't promise timelines you can't sign in cosign — e.g. "production keys by Friday." If you can't put it on the hash chain, don't put it on LinkedIn.</w:t>
      </w:r>
    </w:p>
    <w:p>
      <w:pPr>
        <w:pStyle w:val="ListParagraph"/>
        <w:numPr>
          <w:ilvl w:val="0"/>
          <w:numId w:val="1"/>
        </w:numPr>
        <w:spacing w:after="60"/>
      </w:pPr>
      <w:r>
        <w:rPr>
          <w:sz w:val="22"/>
          <w:szCs w:val="22"/>
        </w:rPr>
        <w:t xml:space="preserve">Don't run an A/B variant of the post from a different account. The whole point is one signed, traceable post from one identity.</w:t>
      </w:r>
    </w:p>
    <w:p>
      <w:r>
        <w:rPr>
          <w:color w:val="888888"/>
          <w:sz w:val="18"/>
          <w:szCs w:val="18"/>
        </w:rPr>
        <w:t xml:space="preserve">────────────────────────────────────────</w:t>
      </w:r>
    </w:p>
    <w:p>
      <w:pPr>
        <w:spacing w:after="100"/>
      </w:pPr>
      <w:r>
        <w:rPr>
          <w:color w:val="555555"/>
          <w:sz w:val="22"/>
          <w:szCs w:val="22"/>
        </w:rPr>
        <w:t xml:space="preserve">Post body source: deliverables/linkedin-series.docx</w:t>
      </w:r>
    </w:p>
    <w:p>
      <w:pPr>
        <w:spacing w:after="100"/>
      </w:pPr>
      <w:r>
        <w:rPr>
          <w:color w:val="555555"/>
          <w:sz w:val="22"/>
          <w:szCs w:val="22"/>
        </w:rPr>
        <w:t xml:space="preserve">Cover image:      deliverables/preview/linkedin-series.png</w:t>
      </w:r>
    </w:p>
    <w:p>
      <w:pPr>
        <w:spacing w:after="100"/>
      </w:pPr>
      <w:r>
        <w:rPr>
          <w:color w:val="555555"/>
          <w:sz w:val="22"/>
          <w:szCs w:val="22"/>
        </w:rPr>
        <w:t xml:space="preserve">Platform repo:    https://github.com/szl-holdings/platform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LinkedIn Post — Posting Manual</dc:title>
  <dc:creator>SZL Holdings</dc:creator>
  <dc:description>How to post, pin, reply, and triage inbound for the CTO-facing post</dc:description>
  <cp:lastModifiedBy>Un-named</cp:lastModifiedBy>
  <cp:revision>1</cp:revision>
  <dcterms:created xsi:type="dcterms:W3CDTF">2026-05-26T05:11:27.434Z</dcterms:created>
  <dcterms:modified xsi:type="dcterms:W3CDTF">2026-05-26T05:11:27.434Z</dcterms:modified>
</cp:coreProperties>
</file>

<file path=docProps/custom.xml><?xml version="1.0" encoding="utf-8"?>
<Properties xmlns="http://schemas.openxmlformats.org/officeDocument/2006/custom-properties" xmlns:vt="http://schemas.openxmlformats.org/officeDocument/2006/docPropsVTypes"/>
</file>