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>
            <w:r>
              <w:rPr>
                <w:rFonts w:hint="eastAsia"/>
              </w:rPr>
              <w:t>实验二：同步互斥——生产者-消费者问题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802504">
            <w:pPr>
              <w:rPr>
                <w:rFonts w:hint="eastAsia"/>
              </w:rPr>
            </w:pPr>
            <w:r>
              <w:rPr>
                <w:rFonts w:hint="eastAsia"/>
              </w:rPr>
              <w:t>* 深刻理解进程/线程同步与互斥的核心概念。</w:t>
            </w:r>
          </w:p>
          <w:p w14:paraId="633C9A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掌握信号量（Semaphore）及互斥锁（Mutex）在解决并发问题中的具体应用。</w:t>
            </w:r>
          </w:p>
          <w:p w14:paraId="49788FC0">
            <w:r>
              <w:rPr>
                <w:rFonts w:hint="eastAsia"/>
              </w:rPr>
              <w:t xml:space="preserve"> * 通过 Python 多线程编程，熟悉共享资源的保护机制，防止数据竞争及死锁。</w:t>
            </w:r>
          </w:p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08DD669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的 threading 模块模拟经典的“生产者-消费者”问题。</w:t>
            </w:r>
          </w:p>
          <w:p w14:paraId="3FCC92B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缓冲区设置：创建一个大小为 N 的有界缓冲区（List）。</w:t>
            </w:r>
          </w:p>
          <w:p w14:paraId="19F566C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同步机制：</w:t>
            </w:r>
          </w:p>
          <w:p w14:paraId="55C37F1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empty 信号量：表示空缓冲区的数量（初始值为 N）。</w:t>
            </w:r>
          </w:p>
          <w:p w14:paraId="0D1F2C8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full 信号量：表示满缓冲区的数量（初始值为 0）。</w:t>
            </w:r>
          </w:p>
          <w:p w14:paraId="5516B17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mutex 互斥锁：保证同一时刻只有一个线程操作缓冲区。</w:t>
            </w:r>
          </w:p>
          <w:p w14:paraId="6ABD515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多线程实现：创建多个生产者和消费者线程，生产者随机生成整数存入缓冲区，消费者从中取出。</w:t>
            </w:r>
          </w:p>
          <w:p w14:paraId="127D897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运行观察：通过控制台输出观察程序的正确性，确保没有“重复消费”或“数据覆盖”。</w:t>
            </w:r>
          </w:p>
          <w:p w14:paraId="2BA835D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核心知识点与实现原理</w:t>
            </w:r>
          </w:p>
          <w:p w14:paraId="484BE37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3.1 核心原语</w:t>
            </w:r>
          </w:p>
          <w:p w14:paraId="4A7B4D9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threading.Semaphore：用于管理资源计数。通过 acquire() 减少计数（P操作），release() 增加计数（V操作）。</w:t>
            </w:r>
          </w:p>
          <w:p w14:paraId="2CFCAC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threading.Lock：二进制信号量，用于实现临界区的互斥访问。</w:t>
            </w:r>
          </w:p>
          <w:p w14:paraId="3F24EB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3.2 逻辑顺序（防止死锁）</w:t>
            </w:r>
          </w:p>
          <w:p w14:paraId="00EA8E6A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在代码实现中，必须先申请资源信号量（empty/full），再申请互斥锁（mutex）。如果顺序颠倒，可能会导致线程占着锁等待资源，而其他线程因无法获取锁而无法生产资源，最终导致死锁。</w:t>
            </w:r>
          </w:p>
          <w:p w14:paraId="0AE4FDC8">
            <w:pPr>
              <w:rPr>
                <w:rFonts w:hint="eastAsia" w:ascii="宋体" w:hAnsi="宋体"/>
                <w:b/>
                <w:sz w:val="24"/>
              </w:rPr>
            </w:pPr>
          </w:p>
          <w:p w14:paraId="7D8C67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实验现象</w:t>
            </w:r>
          </w:p>
          <w:p w14:paraId="642620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运行程序后，输出信息清晰展示了生产者在缓冲区未满时放入数据，消费者在缓冲区非空时取出数据。即使多个线程交替执行，通过 mutex 的保护，缓冲区列表始终保持了数据的一致性，未出现逻辑错误。</w:t>
            </w:r>
          </w:p>
          <w:p w14:paraId="356E08F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5.2 进阶思考：读者-写者问题</w:t>
            </w:r>
          </w:p>
          <w:p w14:paraId="365C89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在实验要求的进阶部分，尝试实现了读者优先策略：</w:t>
            </w:r>
          </w:p>
          <w:p w14:paraId="5B674E1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允许多个读者同时读取：使用 read_count 记录当前读者数量，第一个读者进入时加锁，最后一个读者离开时释放锁。</w:t>
            </w:r>
          </w:p>
          <w:p w14:paraId="0BB713A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写者互斥：写者必须等待所有读者退出且无其他写者时方可进入。</w:t>
            </w:r>
          </w:p>
          <w:p w14:paraId="626EB86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潜在问题：在读者源源不断时，写者可能会产生“饥饿”现象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>
            <w:r>
              <w:rPr>
                <w:rFonts w:hint="eastAsia"/>
              </w:rPr>
              <w:t>通过本次实验，我掌握了信号量在进程同步中的杠杆作用。生产者-消费者问题的核心在于资源依赖关系（空位与产品）以及临界资源的独占性。使用 Python 的 threading 库可以高效地模拟复杂的并发场景，为后续研究操作系统调度算法打下了基础。</w:t>
            </w:r>
          </w:p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>
            <w:r>
              <w:rPr>
                <w:rFonts w:hint="eastAsia"/>
              </w:rPr>
              <w:t xml:space="preserve"> 实验三 死锁避免——银行家算法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>
            <w:pPr>
              <w:rPr>
                <w:rFonts w:hint="eastAsia"/>
              </w:rPr>
            </w:pPr>
            <w:r>
              <w:rPr>
                <w:rFonts w:hint="eastAsia"/>
              </w:rPr>
              <w:t>深刻理解产生死锁的四个必要条件（互斥、占有并等待、非抢占、循环等待）</w:t>
            </w:r>
          </w:p>
          <w:p w14:paraId="62CA78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掌握银行家算法的数据结构，包括 Available、Max、Allocation 和 Need 矩阵。</w:t>
            </w:r>
          </w:p>
          <w:p w14:paraId="78B303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掌握安全性检查机制，能够判断系统是否处于安全状态并输出安全序列。</w:t>
            </w:r>
          </w:p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CE7985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 实验原理</w:t>
            </w:r>
          </w:p>
          <w:p w14:paraId="5DDB970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银行家算法通过在资源分配前进行安全性检查来避免死锁。</w:t>
            </w:r>
          </w:p>
          <w:p w14:paraId="099ED7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Need = Max - Allocation：计算每个进程还需要的资源。</w:t>
            </w:r>
          </w:p>
          <w:p w14:paraId="48868E2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安全性检查步骤：</w:t>
            </w:r>
          </w:p>
          <w:p w14:paraId="70F5910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设置工作向量 Work 等于当前可用资源 Available。</w:t>
            </w:r>
          </w:p>
          <w:p w14:paraId="7E1D1C6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寻找一个未完成（Finish[i] = False）且其需求小于等于当前工作向量（Need[i] &lt;= Work）的进程。</w:t>
            </w:r>
          </w:p>
          <w:p w14:paraId="2C75116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如果找到，则假设该进程顺利完成，释放其已占用的资源：Work = Work + Allocation[i]，并将该进程标记为已完成。</w:t>
            </w:r>
          </w:p>
          <w:p w14:paraId="0AFB82A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重复上述步骤，若所有进程都能完成，则系统处于安全状态。</w:t>
            </w:r>
          </w:p>
          <w:p w14:paraId="2C90403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实验环境</w:t>
            </w:r>
          </w:p>
          <w:p w14:paraId="60DA575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操作系统： Windows/macOS/Linux</w:t>
            </w:r>
          </w:p>
          <w:p w14:paraId="2CD8247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开发工具： Python 3.x</w:t>
            </w:r>
          </w:p>
          <w:p w14:paraId="7890DF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第三方库： NumPy（用于矩阵运算）</w:t>
            </w:r>
          </w:p>
          <w:p w14:paraId="79E65DB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 实验内容与实现</w:t>
            </w:r>
          </w:p>
          <w:p w14:paraId="51A273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根据实验要求，模拟资源分配状态并判断安全性。</w:t>
            </w:r>
          </w:p>
          <w:p w14:paraId="674491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数据结构定义</w:t>
            </w:r>
          </w:p>
          <w:p w14:paraId="1E0E723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以教材典型数据为例：</w:t>
            </w:r>
          </w:p>
          <w:p w14:paraId="67833BA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进程数 (n): 5</w:t>
            </w:r>
          </w:p>
          <w:p w14:paraId="1C2B17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资源种类 (m): 3</w:t>
            </w:r>
          </w:p>
          <w:p w14:paraId="0365521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Available: [3, 3, 2]</w:t>
            </w:r>
          </w:p>
          <w:p w14:paraId="43DABAC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Max 矩阵、Allocation 矩阵：如代码所示。</w:t>
            </w:r>
          </w:p>
          <w:p w14:paraId="66A0C4E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4.2 核心算法实现 (Python)</w:t>
            </w:r>
          </w:p>
          <w:p w14:paraId="61FC8F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 实验分析（难点提示）</w:t>
            </w:r>
          </w:p>
          <w:p w14:paraId="7AED8F0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在实验过程中，安全性检查是核心难点。它是一个循环试探的过程：</w:t>
            </w:r>
          </w:p>
          <w:p w14:paraId="198038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Work 向量的更新：每次找到可以满足的进程后，必须将该进程之前占有的资源（Allocation）归还给 Work，而不是仅仅减去 Need。</w:t>
            </w:r>
          </w:p>
          <w:p w14:paraId="130F923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Finish 数组：用于记录每个进程是否已经进入过安全序列，确保不重复计算。</w:t>
            </w:r>
          </w:p>
          <w:p w14:paraId="1A24466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回滚机制：在模拟请求时，如果安全性检查失败，必须严格撤销对 Available、Allocation 和 Need 矩阵的修改，否则会影响后续的判断。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>
            <w:r>
              <w:rPr>
                <w:rFonts w:hint="eastAsia"/>
              </w:rPr>
              <w:t>通过本次实验，成功模拟了银行家算法的运行过程。实验结果表明，当系统按安全序列分配资源时，可以有效避免循环等待，从而防止死锁的发生。该算法的关键在于“预分配”与“安全性评估”的结合，体现了死锁避免这一动态策略的严谨性。</w:t>
            </w:r>
          </w:p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>
            <w:r>
              <w:rPr>
                <w:rFonts w:hint="eastAsia"/>
              </w:rPr>
              <w:t>动态分区分配与回收算法的模拟实现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25E8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**理解连续内存分配方式**：深入掌握动态分区分配的工作原理及其在操作系统中的作用。</w:t>
            </w:r>
          </w:p>
          <w:p w14:paraId="610B0F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**掌握核心算法逻辑**：通过代码实现，对比并掌握首次适应（First Fit）、最佳适应（Best Fit）和最坏适应（Worst Fit）三种算法的检索策略。</w:t>
            </w:r>
          </w:p>
          <w:p w14:paraId="31F1A784">
            <w:r>
              <w:rPr>
                <w:rFonts w:hint="eastAsia"/>
              </w:rPr>
              <w:t xml:space="preserve"> 3. **理解内存回收与合并**：学习如何在进程释放内存时，通过合并相邻空闲分区来减少外部碎片，提高内存利用率。</w:t>
            </w:r>
          </w:p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BE169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**初始环境设置**：模拟一个固定大小的内存空间（如 1024KB），初始状态为一个完整的空闲分区。</w:t>
            </w:r>
          </w:p>
          <w:p w14:paraId="51369C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**数据结构选择**：使用列表（List）或链表来维护“空闲分区表”和“已分配分区表”，记录分区的起始地址和大小。</w:t>
            </w:r>
          </w:p>
          <w:p w14:paraId="29AA93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 **算法执行标准**：</w:t>
            </w:r>
          </w:p>
          <w:p w14:paraId="49A3E9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**FF**：按地址由低到高搜索。</w:t>
            </w:r>
          </w:p>
          <w:p w14:paraId="6B53BF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**BF**：在所有满足条件的空闲区中，挑选容量最小的。</w:t>
            </w:r>
          </w:p>
          <w:p w14:paraId="157035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**WF**：在所有满足条件的空闲区中，挑选容量最大的。</w:t>
            </w:r>
          </w:p>
          <w:p w14:paraId="58678938">
            <w:r>
              <w:rPr>
                <w:rFonts w:hint="eastAsia"/>
              </w:rPr>
              <w:t xml:space="preserve"> 4. **输出要求**：每次分配或回收操作后，需清晰打印当前空闲分区表的状态。</w:t>
            </w:r>
          </w:p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4581176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 算法模拟实现</w:t>
            </w:r>
          </w:p>
          <w:p w14:paraId="7956267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语言实现了 MemoryManager 类，核心逻辑如下：</w:t>
            </w:r>
          </w:p>
          <w:p w14:paraId="335BF4E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**首次适应算法 (First Fit)**：遍历空闲列表，找到第一个 block_size &gt;= size 的块立即分配。</w:t>
            </w:r>
          </w:p>
          <w:p w14:paraId="3FF005E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**最佳适应算法 (Best Fit)**：遍历整个空闲列表，寻找能容纳进程且容量最小的块，以保留更大的连续空间。</w:t>
            </w:r>
          </w:p>
          <w:p w14:paraId="68CBBF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**最坏适应算法 (Worst Fit)**：总是挑选当前最大的空闲块进行分割，使剩下的空闲块不至于太小。</w:t>
            </w:r>
          </w:p>
          <w:p w14:paraId="5E1D542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#### 2. 回收合并逻辑</w:t>
            </w:r>
          </w:p>
          <w:p w14:paraId="634B33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当执行 release(name) 时，程序将该进程占用的空间交还给空闲分区表，并按起始地址排序。通过一次遍历检查 当前块地址 + 大小 == 下一块地址，若是则将两块合并为一个连续的大分区。</w:t>
            </w:r>
          </w:p>
          <w:p w14:paraId="29D3A1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四、 运行示例分析</w:t>
            </w:r>
          </w:p>
          <w:p w14:paraId="30178FA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根据实验要求中的测试用例：</w:t>
            </w:r>
          </w:p>
          <w:p w14:paraId="0523561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**初始化**：空闲表为 [(0, 1024)]。</w:t>
            </w:r>
          </w:p>
          <w:p w14:paraId="2813668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**分配 A (200K)**：内存被划分为 [0-199] (A占用) 和 [200-1023] (空闲)。</w:t>
            </w:r>
          </w:p>
          <w:p w14:paraId="19510B6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**分配 B (150K)**：从 200 起始点继续分配，产生 [200-349] (B占用)，空闲区更新为 [350-1023]。</w:t>
            </w:r>
          </w:p>
          <w:p w14:paraId="3A1A8B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4. **释放 A**：0-199 变为空闲。此时空闲表存在两个非连续块：(0, 200) 和 (350, 674)。系统正确识别它们不相邻，不进行合并。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0079DF4">
            <w:pPr>
              <w:rPr>
                <w:rFonts w:hint="eastAsia"/>
              </w:rPr>
            </w:pPr>
            <w:r>
              <w:rPr>
                <w:rFonts w:hint="eastAsia"/>
              </w:rPr>
              <w:t>1. **算法特性总结**：</w:t>
            </w:r>
          </w:p>
          <w:p w14:paraId="6D49F6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**首次适应 (FF)** 效率最高，因为它不需要遍历整个表，但容易在内存低端留下许多难以利用的小碎片。</w:t>
            </w:r>
          </w:p>
          <w:p w14:paraId="7F5CD7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**最佳适应 (BF)** 虽然在单次分配中显得最“节约”，但长期运行会导致大量极小的、无法利用的“零头”碎片。</w:t>
            </w:r>
          </w:p>
          <w:p w14:paraId="488E35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**最坏适应 (WF)** 则相反，它产生的碎片通常较大，还能继续分配，但会导致大作业进入时没有足够大的连续空间。</w:t>
            </w:r>
          </w:p>
          <w:p w14:paraId="7BFE27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**内存碎片的认识**：实验让我直观看到，即使总空闲内存足够，如果它们不连续（外部碎片），依然无法运行大型程序。这证明了回收时“合并相邻块”逻辑的至关重要性。</w:t>
            </w:r>
          </w:p>
          <w:p w14:paraId="40512118">
            <w:r>
              <w:rPr>
                <w:rFonts w:hint="eastAsia"/>
              </w:rPr>
              <w:t xml:space="preserve"> 3. **编程实践收获**：在实现回收逻辑时，深刻体会到了数据结构排序的重要性。只有保持空闲表按地址有序，合并操作才能高效完成。同时，对 Python 字典和列表的操作也更加熟练。</w:t>
            </w:r>
            <w:bookmarkStart w:id="0" w:name="_GoBack"/>
            <w:bookmarkEnd w:id="0"/>
          </w:p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/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0BCD0B6"/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62DF5C1"/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12F1F2B"/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/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C3CAAC"/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995EE22"/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C82BF4C"/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4D038C2"/>
    <w:rsid w:val="2BDF21EC"/>
    <w:rsid w:val="2C654283"/>
    <w:rsid w:val="344A041F"/>
    <w:rsid w:val="36A06A1C"/>
    <w:rsid w:val="47F60073"/>
    <w:rsid w:val="55C73B6D"/>
    <w:rsid w:val="5E8D758E"/>
    <w:rsid w:val="65A02010"/>
    <w:rsid w:val="67E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30</Pages>
  <Words>643</Words>
  <Characters>669</Characters>
  <Lines>13</Lines>
  <Paragraphs>3</Paragraphs>
  <TotalTime>11</TotalTime>
  <ScaleCrop>false</ScaleCrop>
  <LinksUpToDate>false</LinksUpToDate>
  <CharactersWithSpaces>875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2026-05-07T09:49:46Z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2BFAE81EC7A347B59F6A70706A303E17_13</vt:lpwstr>
  </property>
</Properties>
</file>