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解题技术思路和最优方案报告</w:t>
      </w:r>
    </w:p>
    <w:p>
      <w:pPr>
        <w:pStyle w:val="Subtitle"/>
      </w:pPr>
      <w:r>
        <w:t xml:space="preserve">视频合成算法——北航校园视频光流融合</w:t>
      </w:r>
    </w:p>
    <w:p>
      <w:pPr>
        <w:pStyle w:val="Heading1"/>
      </w:pPr>
      <w:r>
        <w:t xml:space="preserve">一、算法原理</w:t>
      </w:r>
    </w:p>
    <w:p w:rsidR="5B84F3AA" w:rsidRDefault="5B84F3AA" w:rsidP="5B84F3AA" w14:paraId="17CB92E9" w14:textId="43DB6D54">
      <w:pPr>
        <w:spacing w:after="120" w:line="360"/>
      </w:pPr>
      <w:r w:rsidR="5B84F3AA">
        <w:rPr>
          <w:b/>
          <w:bCs/>
        </w:rPr>
        <w:t xml:space="preserve">1. 智能切点检测</w:t>
      </w:r>
    </w:p>
    <w:p w:rsidR="5B84F3AA" w:rsidRDefault="5B84F3AA" w:rsidP="5B84F3AA" w14:paraId="43BA754C" w14:textId="76124070">
      <w:pPr>
        <w:spacing w:after="160" w:line="360"/>
      </w:pPr>
      <w:r w:rsidR="5B84F3AA">
        <w:t xml:space="preserve">直接拼接相邻片段的首尾帧往往场景差异较大，光流估计不准。本方案在每段视频首尾各搜索 60 帧（以 8× 降采样加速），枚举所有帧对，选择像素均值差最小的帧对作为融合切点。相比直接取首尾帧，切点帧差从约 41 降至约 32，为后续光流估计提供更相似的输入。</w:t>
      </w:r>
    </w:p>
    <w:p w:rsidR="5B84F3AA" w:rsidRDefault="5B84F3AA" w:rsidP="5B84F3AA" w14:paraId="0BC69EDD" w14:textId="422BC62B">
      <w:pPr>
        <w:spacing w:after="120" w:line="360"/>
      </w:pPr>
      <w:r w:rsidR="5B84F3AA">
        <w:rPr>
          <w:b/>
          <w:bCs/>
        </w:rPr>
        <w:t xml:space="preserve">2. 双向 Farneback 稠密光流</w:t>
      </w:r>
    </w:p>
    <w:p w:rsidR="5B84F3AA" w:rsidRDefault="5B84F3AA" w:rsidP="5B84F3AA" w14:paraId="1EA60A48" w14:textId="481CC8F9">
      <w:pPr>
        <w:spacing w:after="160" w:line="360"/>
      </w:pPr>
      <w:r w:rsidR="5B84F3AA">
        <w:t xml:space="preserve">亮度守恒假设：同一物理点在相邻帧中亮度不变，即 I(x,y,t) = I(x+dx, y+dy, t+dt)。Farneback 算法通过对局部图像进行二次多项式展开，对每个像素建立局部模型，再通过最小二乘法求解逐像素速度场，配合图像金字塔实现多尺度处理，有效应对大位移运动。在此基础上，同时计算 A→B（flow_ab）和 B→A（flow_ba）两个方向的光流场，为一致性检验和双向 Warp 提供基础。</w:t>
      </w:r>
    </w:p>
    <w:p w:rsidR="5B84F3AA" w:rsidRDefault="5B84F3AA" w:rsidP="5B84F3AA" w14:paraId="47291862" w14:textId="6C54E660">
      <w:pPr>
        <w:spacing w:after="120" w:line="360"/>
      </w:pPr>
      <w:r w:rsidR="5B84F3AA">
        <w:rPr>
          <w:b/>
          <w:bCs/>
        </w:rPr>
        <w:t xml:space="preserve">3. 前向-后向一致性掩码</w:t>
      </w:r>
    </w:p>
    <w:p w:rsidR="5B84F3AA" w:rsidRDefault="5B84F3AA" w:rsidP="5B84F3AA" w14:paraId="12B9A762" w14:textId="1EFB7B26">
      <w:pPr>
        <w:spacing w:after="160" w:line="360"/>
      </w:pPr>
      <w:r w:rsidR="5B84F3AA">
        <w:t xml:space="preserve">将 flow_ba 用 flow_ab 的映射坐标变换回 A 的坐标系，得到 flow_ba_warped，计算一致性误差 err = |flow_ab + flow_ba_warped|。误差 &lt; 3px 的像素标记为可信区域（mask=1），其余为不可信区域（mask=0），用 21×21 高斯滤波平滑掩码边缘。可信区域使用 Warp，不可信区域退回纯 Alpha 混合，消除遮挡区域的鬼影。</w:t>
      </w:r>
    </w:p>
    <w:p w:rsidR="5B84F3AA" w:rsidRDefault="5B84F3AA" w:rsidP="5B84F3AA" w14:paraId="690DFF7B" w14:textId="7FDD0C00">
      <w:pPr>
        <w:spacing w:after="120" w:line="360"/>
      </w:pPr>
      <w:r w:rsidR="5B84F3AA">
        <w:rPr>
          <w:b/>
          <w:bCs/>
        </w:rPr>
        <w:t xml:space="preserve">4. 双向 Warp + 亮度归一化</w:t>
      </w:r>
    </w:p>
    <w:p w:rsidR="5B84F3AA" w:rsidRDefault="5B84F3AA" w:rsidP="5B84F3AA" w14:paraId="7137BC4A" w14:textId="43F0DBCA">
      <w:pPr>
        <w:spacing w:after="160" w:line="360"/>
      </w:pPr>
      <w:r w:rsidR="5B84F3AA">
        <w:t xml:space="preserve">可信区域中：f_a 沿 flow_ab 方向走 t 步（warp_a），f_b 沿 flow_ba 方向走 (1-t) 步（warp_b），两者各走一半，相较于单向 Warp 显著降低拉伸伪影。同时对 f_b 做渐进亮度修正：t=0 时将 f_b 亮度拉向 f_a，随 t 增大逐渐还原，使颜色变化均匀分布在过渡帧中而非在第一帧突然跳变。</w:t>
      </w:r>
    </w:p>
    <w:p w:rsidR="5B84F3AA" w:rsidRDefault="5B84F3AA" w:rsidP="5B84F3AA" w14:paraId="76EEC596" w14:textId="7B836C14">
      <w:pPr>
        <w:spacing w:after="120" w:line="360"/>
      </w:pPr>
      <w:r w:rsidR="5B84F3AA">
        <w:rPr>
          <w:b/>
          <w:bCs/>
        </w:rPr>
        <w:t xml:space="preserve">5. Smoothstep Alpha 混合</w:t>
      </w:r>
    </w:p>
    <w:p w:rsidR="5B84F3AA" w:rsidRDefault="5B84F3AA" w:rsidP="5B84F3AA" w14:paraId="4B855E68" w14:textId="668D7BDC">
      <w:pPr>
        <w:spacing w:after="160" w:line="360"/>
      </w:pPr>
      <w:r w:rsidR="5B84F3AA">
        <w:t xml:space="preserve">在不可信区域和整体融合中，使用缓入缓出曲线 t²(3-2t) 进行 Alpha 混合，生成 5 个过渡帧（约 0.17s @ 30fps），避免线性混合的机械感，实现自然的渐入渐出过渡效果。</w:t>
      </w:r>
    </w:p>
    <w:p>
      <w:pPr>
        <w:pStyle w:val="Heading1"/>
      </w:pPr>
      <w:r>
        <w:t xml:space="preserve">二、实现细节</w:t>
      </w:r>
    </w:p>
    <w:p>
      <w:pPr>
        <w:spacing w:after="120" w:line="360"/>
      </w:pPr>
      <w:r>
        <w:rPr>
          <w:b/>
          <w:bCs/>
        </w:rPr>
        <w:t xml:space="preserve">关键参数说明：</w:t>
      </w:r>
    </w:p>
    <w:p w:rsidR="5B84F3AA" w:rsidRDefault="5B84F3AA" w:rsidP="5B84F3AA" w14:paraId="4AE9A16B" w14:textId="6C821421">
      <w:pPr>
        <w:pStyle w:val="ListParagraph"/>
        <w:numPr>
          <w:ilvl w:val="0"/>
          <w:numId w:val="2"/>
        </w:numPr>
      </w:pPr>
      <w:r w:rsidR="5B84F3AA">
        <w:rPr>
          <w:b/>
          <w:bCs/>
        </w:rPr>
        <w:t xml:space="preserve">transition_frames=5：</w:t>
      </w:r>
      <w:r w:rsidR="5B84F3AA">
        <w:t xml:space="preserve">5 帧约等于 0.17s（30fps），在平滑过渡与避免溶解感之间取得平衡</w:t>
      </w:r>
    </w:p>
    <w:p w:rsidR="5B84F3AA" w:rsidRDefault="5B84F3AA" w:rsidP="5B84F3AA" w14:paraId="6038DC13" w14:textId="188EEB69">
      <w:pPr>
        <w:pStyle w:val="ListParagraph"/>
        <w:numPr>
          <w:ilvl w:val="0"/>
          <w:numId w:val="2"/>
        </w:numPr>
      </w:pPr>
      <w:r w:rsidR="5B84F3AA">
        <w:rPr>
          <w:b/>
          <w:bCs/>
        </w:rPr>
        <w:t xml:space="preserve">SEARCH_FRAMES=60：</w:t>
      </w:r>
      <w:r w:rsidR="5B84F3AA">
        <w:t xml:space="preserve">每段首尾各搜索 60 帧，以 8× 降采样加速，寻找视觉最相似的切点帧对</w:t>
      </w:r>
    </w:p>
    <w:p w:rsidR="5B84F3AA" w:rsidRDefault="5B84F3AA" w:rsidP="5B84F3AA" w14:paraId="65817134" w14:textId="3C262DDD">
      <w:pPr>
        <w:pStyle w:val="ListParagraph"/>
        <w:numPr>
          <w:ilvl w:val="0"/>
          <w:numId w:val="2"/>
        </w:numPr>
      </w:pPr>
      <w:r w:rsidR="5B84F3AA">
        <w:rPr>
          <w:b/>
          <w:bCs/>
        </w:rPr>
        <w:t xml:space="preserve">winsize=21：</w:t>
      </w:r>
      <w:r w:rsidR="5B84F3AA">
        <w:t xml:space="preserve">Farneback 多项式邻域窗口，越大越平滑但越模糊，21 是精度与速度的平衡点</w:t>
      </w:r>
    </w:p>
    <w:p w:rsidR="5B84F3AA" w:rsidRDefault="5B84F3AA" w:rsidP="5B84F3AA" w14:paraId="69F04900" w14:textId="5D8EB0AC">
      <w:pPr>
        <w:pStyle w:val="ListParagraph"/>
        <w:numPr>
          <w:ilvl w:val="0"/>
          <w:numId w:val="2"/>
        </w:numPr>
      </w:pPr>
      <w:r w:rsidR="5B84F3AA">
        <w:rPr>
          <w:b/>
          <w:bCs/>
        </w:rPr>
        <w:t xml:space="preserve">pyr_scale=0.5, levels=5：</w:t>
      </w:r>
      <w:r w:rsidR="5B84F3AA">
        <w:t xml:space="preserve">五层金字塔，每层缩小一半，覆盖的最大可检测位移约为图像宽度的 1/32，适应校园视频中的大位移镜头运动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cv2.BORDER_REPLICATE：</w:t>
      </w:r>
      <w:r>
        <w:t xml:space="preserve">remap 边界填充模式，避免边缘出现黑色条纹</w:t>
      </w:r>
    </w:p>
    <w:p>
      <w:pPr>
        <w:spacing w:after="120" w:line="360"/>
      </w:pPr>
      <w:r>
        <w:rPr>
          <w:b/>
          <w:bCs/>
        </w:rPr>
        <w:t xml:space="preserve">代码结构设计：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utils.py：</w:t>
      </w:r>
      <w:r>
        <w:t xml:space="preserve">视频加载、保存、测试片段生成、指标计算（帧差、SSIM），与算法逻辑解耦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synthesize.py：</w:t>
      </w:r>
      <w:r>
        <w:t xml:space="preserve">核心光流融合算法，输入 clips 列表，输出合成帧序列，封装成独立函数便于复用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main.py：</w:t>
      </w:r>
      <w:r>
        <w:t xml:space="preserve">演示入口，自动检测视频目录，若为空则生成测试片段，调用合成并保存结果</w:t>
      </w:r>
    </w:p>
    <w:p>
      <w:pPr>
        <w:pStyle w:val="Heading1"/>
      </w:pPr>
      <w:r>
        <w:t xml:space="preserve">三、结果分析</w:t>
      </w:r>
    </w:p>
    <w:p w:rsidR="5B84F3AA" w:rsidRDefault="5B84F3AA" w:rsidP="5B84F3AA" w14:paraId="21AB8636" w14:textId="21559524">
      <w:pPr>
        <w:spacing w:after="160" w:line="360"/>
      </w:pPr>
      <w:r w:rsidR="5B84F3AA">
        <w:t xml:space="preserve">以 3 段北航校园真实视频（205/219/181 帧，~30fps）为例，算法评估结果如下：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过渡帧数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平均帧差↓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过渡SSIM↑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直接拼接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1E765D7F" w14:textId="1C901D21">
            <w:pPr>
              <w:jc w:val="center"/>
            </w:pPr>
            <w:r w:rsidR="5B84F3AA">
              <w:rPr>
                <w:sz w:val="22"/>
                <w:szCs w:val="22"/>
              </w:rPr>
              <w:t xml:space="preserve">~41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09D7210B" w14:textId="32438615">
            <w:pPr>
              <w:jc w:val="center"/>
            </w:pPr>
            <w:r w:rsidR="5B84F3AA">
              <w:rPr>
                <w:sz w:val="22"/>
                <w:szCs w:val="22"/>
              </w:rPr>
              <w:t xml:space="preserve">~0.20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7430F0CE" w14:textId="0F4499A6">
            <w:pPr>
              <w:jc w:val="center"/>
            </w:pPr>
            <w:r w:rsidR="5B84F3AA">
              <w:rPr>
                <w:sz w:val="22"/>
                <w:szCs w:val="22"/>
              </w:rPr>
              <w:t xml:space="preserve">智能切点+光流融合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157BB2C3" w14:textId="23DC7F79">
            <w:pPr>
              <w:jc w:val="center"/>
            </w:pPr>
            <w:r w:rsidR="5B84F3AA"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7F1570C6" w14:textId="5A20807E">
            <w:pPr>
              <w:jc w:val="center"/>
            </w:pPr>
            <w:r w:rsidR="5B84F3AA">
              <w:rPr>
                <w:sz w:val="22"/>
                <w:szCs w:val="22"/>
              </w:rPr>
              <w:t xml:space="preserve">~32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:rsidR="5B84F3AA" w:rsidRDefault="5B84F3AA" w:rsidP="5B84F3AA" w14:paraId="535FDF68" w14:textId="67F7BF3C">
            <w:pPr>
              <w:jc w:val="center"/>
            </w:pPr>
            <w:r w:rsidR="5B84F3AA">
              <w:rPr>
                <w:sz w:val="22"/>
                <w:szCs w:val="22"/>
              </w:rPr>
              <w:t xml:space="preserve">~0.30</w:t>
            </w:r>
          </w:p>
        </w:tc>
      </w:tr>
    </w:tbl>
    <w:p w:rsidR="5B84F3AA" w:rsidRDefault="5B84F3AA" w:rsidP="5B84F3AA" w14:paraId="2BAE413B" w14:textId="1E9AA7C7">
      <w:pPr>
        <w:spacing w:after="160" w:before="160" w:line="360"/>
      </w:pPr>
      <w:r w:rsidR="5B84F3AA">
        <w:t xml:space="preserve">采用智能切点检测后，切点帧差从约 41 降至约 32，SSIM 从约 0.20 提升至约 0.30，主观视觉效果从明显跳帧变为平滑过渡，效果显著。</w:t>
      </w:r>
    </w:p>
    <w:p>
      <w:pPr>
        <w:pStyle w:val="Heading1"/>
      </w:pPr>
      <w:r>
        <w:t xml:space="preserve">四、局限性与扩展方向</w:t>
      </w:r>
    </w:p>
    <w:p>
      <w:pPr>
        <w:spacing w:after="120" w:line="360"/>
      </w:pPr>
      <w:r>
        <w:rPr>
          <w:b/>
          <w:bCs/>
        </w:rPr>
        <w:t xml:space="preserve">当前方案的局限性：</w:t>
      </w:r>
    </w:p>
    <w:p>
      <w:pPr>
        <w:pStyle w:val="ListParagraph"/>
        <w:numPr>
          <w:ilvl w:val="0"/>
          <w:numId w:val="2"/>
        </w:numPr>
      </w:pPr>
      <w:r>
        <w:t xml:space="preserve">大幅度运动（如快速移动镜头）下光流估计精度下降，产生明显形变</w:t>
      </w:r>
    </w:p>
    <w:p>
      <w:pPr>
        <w:pStyle w:val="ListParagraph"/>
        <w:numPr>
          <w:ilvl w:val="0"/>
          <w:numId w:val="2"/>
        </w:numPr>
      </w:pPr>
      <w:r>
        <w:t xml:space="preserve">遮挡区域（前景遮挡背景）无对应点，光流估计失效，仍有轻微伪影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Farneback 为经典方法，在纹理稀少区域（如天空、墙面）精度有限</w:t>
      </w:r>
    </w:p>
    <w:p>
      <w:pPr>
        <w:spacing w:after="120" w:line="360"/>
      </w:pPr>
      <w:r>
        <w:rPr>
          <w:b/>
          <w:bCs/>
        </w:rPr>
        <w:t xml:space="preserve">未来扩展方向：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RAFT（深度学习光流）：</w:t>
      </w:r>
      <w:r>
        <w:t xml:space="preserve">基于 Transformer 的循环迭代光流网络，精度远超 Farneback，适合真实场景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DAIN（深度视频插帧网络）：</w:t>
      </w:r>
      <w:r>
        <w:t xml:space="preserve">端到端深度学习方法，直接生成中间帧，视觉质量更优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颜色迁移预处理：</w:t>
      </w:r>
      <w:r>
        <w:t xml:space="preserve">在融合前统一片段色调，进一步提升过渡自然程度</w:t>
      </w:r>
    </w:p>
    <w:p>
      <w:pPr>
        <w:pStyle w:val="Heading1"/>
      </w:pPr>
      <w:r>
        <w:t xml:space="preserve">五、最优方案结论</w:t>
      </w:r>
    </w:p>
    <w:p w:rsidR="5B84F3AA" w:rsidRDefault="5B84F3AA" w:rsidP="5B84F3AA" w14:paraId="73DF3019" w14:textId="10A1B96C">
      <w:pPr>
        <w:spacing w:after="160" w:line="360"/>
      </w:pPr>
      <w:r w:rsidR="5B84F3AA">
        <w:t xml:space="preserve">综合算法精度、实现复杂度、可解释性和运行环境四方面，</w:t>
      </w:r>
      <w:r w:rsidR="5B84F3AA">
        <w:rPr>
          <w:b/>
          <w:bCs/>
        </w:rPr>
        <w:t xml:space="preserve">智能切点检测 + 双向 Farneback 稠密光流 + 前向-后向一致性掩码 + 双向 Warp + 亮度归一化</w:t>
      </w:r>
      <w:r w:rsidR="5B84F3AA">
        <w:t xml:space="preserve">是本次作业的最优方案。智能切点降低了光流估计难度，双向光流与一致性掩码消除鬼影，亮度归一化消除色调突变，各模块协同实现自然过渡。整体仅依赖 OpenCV（纯 CPU），代码约 150 行即可完整实现，在帧差和 SSIM 指标上显著优于直接拼接基线，满足生成流畅视频的作业核心要求。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5B84F3AA"/>
    <w:rsid w:val="5B84F3AA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Subtitle">
    <w:name w:val="Subtitle"/>
    <w:basedOn w:val="Normal"/>
    <w:pPr>
      <w:spacing w:after="360" w:before="80"/>
      <w:jc w:val="center"/>
    </w:pPr>
    <w:rPr>
      <w:rFonts w:ascii="Arial" w:cs="Arial" w:eastAsia="Arial" w:hAnsi="Arial"/>
      <w:i/>
      <w:iCs/>
      <w:color w:val="4A55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2468CC" w:sz="4"/>
      </w:pBdr>
      <w:spacing w:after="160" w:before="3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Code">
    <w:name w:val="Code"/>
    <w:basedOn w:val="Normal"/>
    <w:pPr>
      <w:shd w:fill="1E2A3A" w:val="clear"/>
      <w:spacing w:after="60" w:before="60" w:line="340"/>
      <w:ind w:left="360"/>
    </w:pPr>
    <w:rPr>
      <w:rFonts w:ascii="Courier New" w:cs="Courier New" w:eastAsia="Courier New" w:hAnsi="Courier New"/>
      <w:color w:val="A8C5F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2026-03-26T03:44:41.301Z</dcterms:created>
  <dcterms:modified xsi:type="dcterms:W3CDTF">2026-03-26T03:44:41.302Z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