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022DDC">
      <w:pPr>
        <w:pStyle w:val="11"/>
      </w:pPr>
      <w:r>
        <w:t>题目需求理解与分析报告</w:t>
      </w:r>
    </w:p>
    <w:p w14:paraId="56DA8C38">
      <w:pPr>
        <w:pStyle w:val="9"/>
      </w:pPr>
      <w:r>
        <w:t>视频合成</w:t>
      </w:r>
      <w:bookmarkStart w:id="0" w:name="_GoBack"/>
      <w:bookmarkEnd w:id="0"/>
      <w:r>
        <w:t>——北航校园视频光流融合</w:t>
      </w:r>
    </w:p>
    <w:p w14:paraId="2A0B4EB8">
      <w:pPr>
        <w:pStyle w:val="2"/>
      </w:pPr>
      <w:r>
        <w:t>一、背景与意义</w:t>
      </w:r>
    </w:p>
    <w:p w14:paraId="7C29579F">
      <w:pPr>
        <w:spacing w:after="160" w:line="360" w:lineRule="auto"/>
      </w:pPr>
      <w:r>
        <w:t>视频编辑与媒体制作领域中，将多段视频素材合并为一段完整作品是常见需求。直接拼接（Hard Cut）虽然操作简单，但当相邻片段的场景、色彩或运动方向差异较大时，会产生视觉跳跃，观感突兀，严重影响成品质量。因此，研究并实现视频融合算法，在拼接点自动生成平滑的过渡效果，具有重要的实用价值。</w:t>
      </w:r>
    </w:p>
    <w:p w14:paraId="3BD6ADEF">
      <w:pPr>
        <w:pStyle w:val="2"/>
      </w:pPr>
      <w:r>
        <w:t>二、问题界定</w:t>
      </w:r>
    </w:p>
    <w:p w14:paraId="51B3DED5">
      <w:pPr>
        <w:spacing w:after="120" w:line="360" w:lineRule="auto"/>
      </w:pPr>
      <w:r>
        <w:t>本次作业的任务如下：</w:t>
      </w:r>
    </w:p>
    <w:p w14:paraId="074EF395">
      <w:pPr>
        <w:pStyle w:val="17"/>
        <w:numPr>
          <w:ilvl w:val="0"/>
          <w:numId w:val="1"/>
        </w:numPr>
      </w:pPr>
      <w:r>
        <w:rPr>
          <w:b/>
          <w:bCs/>
        </w:rPr>
        <w:t>输入：</w:t>
      </w:r>
      <w:r>
        <w:t>若干段北航校园短视频片段（.mp4 格式，存放于 videos/ 目录）</w:t>
      </w:r>
    </w:p>
    <w:p w14:paraId="460EB809">
      <w:pPr>
        <w:pStyle w:val="17"/>
        <w:numPr>
          <w:ilvl w:val="0"/>
          <w:numId w:val="1"/>
        </w:numPr>
      </w:pPr>
      <w:r>
        <w:rPr>
          <w:b/>
          <w:bCs/>
        </w:rPr>
        <w:t>输出：</w:t>
      </w:r>
      <w:r>
        <w:t>一段无缝融合、流畅连贯的合成视频（保存至 output/synthesized.mp4）</w:t>
      </w:r>
    </w:p>
    <w:p w14:paraId="1B8A6BFC">
      <w:pPr>
        <w:pStyle w:val="17"/>
        <w:numPr>
          <w:ilvl w:val="0"/>
          <w:numId w:val="1"/>
        </w:numPr>
        <w:spacing w:after="160"/>
      </w:pPr>
      <w:r>
        <w:rPr>
          <w:b/>
          <w:bCs/>
        </w:rPr>
        <w:t>核心要求：</w:t>
      </w:r>
      <w:r>
        <w:t>在相邻片段的拼接点处生成自然的过渡帧，消除视觉跳跃</w:t>
      </w:r>
    </w:p>
    <w:p w14:paraId="5103421A">
      <w:pPr>
        <w:pStyle w:val="2"/>
      </w:pPr>
      <w:r>
        <w:t>三、技术挑战</w:t>
      </w:r>
    </w:p>
    <w:p w14:paraId="6B398731">
      <w:pPr>
        <w:spacing w:after="120" w:line="360" w:lineRule="auto"/>
      </w:pPr>
      <w:r>
        <w:t>实现高质量视频融合面临以下主要挑战：</w:t>
      </w:r>
    </w:p>
    <w:p w14:paraId="1AA7FF4E">
      <w:pPr>
        <w:pStyle w:val="17"/>
        <w:numPr>
          <w:ilvl w:val="0"/>
          <w:numId w:val="2"/>
        </w:numPr>
      </w:pPr>
      <w:r>
        <w:rPr>
          <w:b/>
          <w:bCs/>
        </w:rPr>
        <w:t>帧率与分辨率对齐：</w:t>
      </w:r>
      <w:r>
        <w:t>不同来源的视频可能帧率不同，需统一处理</w:t>
      </w:r>
    </w:p>
    <w:p w14:paraId="3ADED0BD">
      <w:pPr>
        <w:pStyle w:val="17"/>
        <w:numPr>
          <w:ilvl w:val="0"/>
          <w:numId w:val="2"/>
        </w:numPr>
      </w:pPr>
      <w:r>
        <w:rPr>
          <w:b/>
          <w:bCs/>
        </w:rPr>
        <w:t>颜色空间一致性：</w:t>
      </w:r>
      <w:r>
        <w:t>各片段拍摄条件不同，可能存在色温、亮度差异</w:t>
      </w:r>
    </w:p>
    <w:p w14:paraId="20D9D2A3">
      <w:pPr>
        <w:pStyle w:val="17"/>
        <w:numPr>
          <w:ilvl w:val="0"/>
          <w:numId w:val="2"/>
        </w:numPr>
      </w:pPr>
      <w:r>
        <w:rPr>
          <w:b/>
          <w:bCs/>
        </w:rPr>
        <w:t>过渡区视觉连贯性：</w:t>
      </w:r>
      <w:r>
        <w:t>如何在过渡区域生成物理上合理的中间帧，是核心难题</w:t>
      </w:r>
    </w:p>
    <w:p w14:paraId="1FD8D632">
      <w:pPr>
        <w:pStyle w:val="17"/>
        <w:numPr>
          <w:ilvl w:val="0"/>
          <w:numId w:val="2"/>
        </w:numPr>
        <w:spacing w:after="160"/>
      </w:pPr>
      <w:r>
        <w:rPr>
          <w:b/>
          <w:bCs/>
        </w:rPr>
        <w:t>计算效率：</w:t>
      </w:r>
      <w:r>
        <w:t>需在合理时间内完成稠密光流估计与帧合成</w:t>
      </w:r>
    </w:p>
    <w:p w14:paraId="05B61E8F">
      <w:pPr>
        <w:pStyle w:val="2"/>
      </w:pPr>
      <w:r>
        <w:t>四、评估标准</w:t>
      </w:r>
    </w:p>
    <w:p w14:paraId="5A1BB0E3">
      <w:pPr>
        <w:spacing w:after="120" w:line="360" w:lineRule="auto"/>
      </w:pPr>
      <w:r>
        <w:t>本作业采用以下客观指标评估融合质量：</w:t>
      </w:r>
    </w:p>
    <w:p w14:paraId="53A7449A">
      <w:pPr>
        <w:pStyle w:val="17"/>
        <w:numPr>
          <w:ilvl w:val="0"/>
          <w:numId w:val="1"/>
        </w:numPr>
      </w:pPr>
      <w:r>
        <w:rPr>
          <w:b/>
          <w:bCs/>
        </w:rPr>
        <w:t>帧间绝对差（Frame Difference）：</w:t>
      </w:r>
      <w:r>
        <w:t>过渡起始点前后帧的像素均值差，反映场景切换幅度，值越小说明过渡越平滑</w:t>
      </w:r>
    </w:p>
    <w:p w14:paraId="461B7F7D">
      <w:pPr>
        <w:pStyle w:val="17"/>
        <w:numPr>
          <w:ilvl w:val="0"/>
          <w:numId w:val="1"/>
        </w:numPr>
        <w:spacing w:after="160"/>
      </w:pPr>
      <w:r>
        <w:rPr>
          <w:b/>
          <w:bCs/>
        </w:rPr>
        <w:t>SSIM 结构相似性：</w:t>
      </w:r>
      <w:r>
        <w:t>衡量两帧在亮度、对比度和结构上的相似程度，值越高说明过渡衔接处视觉越连贯</w:t>
      </w:r>
    </w:p>
    <w:p w14:paraId="28FD6BF9">
      <w:pPr>
        <w:pStyle w:val="2"/>
      </w:pPr>
      <w:r>
        <w:t>五、算法选择依据</w:t>
      </w:r>
    </w:p>
    <w:p w:rsidR="39B1211A" w:rsidRDefault="39B1211A" w:rsidP="39B1211A" w14:paraId="7F251A9E" w14:textId="10390B02">
      <w:pPr>
        <w:spacing w:after="160" w:line="360" w:lineRule="auto"/>
      </w:pPr>
      <w:r w:rsidR="39B1211A">
        <w:t xml:space="preserve">本作业在 Farneback 稠密光流的基础上，引入智能切点检测、双向光流、前向-后向一致性掩码和亮度归一化四项增强，组合成完整的融合算法。智能切点检测在片段首尾自动寻找视觉最近的帧对作为切换点，降低后续光流估计难度；双向光流与一致性掩码共同抑制遮挡区域的鬼影；亮度归一化消除片段间的色调突变。整体方案原理清晰、可解释性强，</w:t>
      </w:r>
      <w:r w:rsidR="39B1211A">
        <w:t xml:space="preserve">仅依赖 OpenCV 即可纯 CPU 实现，适合本次作业的环境要求。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C691EF"/>
    <w:multiLevelType w:val="singleLevel"/>
    <w:tmpl w:val="B5C691EF"/>
    <w:lvl w:ilvl="0" w:tentative="0">
      <w:start w:val="1"/>
      <w:numFmt w:val="bullet"/>
      <w:lvlText w:val="•"/>
      <w:lvlJc w:val="left"/>
      <w:pPr>
        <w:spacing w:after="80"/>
        <w:ind w:left="720" w:hanging="360"/>
      </w:pPr>
    </w:lvl>
  </w:abstractNum>
  <w:abstractNum w:abstractNumId="1">
    <w:nsid w:val="FB7EB20B"/>
    <w:multiLevelType w:val="singleLevel"/>
    <w:tmpl w:val="FB7EB20B"/>
    <w:lvl w:ilvl="0" w:tentative="0">
      <w:start w:val="1"/>
      <w:numFmt w:val="decimal"/>
      <w:lvlText w:val="%1."/>
      <w:lvlJc w:val="left"/>
      <w:pPr>
        <w:spacing w:after="80"/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5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9BF2247"/>
    <w:rsid w:val="39B121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pBdr>
        <w:bottom w:val="single" w:color="2468CC" w:sz="4" w:space="0"/>
      </w:pBdr>
      <w:spacing w:before="300" w:after="160"/>
      <w:outlineLvl w:val="0"/>
    </w:pPr>
    <w:rPr>
      <w:rFonts w:ascii="Arial" w:hAnsi="Arial" w:eastAsia="Arial" w:cs="Arial"/>
      <w:b/>
      <w:bCs/>
      <w:color w:val="1B3A6B"/>
      <w:sz w:val="30"/>
      <w:szCs w:val="30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Subtitle"/>
    <w:uiPriority w:val="0"/>
    <w:pPr>
      <w:spacing w:before="80" w:after="360"/>
      <w:jc w:val="center"/>
    </w:pPr>
    <w:rPr>
      <w:rFonts w:ascii="Arial" w:hAnsi="Arial" w:eastAsia="Arial" w:cs="Arial"/>
      <w:i/>
      <w:iCs/>
      <w:color w:val="4A5568"/>
      <w:sz w:val="28"/>
      <w:szCs w:val="28"/>
    </w:rPr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1">
    <w:name w:val="Title"/>
    <w:uiPriority w:val="0"/>
    <w:pPr>
      <w:spacing w:before="240" w:after="120"/>
      <w:jc w:val="center"/>
    </w:pPr>
    <w:rPr>
      <w:rFonts w:ascii="Arial" w:hAnsi="Arial" w:eastAsia="Arial" w:cs="Arial"/>
      <w:b/>
      <w:bCs/>
      <w:color w:val="000000"/>
      <w:sz w:val="48"/>
      <w:szCs w:val="48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8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saizhuolin</cp:lastModifiedBy>
  <dcterms:modified xsi:type="dcterms:W3CDTF">2026-03-26T11:43:52Z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BD4E596C4B02252E78ABC469E36E03B1_42</vt:lpwstr>
  </property>
</Properties>
</file>