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3F2EE"/>
  <w:body>
    <w:p w14:paraId="68468C6B" w14:textId="31E838A6" w:rsidR="00000000" w:rsidRPr="00834532" w:rsidRDefault="00117DA6" w:rsidP="00082F1A">
      <w:pPr>
        <w:pBdr>
          <w:bottom w:val="single" w:sz="6" w:space="10" w:color="C5C5C5"/>
        </w:pBdr>
        <w:spacing w:before="480" w:after="120" w:line="312" w:lineRule="atLeast"/>
        <w:jc w:val="center"/>
        <w:outlineLvl w:val="1"/>
        <w:divId w:val="639192934"/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</w:pP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2020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年工作总结及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2021</w:t>
      </w:r>
      <w:r w:rsidRPr="00834532">
        <w:rPr>
          <w:rFonts w:ascii="Tahoma" w:eastAsia="新宋体" w:hAnsi="Tahoma" w:cs="Times New Roman"/>
          <w:b/>
          <w:bCs/>
          <w:color w:val="1F0909"/>
          <w:kern w:val="36"/>
          <w:sz w:val="45"/>
          <w:szCs w:val="45"/>
        </w:rPr>
        <w:t>年规划</w:t>
      </w:r>
    </w:p>
    <w:p w14:paraId="34D20ED9" w14:textId="348E19F8" w:rsidR="00082F1A" w:rsidRPr="00834532" w:rsidRDefault="00082F1A" w:rsidP="00082F1A">
      <w:pPr>
        <w:pBdr>
          <w:bottom w:val="single" w:sz="6" w:space="10" w:color="C5C5C5"/>
        </w:pBdr>
        <w:spacing w:before="480" w:after="120" w:line="312" w:lineRule="atLeast"/>
        <w:jc w:val="right"/>
        <w:outlineLvl w:val="1"/>
        <w:divId w:val="639192934"/>
        <w:rPr>
          <w:rFonts w:ascii="Tahoma" w:eastAsia="新宋体" w:hAnsi="Tahoma" w:cs="Times New Roman" w:hint="eastAsia"/>
          <w:b/>
          <w:bCs/>
          <w:color w:val="1F0909"/>
          <w:kern w:val="36"/>
          <w:sz w:val="21"/>
          <w:szCs w:val="21"/>
        </w:rPr>
      </w:pPr>
      <w:r w:rsidRPr="00834532">
        <w:rPr>
          <w:rFonts w:ascii="Tahoma" w:eastAsia="新宋体" w:hAnsi="Tahoma" w:cs="Times New Roman" w:hint="eastAsia"/>
          <w:b/>
          <w:bCs/>
          <w:color w:val="1F0909"/>
          <w:kern w:val="36"/>
          <w:sz w:val="21"/>
          <w:szCs w:val="21"/>
        </w:rPr>
        <w:t>黄志刚</w:t>
      </w:r>
    </w:p>
    <w:p w14:paraId="7CA30818" w14:textId="77777777" w:rsidR="0058476B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光阴荏苒，转眼间，充满了各种波折的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年就要过去了。</w:t>
      </w:r>
    </w:p>
    <w:p w14:paraId="7585E273" w14:textId="4B0E0EB3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回首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，最大的感觉就是</w:t>
      </w:r>
      <w:r w:rsidR="0058476B">
        <w:rPr>
          <w:rFonts w:ascii="Tahoma" w:eastAsia="新宋体" w:hAnsi="Tahoma" w:cs="Times New Roman" w:hint="eastAsia"/>
          <w:color w:val="1F0909"/>
          <w:sz w:val="22"/>
          <w:szCs w:val="22"/>
        </w:rPr>
        <w:t>“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好像前些天还是在过春节</w:t>
      </w:r>
      <w:r w:rsidR="0058476B">
        <w:rPr>
          <w:rFonts w:ascii="Tahoma" w:eastAsia="新宋体" w:hAnsi="Tahoma" w:cs="Times New Roman" w:hint="eastAsia"/>
          <w:color w:val="1F0909"/>
          <w:sz w:val="22"/>
          <w:szCs w:val="22"/>
        </w:rPr>
        <w:t>”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，因为疫情原因，去年年底规划的很多工作，都被耽搁了。</w:t>
      </w:r>
    </w:p>
    <w:p w14:paraId="2AA0F5B2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去年在做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年的工作规划时，我们计划在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年在智能球泡、智能插座方面，以及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OEM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（母乳分析仪、睡眠仪）上，完成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4000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万元的销售，但是我们没能完成，究其原因，有以下几个：</w:t>
      </w:r>
    </w:p>
    <w:p w14:paraId="7BFE75BE" w14:textId="739A7909" w:rsidR="00000000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市场的变化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6BF7F02F" w14:textId="7556CE07" w:rsidR="00000000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由于市场的变化，原来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预估会在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年大量出货的母乳分析仪，尽管上半年他们催得紧，但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月后情况就变了，通过与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采购沟通了解，去年底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市场端对母乳分析仪的市场需求分析有误，错估了市场需求，导致他们在战略上判断错了，因此，下半年他们就把需求放缓，尽管没有把该机型停止，但下半年基本没有再返单。</w:t>
      </w:r>
    </w:p>
    <w:p w14:paraId="1E2ADD0E" w14:textId="14103AA3" w:rsidR="0058476B" w:rsidRPr="00834532" w:rsidRDefault="0058476B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 w:hint="eastAsia"/>
          <w:color w:val="1F0909"/>
          <w:sz w:val="22"/>
          <w:szCs w:val="22"/>
        </w:rPr>
      </w:pPr>
      <w:r>
        <w:rPr>
          <w:rFonts w:ascii="Tahoma" w:eastAsia="新宋体" w:hAnsi="Tahoma" w:cs="Times New Roman" w:hint="eastAsia"/>
          <w:color w:val="1F0909"/>
          <w:sz w:val="22"/>
          <w:szCs w:val="22"/>
        </w:rPr>
        <w:t>除了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B</w:t>
      </w:r>
      <w:r>
        <w:rPr>
          <w:rFonts w:ascii="Tahoma" w:eastAsia="新宋体" w:hAnsi="Tahoma" w:cs="Times New Roman"/>
          <w:color w:val="1F0909"/>
          <w:sz w:val="22"/>
          <w:szCs w:val="22"/>
        </w:rPr>
        <w:t>OE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的母乳分析仪因为市场变化而需求放缓外。启高的</w:t>
      </w:r>
      <w:proofErr w:type="spellStart"/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proofErr w:type="spellEnd"/>
      <w:r>
        <w:rPr>
          <w:rFonts w:ascii="Tahoma" w:eastAsia="新宋体" w:hAnsi="Tahoma" w:cs="Times New Roman" w:hint="eastAsia"/>
          <w:color w:val="1F0909"/>
          <w:sz w:val="22"/>
          <w:szCs w:val="22"/>
        </w:rPr>
        <w:t>球泡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/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插座项目，也由于市场需求的变化而停止了。原计划启高在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2</w:t>
      </w:r>
      <w:r>
        <w:rPr>
          <w:rFonts w:ascii="Tahoma" w:eastAsia="新宋体" w:hAnsi="Tahoma" w:cs="Times New Roman"/>
          <w:color w:val="1F0909"/>
          <w:sz w:val="22"/>
          <w:szCs w:val="22"/>
        </w:rPr>
        <w:t>020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年起会下达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至少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1</w:t>
      </w:r>
      <w:r>
        <w:rPr>
          <w:rFonts w:ascii="Tahoma" w:eastAsia="新宋体" w:hAnsi="Tahoma" w:cs="Times New Roman"/>
          <w:color w:val="1F0909"/>
          <w:sz w:val="22"/>
          <w:szCs w:val="22"/>
        </w:rPr>
        <w:t>0K</w:t>
      </w:r>
      <w:r>
        <w:rPr>
          <w:rFonts w:ascii="Tahoma" w:eastAsia="新宋体" w:hAnsi="Tahoma" w:cs="Times New Roman" w:hint="eastAsia"/>
          <w:color w:val="1F0909"/>
          <w:sz w:val="22"/>
          <w:szCs w:val="22"/>
        </w:rPr>
        <w:t>的</w:t>
      </w:r>
      <w:proofErr w:type="spellStart"/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proofErr w:type="spellEnd"/>
      <w:r>
        <w:rPr>
          <w:rFonts w:ascii="Tahoma" w:eastAsia="新宋体" w:hAnsi="Tahoma" w:cs="Times New Roman" w:hint="eastAsia"/>
          <w:color w:val="1F0909"/>
          <w:sz w:val="22"/>
          <w:szCs w:val="22"/>
        </w:rPr>
        <w:t>智能球泡订单，但由于疫情，导致他们在上半年不得不调整产品销售方向，把主要的精力都转移到防疫产品以及家庭娱乐产品上了，因此启高最终也选择了放弃</w:t>
      </w:r>
      <w:proofErr w:type="spellStart"/>
      <w:r>
        <w:rPr>
          <w:rFonts w:ascii="Tahoma" w:eastAsia="新宋体" w:hAnsi="Tahoma" w:cs="Times New Roman" w:hint="eastAsia"/>
          <w:color w:val="1F0909"/>
          <w:sz w:val="22"/>
          <w:szCs w:val="22"/>
        </w:rPr>
        <w:t>HomeKit</w:t>
      </w:r>
      <w:proofErr w:type="spellEnd"/>
      <w:r>
        <w:rPr>
          <w:rFonts w:ascii="Tahoma" w:eastAsia="新宋体" w:hAnsi="Tahoma" w:cs="Times New Roman" w:hint="eastAsia"/>
          <w:color w:val="1F0909"/>
          <w:sz w:val="22"/>
          <w:szCs w:val="22"/>
        </w:rPr>
        <w:t>产品的继续开发，前期的所有投入，由启高自行消化。</w:t>
      </w:r>
    </w:p>
    <w:p w14:paraId="21C62626" w14:textId="08224E53" w:rsidR="00000000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我们自身产品综合竞争能力弱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49B24902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这个问题，我打算举一个例子：</w:t>
      </w:r>
    </w:p>
    <w:p w14:paraId="57A7BD53" w14:textId="6A0AD27D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年上半年整个海外市场因为疫情原因都停下来了，涂鸦也无法推动市场营销，因此，涂鸦在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3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月时搞了个涂鸦产品网上展销，让我们把基于涂鸦的产品都放在涂鸦的线上（有点类似于阿里巴巴），面向海外客户进行展销。而我们的产品，已经研发、生产成熟的是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智能球泡</w:t>
      </w:r>
      <w:r w:rsidR="00834532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因此，在线上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就得直面竞争对手</w:t>
      </w:r>
      <w:r w:rsidR="00834532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直接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进行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PK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了。但整个月下来，我们没有获得任何销售，甚至连询盘都没几个，这个情况非常不寻常。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lastRenderedPageBreak/>
        <w:t>因此，我通过其他渠道打听竞争对手的情况，并约了深圳涂鸦的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（她负责与我们对接）沟通，了解问题原因。从其他渠道了解到的情况让我很崩溃，杭州美科接到的智能球泡订单大约是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80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万只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-100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万只，出货价是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的是双色温白光的，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$2.6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的则是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RGB+W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的），反观我们自己的智能球泡成本，出货价低于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$4.5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就很可能亏本了。因此，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给我的建议是：更改设计，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降低成本，才有可能提高竞争力。但同时她也明言：从目前我们的研发能力看，等我们根据他们的建议，把产品设计更改为单板设计（即模块取消，通讯芯片做在同一块板上），并通过认证，可能都要半年乃至一年的时间，由于错过了时间节点，届时很可能也无法再参与市场竞争了。</w:t>
      </w:r>
    </w:p>
    <w:p w14:paraId="5916ECB2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针对这个问题，我与陈少峰也作了深入的讨论。即使是根据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Erica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的建议，我们把产品改成单板设计，我们也仍然无法做到如杭州美科那样的出货价。从我们掌握的信息看，更改为单板设计后，通讯这块我们最多能降低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$0.5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（涂鸦供应给我们的通讯模块单价是￥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11.5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含税，约合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$1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.5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），且很可能由于通讯方面是我们自行生产，测试工艺更复杂了，还增加了加工费用，更改设计也是无法改变我们目前面临的成本竞争力弱的困境。</w:t>
      </w:r>
    </w:p>
    <w:p w14:paraId="5F8356CF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为了能在激烈的市场竞争里生存下来，如果我们仍然把产品重心放在如智能球泡这样的门槛低的产品中，我们不可能找到翻身的机会。我们的出路在哪？我们要在相对门槛较高的产品上下功夫，才有可能找到出路。</w:t>
      </w:r>
    </w:p>
    <w:p w14:paraId="4CA61D7D" w14:textId="272389F7" w:rsidR="00000000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研发新产品能力不足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1BC61988" w14:textId="00687FF1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考虑到我们原来的产品，如智能球泡，技术门槛比较低，而智能单插虽然门槛相对高一些，但也不足以在参与市场竞争时，通过技术门槛来提高毛利率从而获得更好的合作机会。因此，原计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划我们在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年上马智能排插项目。但是，这个技术门槛不但是我们的竞争对手将会面对的，也是我们自己也会面对的。要想攻克智能排插，我们首先得解决智能单插的技术门槛。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2019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年下半年我们就已经开始着手研发德规智能单插项目，但是我们仍然还是在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年花了半年时间才把合乎标准（这还是我们自行评判的）的德规单插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做出来。研发的难点很多，电路方面的散热问题、结构件的合规问题，一直缠绕着我们。而我们的工程师，尽管已经是全力以赴了，</w:t>
      </w:r>
      <w:r w:rsidR="00090B4E">
        <w:rPr>
          <w:rFonts w:ascii="Tahoma" w:eastAsia="新宋体" w:hAnsi="Tahoma" w:cs="Times New Roman" w:hint="eastAsia"/>
          <w:color w:val="1F0909"/>
          <w:sz w:val="22"/>
          <w:szCs w:val="22"/>
        </w:rPr>
        <w:t>仍然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是需要堆时间去做研发，这些产品需要人力支持，需要时间去做技术积累。</w:t>
      </w:r>
    </w:p>
    <w:p w14:paraId="17237E04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马上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就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年了，面对新的一年，我们必须重拾信心，想尽一切办法打一个翻身仗。</w:t>
      </w:r>
    </w:p>
    <w:p w14:paraId="47A61613" w14:textId="19708AF8" w:rsidR="00000000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新产品规划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49A9C0B3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lastRenderedPageBreak/>
        <w:t>产品是我们规划的核心。</w:t>
      </w:r>
    </w:p>
    <w:p w14:paraId="10527F27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我们要做好销售，都希望有一系列具有市场竞争力的产品可推荐给我们的客户。针对这个问题，我与陈少峰、李鹏都做了较深入的讨论。如前面总结的，我们必须要做技术门槛相对高的产品，才有机会在市场竞争中胜出。而我们的出路，我觉得是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与平板结合的产品中。目前市场上对于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中控平板的需求很大，但是与普通平板相比，市场上需求的是基于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86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盒基础设计的平板。我们在平板方面有近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年的技术积累，与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MTK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、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RK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等也有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着良好的合作关系。这就是我们的核心竞争力。</w:t>
      </w:r>
    </w:p>
    <w:p w14:paraId="47E4B2C4" w14:textId="0D901574" w:rsidR="00000000" w:rsidRPr="00834532" w:rsidRDefault="00117DA6" w:rsidP="00082F1A">
      <w:pPr>
        <w:spacing w:before="100" w:beforeAutospacing="1" w:after="360" w:line="360" w:lineRule="atLeast"/>
        <w:ind w:firstLineChars="200" w:firstLine="442"/>
        <w:divId w:val="639192934"/>
        <w:rPr>
          <w:rFonts w:ascii="Tahoma" w:eastAsia="新宋体" w:hAnsi="Tahoma" w:cs="Times New Roman"/>
          <w:b/>
          <w:bCs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b/>
          <w:bCs/>
          <w:color w:val="1F0909"/>
          <w:sz w:val="22"/>
          <w:szCs w:val="22"/>
        </w:rPr>
        <w:t>主要客户</w:t>
      </w:r>
      <w:r w:rsidR="00082F1A" w:rsidRPr="00834532">
        <w:rPr>
          <w:rFonts w:ascii="Tahoma" w:eastAsia="新宋体" w:hAnsi="Tahoma" w:cs="Times New Roman" w:hint="eastAsia"/>
          <w:b/>
          <w:bCs/>
          <w:color w:val="1F0909"/>
          <w:sz w:val="22"/>
          <w:szCs w:val="22"/>
        </w:rPr>
        <w:t>：</w:t>
      </w:r>
    </w:p>
    <w:p w14:paraId="2BAADA80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根据今年公司架构调整后，我与李鹏、陈少峰沟通的分工，我负责原有的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产品的业务以及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的项目跟进。</w:t>
      </w:r>
    </w:p>
    <w:p w14:paraId="548D3D69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尽管今年由于市场的变化导致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母乳分析仪项目近乎夭折，但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并没有放弃这一类别的产品，目前正在研发一款核算测试仪（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2B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的产品），我们已经在承接这款产品的样机、样板的工作。按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BOE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采购透露的信息，此款核酸测试仪计划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年第二季度开始销售，年销量大约是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台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-500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台，每台的销售价要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20-30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万元。按此信息估算，估计我们能完成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1000-2000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万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元的销售额。</w:t>
      </w:r>
    </w:p>
    <w:p w14:paraId="77BD6D47" w14:textId="77777777" w:rsidR="00834532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由于我们在今年就没有在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类产品中有更多的投入，而原有的产品缺乏市场竞争力，目前我主要是依靠利成、启高在寻找一些机会。目前主要是网游客栈、网游网吧的装饰工程在洽谈，对方需求的是可通过后台智能控制的灯具，以提供一个更吸引人的氛围。暂时来说还没有突破，这方面我们能做的不多，主要是给利成、启高做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OEM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（他们做研发后导入到我们来生产）。</w:t>
      </w:r>
    </w:p>
    <w:p w14:paraId="4979C7FA" w14:textId="186F0FCA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目前我对这方面的估计不太乐观，我们只能提供制造方面的服务，所获有限。</w:t>
      </w:r>
    </w:p>
    <w:p w14:paraId="5FF98BB3" w14:textId="77777777" w:rsidR="00000000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此外就是前面所提到的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中控平板，除了涂鸦方面很明确的跟我提出这方面的需求以外，其他的一些渠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道也对这方面产品有需求。之前与安居宝在这方面产品也有一些接触，安居宝作为国内社区安防方面的龙头企业之一，暂时他们更多的需求是我们之前的通用型平板，同时，他们也在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IOT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产品方面开始布局，希望通过接触，我们能够打入他们的供应链，在行业应用方面找到合作机会。</w:t>
      </w:r>
    </w:p>
    <w:p w14:paraId="283C6EDB" w14:textId="36938F09" w:rsidR="00117DA6" w:rsidRPr="00834532" w:rsidRDefault="00117DA6" w:rsidP="00082F1A">
      <w:pPr>
        <w:spacing w:before="100" w:beforeAutospacing="1" w:after="360" w:line="360" w:lineRule="atLeast"/>
        <w:ind w:firstLineChars="200" w:firstLine="440"/>
        <w:divId w:val="639192934"/>
        <w:rPr>
          <w:rFonts w:ascii="Tahoma" w:eastAsia="新宋体" w:hAnsi="Tahoma" w:cs="Times New Roman"/>
          <w:color w:val="1F0909"/>
          <w:sz w:val="22"/>
          <w:szCs w:val="22"/>
        </w:rPr>
      </w:pP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2021</w:t>
      </w:r>
      <w:r w:rsidRPr="00834532">
        <w:rPr>
          <w:rFonts w:ascii="Tahoma" w:eastAsia="新宋体" w:hAnsi="Tahoma" w:cs="Times New Roman"/>
          <w:color w:val="1F0909"/>
          <w:sz w:val="22"/>
          <w:szCs w:val="22"/>
        </w:rPr>
        <w:t>年，我们</w:t>
      </w:r>
      <w:r w:rsidR="00082F1A" w:rsidRPr="00834532">
        <w:rPr>
          <w:rFonts w:ascii="Tahoma" w:eastAsia="新宋体" w:hAnsi="Tahoma" w:cs="Times New Roman" w:hint="eastAsia"/>
          <w:color w:val="1F0909"/>
          <w:sz w:val="22"/>
          <w:szCs w:val="22"/>
        </w:rPr>
        <w:t>一起努力！</w:t>
      </w:r>
    </w:p>
    <w:sectPr w:rsidR="00117DA6" w:rsidRPr="0083453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1A"/>
    <w:rsid w:val="00082F1A"/>
    <w:rsid w:val="00090B4E"/>
    <w:rsid w:val="00117DA6"/>
    <w:rsid w:val="0058476B"/>
    <w:rsid w:val="008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A3114"/>
  <w15:chartTrackingRefBased/>
  <w15:docId w15:val="{50DC83B0-60EF-4901-899C-B6E74174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shd w:val="clear" w:color="auto" w:fill="EEE9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hAnsi="Consolas"/>
      <w:color w:val="2B3F6A"/>
    </w:r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HTML3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emoji">
    <w:name w:val="emoji"/>
    <w:basedOn w:val="a"/>
    <w:pPr>
      <w:spacing w:before="100" w:beforeAutospacing="1" w:after="100" w:afterAutospacing="1"/>
    </w:pPr>
  </w:style>
  <w:style w:type="paragraph" w:customStyle="1" w:styleId="md-fences">
    <w:name w:val="md-fences"/>
    <w:basedOn w:val="a"/>
    <w:pPr>
      <w:spacing w:before="100" w:beforeAutospacing="1" w:after="100" w:afterAutospacing="1"/>
    </w:pPr>
  </w:style>
  <w:style w:type="paragraph" w:customStyle="1" w:styleId="md-meta">
    <w:name w:val="md-meta"/>
    <w:basedOn w:val="a"/>
    <w:pPr>
      <w:spacing w:before="100" w:beforeAutospacing="1" w:after="100" w:afterAutospacing="1"/>
    </w:pPr>
  </w:style>
  <w:style w:type="paragraph" w:customStyle="1" w:styleId="md-before">
    <w:name w:val="md-before"/>
    <w:basedOn w:val="a"/>
    <w:pPr>
      <w:spacing w:before="100" w:beforeAutospacing="1" w:after="100" w:afterAutospacing="1"/>
    </w:pPr>
  </w:style>
  <w:style w:type="paragraph" w:customStyle="1" w:styleId="md-after">
    <w:name w:val="md-after"/>
    <w:basedOn w:val="a"/>
    <w:pPr>
      <w:spacing w:before="100" w:beforeAutospacing="1" w:after="100" w:afterAutospacing="1"/>
    </w:pPr>
  </w:style>
  <w:style w:type="paragraph" w:customStyle="1" w:styleId="task-list-item">
    <w:name w:val="task-list-item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paragraph" w:customStyle="1" w:styleId="md-fences1">
    <w:name w:val="md-fences1"/>
    <w:basedOn w:val="a"/>
    <w:pPr>
      <w:shd w:val="clear" w:color="auto" w:fill="DADADA"/>
      <w:spacing w:before="100" w:beforeAutospacing="1" w:after="720"/>
      <w:ind w:left="480"/>
    </w:pPr>
  </w:style>
  <w:style w:type="paragraph" w:customStyle="1" w:styleId="md-meta1">
    <w:name w:val="md-meta1"/>
    <w:basedOn w:val="a"/>
    <w:pPr>
      <w:spacing w:before="100" w:beforeAutospacing="1" w:after="360"/>
    </w:pPr>
    <w:rPr>
      <w:color w:val="999999"/>
    </w:rPr>
  </w:style>
  <w:style w:type="paragraph" w:customStyle="1" w:styleId="md-before1">
    <w:name w:val="md-before1"/>
    <w:basedOn w:val="a"/>
    <w:pPr>
      <w:spacing w:before="100" w:beforeAutospacing="1" w:after="360"/>
    </w:pPr>
    <w:rPr>
      <w:color w:val="999999"/>
    </w:rPr>
  </w:style>
  <w:style w:type="paragraph" w:customStyle="1" w:styleId="md-after1">
    <w:name w:val="md-after1"/>
    <w:basedOn w:val="a"/>
    <w:pPr>
      <w:spacing w:before="100" w:beforeAutospacing="1" w:after="360"/>
    </w:pPr>
    <w:rPr>
      <w:color w:val="999999"/>
    </w:rPr>
  </w:style>
  <w:style w:type="paragraph" w:customStyle="1" w:styleId="task-list-item1">
    <w:name w:val="task-list-item1"/>
    <w:basedOn w:val="a"/>
    <w:pPr>
      <w:spacing w:before="100" w:beforeAutospacing="1" w:after="360"/>
      <w:ind w:left="-432"/>
    </w:pPr>
  </w:style>
  <w:style w:type="paragraph" w:customStyle="1" w:styleId="task-list-item-checkbox1">
    <w:name w:val="task-list-item-checkbox1"/>
    <w:basedOn w:val="a"/>
    <w:pPr>
      <w:spacing w:before="100" w:beforeAutospacing="1" w:after="360"/>
      <w:ind w:right="1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2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title</dc:title>
  <dc:subject/>
  <dc:creator>Huang Mick</dc:creator>
  <cp:keywords/>
  <dc:description/>
  <cp:lastModifiedBy>Huang Mick</cp:lastModifiedBy>
  <cp:revision>5</cp:revision>
  <dcterms:created xsi:type="dcterms:W3CDTF">2020-12-09T10:56:00Z</dcterms:created>
  <dcterms:modified xsi:type="dcterms:W3CDTF">2020-12-09T11:12:00Z</dcterms:modified>
</cp:coreProperties>
</file>