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jc w:val="center"/>
      </w:pPr>
      <w:r>
        <w:rPr>
          <w:rFonts w:ascii="Times New Roman" w:hAnsi="Times New Roman" w:eastAsia="Times New Roman"/>
          <w:b/>
          <w:color w:val="000000"/>
          <w:sz w:val="36"/>
        </w:rPr>
        <w:t>МОЯ ПРОФЕССИОНАЛЬНАЯ СТРАТЕГИЯ</w:t>
      </w:r>
    </w:p>
    <w:p>
      <w:pPr>
        <w:widowControl/>
        <w:jc w:val="center"/>
      </w:pPr>
      <w:r>
        <w:rPr>
          <w:rFonts w:ascii="Times New Roman" w:hAnsi="Times New Roman" w:eastAsia="Times New Roman"/>
          <w:sz w:val="28"/>
        </w:rPr>
        <w:t>Направление подготовки 09.03.01 «Информатика и вычислительная техника»</w:t>
        <w:br/>
        <w:t>Южно-Уральский государственный университет, 2026 год</w:t>
      </w:r>
    </w:p>
    <w:p>
      <w:pPr>
        <w:pStyle w:val="Heading1"/>
        <w:jc w:val="center"/>
      </w:pPr>
      <w:r>
        <w:rPr>
          <w:rFonts w:ascii="Times New Roman" w:hAnsi="Times New Roman" w:eastAsia="Times New Roman"/>
          <w:b/>
          <w:color w:val="000000"/>
          <w:sz w:val="28"/>
        </w:rPr>
        <w:t>ОГЛАВЛЕНИЕ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986"/>
        <w:gridCol w:w="4986"/>
      </w:tblGrid>
      <w:tr>
        <w:trPr>
          <w:tblHeader w:val="true"/>
          <w:cantSplit/>
          <w:cantSplit/>
          <w:tblHeader w:val="true"/>
        </w:trPr>
        <w:tc>
          <w:tcPr>
            <w:tcW w:type="dxa" w:w="6768"/>
            <w:vAlign w:val="center"/>
            <w:shd w:fill="D9D9D9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Раздел</w:t>
            </w:r>
          </w:p>
        </w:tc>
        <w:tc>
          <w:tcPr>
            <w:tcW w:type="dxa" w:w="1440"/>
            <w:vAlign w:val="center"/>
            <w:shd w:fill="D9D9D9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Страница*</w:t>
            </w:r>
          </w:p>
        </w:tc>
      </w:tr>
      <w:tr>
        <w:trPr>
          <w:cantSplit/>
          <w:cantSplit/>
        </w:trPr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Введение</w:t>
            </w:r>
          </w:p>
        </w:tc>
        <w:tc>
          <w:tcPr>
            <w:tcW w:type="dxa" w:w="14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2</w:t>
            </w:r>
          </w:p>
        </w:tc>
      </w:tr>
      <w:tr>
        <w:trPr>
          <w:cantSplit/>
          <w:cantSplit/>
        </w:trPr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1. Целевая роль (Target Role)</w:t>
            </w:r>
          </w:p>
        </w:tc>
        <w:tc>
          <w:tcPr>
            <w:tcW w:type="dxa" w:w="14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2. Анализ профессионального стандарта</w:t>
            </w:r>
          </w:p>
        </w:tc>
        <w:tc>
          <w:tcPr>
            <w:tcW w:type="dxa" w:w="14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   2.1. Основные требования стандарта</w:t>
            </w:r>
          </w:p>
        </w:tc>
        <w:tc>
          <w:tcPr>
            <w:tcW w:type="dxa" w:w="14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3</w:t>
            </w:r>
          </w:p>
        </w:tc>
      </w:tr>
      <w:tr>
        <w:trPr>
          <w:cantSplit/>
          <w:cantSplit/>
        </w:trPr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   2.2. Требования к развитию начинающего специалиста</w:t>
            </w:r>
          </w:p>
        </w:tc>
        <w:tc>
          <w:tcPr>
            <w:tcW w:type="dxa" w:w="14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3. Анализ рынка труда: Hard Skills и Soft Skills</w:t>
            </w:r>
          </w:p>
        </w:tc>
        <w:tc>
          <w:tcPr>
            <w:tcW w:type="dxa" w:w="14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   3.1. Технические навыки (Hard Skills)</w:t>
            </w:r>
          </w:p>
        </w:tc>
        <w:tc>
          <w:tcPr>
            <w:tcW w:type="dxa" w:w="14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   3.2. Гибкие навыки (Soft Skills)</w:t>
            </w:r>
          </w:p>
        </w:tc>
        <w:tc>
          <w:tcPr>
            <w:tcW w:type="dxa" w:w="14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4</w:t>
            </w:r>
          </w:p>
        </w:tc>
      </w:tr>
      <w:tr>
        <w:trPr>
          <w:cantSplit/>
          <w:cantSplit/>
        </w:trPr>
        <w:tc>
          <w:tcPr>
            <w:tcW w:type="dxa" w:w="676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4. Матрица компетенций (Gap-анализ)</w:t>
            </w:r>
          </w:p>
        </w:tc>
        <w:tc>
          <w:tcPr>
            <w:tcW w:type="dxa" w:w="144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4986"/>
            <w:shd w:fill="F5F5F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   4.1. Проверка самооценки и порядок действий</w:t>
            </w:r>
          </w:p>
        </w:tc>
        <w:tc>
          <w:tcPr>
            <w:tcW w:type="dxa" w:w="4986"/>
            <w:shd w:fill="F5F5F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5</w:t>
            </w:r>
          </w:p>
        </w:tc>
      </w:tr>
      <w:tr>
        <w:tc>
          <w:tcPr>
            <w:tcW w:type="dxa" w:w="4986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5. Учебный трек</w:t>
            </w:r>
          </w:p>
        </w:tc>
        <w:tc>
          <w:tcPr>
            <w:tcW w:type="dxa" w:w="4986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</w:tr>
      <w:tr>
        <w:tc>
          <w:tcPr>
            <w:tcW w:type="dxa" w:w="4986"/>
            <w:shd w:fill="F5F5F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   5.1. Дополнительное развитие и связь с Gap-анализом</w:t>
            </w:r>
          </w:p>
        </w:tc>
        <w:tc>
          <w:tcPr>
            <w:tcW w:type="dxa" w:w="4986"/>
            <w:shd w:fill="F5F5F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6</w:t>
            </w:r>
          </w:p>
        </w:tc>
      </w:tr>
      <w:tr>
        <w:tc>
          <w:tcPr>
            <w:tcW w:type="dxa" w:w="4986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6. План развития Soft Skills и портфолио</w:t>
            </w:r>
          </w:p>
        </w:tc>
        <w:tc>
          <w:tcPr>
            <w:tcW w:type="dxa" w:w="4986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</w:tr>
      <w:tr>
        <w:tc>
          <w:tcPr>
            <w:tcW w:type="dxa" w:w="4986"/>
            <w:shd w:fill="F5F5F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   6.1. Развитие гибких навыков</w:t>
            </w:r>
          </w:p>
        </w:tc>
        <w:tc>
          <w:tcPr>
            <w:tcW w:type="dxa" w:w="4986"/>
            <w:shd w:fill="F5F5F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</w:tr>
      <w:tr>
        <w:tc>
          <w:tcPr>
            <w:tcW w:type="dxa" w:w="4986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 xml:space="preserve">   6.2. Требования к оформлению репозитория</w:t>
            </w:r>
          </w:p>
        </w:tc>
        <w:tc>
          <w:tcPr>
            <w:tcW w:type="dxa" w:w="4986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7</w:t>
            </w:r>
          </w:p>
        </w:tc>
      </w:tr>
      <w:tr>
        <w:tc>
          <w:tcPr>
            <w:tcW w:type="dxa" w:w="4986"/>
            <w:shd w:fill="F5F5F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Заключение</w:t>
            </w:r>
          </w:p>
        </w:tc>
        <w:tc>
          <w:tcPr>
            <w:tcW w:type="dxa" w:w="4986"/>
            <w:shd w:fill="F5F5F5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8</w:t>
            </w:r>
          </w:p>
        </w:tc>
      </w:tr>
      <w:tr>
        <w:tc>
          <w:tcPr>
            <w:tcW w:type="dxa" w:w="4986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Библиографический список</w:t>
            </w:r>
          </w:p>
        </w:tc>
        <w:tc>
          <w:tcPr>
            <w:tcW w:type="dxa" w:w="4986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before="0"/>
            </w:pPr>
            <w:r>
              <w:rPr>
                <w:rFonts w:ascii="Times New Roman" w:hAnsi="Times New Roman"/>
                <w:color w:val="000000"/>
                <w:sz w:val="19"/>
              </w:rPr>
              <w:t>8</w:t>
            </w:r>
          </w:p>
        </w:tc>
      </w:tr>
    </w:tbl>
    <w:p>
      <w:pPr>
        <w:widowControl/>
      </w:pPr>
    </w:p>
    <w:p>
      <w:pPr>
        <w:widowControl/>
      </w:pPr>
      <w:r>
        <w:rPr>
          <w:rFonts w:ascii="Times New Roman" w:hAnsi="Times New Roman" w:eastAsia="Times New Roman"/>
          <w:sz w:val="28"/>
        </w:rPr>
        <w:br w:type="page"/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</w:rPr>
        <w:t>ВВЕДЕНИЕ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Информационные технологии быстро развиваются, поэтому требования к начинающим специалистам регулярно меняются. Диплом о высшем образовании остаётся важным подтверждением подготовки, но сам по себе не гарантирует трудоустройство: работодателю нужны практические технические навыки (Hard Skills), умение решать задачи и способность взаимодействовать с командой (Soft Skills).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В процессе обучения возникает разрыв между фундаментальными знаниями, которые даёт университет, и конкретными инструментами, используемыми в рабочих проектах. Например, понимание алгоритмов необходимо дополнить практикой работы с базами данных, системой контроля версий, операционной системой Linux и веб-технологиями. Профессиональная стратегия помогает последовательно закрывать этот разрыв и подтверждать приобретённые навыки учебными и самостоятельными проектами.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Цель работы — разработать детализированную профессиональную стратегию развития на период обучения в бакалавриате, направленную на достижение уровня Junior-разработчика с дальнейшим ростом до Middle-специалиста.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Для достижения цели поставлены следующие задачи:</w:t>
      </w:r>
    </w:p>
    <w:p>
      <w:pPr>
        <w:pStyle w:val="ListBullet"/>
        <w:spacing w:after="20"/>
        <w:ind w:left="397"/>
      </w:pPr>
      <w:r>
        <w:rPr>
          <w:rFonts w:ascii="Times New Roman" w:hAnsi="Times New Roman" w:eastAsia="Times New Roman"/>
          <w:sz w:val="28"/>
        </w:rPr>
        <w:t>проанализировать профессиональный стандарт «Программист» 06.001 и выделить применимые требования;</w:t>
      </w:r>
    </w:p>
    <w:p>
      <w:pPr>
        <w:pStyle w:val="ListBullet"/>
        <w:spacing w:after="20"/>
        <w:ind w:left="397"/>
      </w:pPr>
      <w:r>
        <w:rPr>
          <w:rFonts w:ascii="Times New Roman" w:hAnsi="Times New Roman" w:eastAsia="Times New Roman"/>
          <w:sz w:val="28"/>
        </w:rPr>
        <w:t>изучить примеры актуальных вакансий Python-разработчиков и определить востребованные Hard Skills и Soft Skills;</w:t>
      </w:r>
    </w:p>
    <w:p>
      <w:pPr>
        <w:pStyle w:val="ListBullet"/>
        <w:spacing w:after="20"/>
        <w:ind w:left="397"/>
      </w:pPr>
      <w:r>
        <w:rPr>
          <w:rFonts w:ascii="Times New Roman" w:hAnsi="Times New Roman" w:eastAsia="Times New Roman"/>
          <w:sz w:val="28"/>
        </w:rPr>
        <w:t>составить матрицу компетенций, сопоставив текущую самооценку с целевым уровнем;</w:t>
      </w:r>
    </w:p>
    <w:p>
      <w:pPr>
        <w:pStyle w:val="ListBullet"/>
        <w:spacing w:after="20"/>
        <w:ind w:left="397"/>
      </w:pPr>
      <w:r>
        <w:rPr>
          <w:rFonts w:ascii="Times New Roman" w:hAnsi="Times New Roman" w:eastAsia="Times New Roman"/>
          <w:sz w:val="28"/>
        </w:rPr>
        <w:t>связать выявленные дефициты с дисциплинами учебного плана ЮУрГУ 2026 года;</w:t>
      </w:r>
    </w:p>
    <w:p>
      <w:pPr>
        <w:pStyle w:val="ListBullet"/>
        <w:spacing w:after="20"/>
        <w:ind w:left="397"/>
      </w:pPr>
      <w:r>
        <w:rPr>
          <w:rFonts w:ascii="Times New Roman" w:hAnsi="Times New Roman" w:eastAsia="Times New Roman"/>
          <w:sz w:val="28"/>
        </w:rPr>
        <w:t>разработать план развития гибких навыков, портфолио и получения первого профессионального опыта.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Объект исследования — будущая профессиональная деятельность специалиста в области разработки программного обеспечения. Предмет исследования — планирование индивидуального образовательного и карьерного маршрута и формирование компетенций, необходимых для трудоустройства.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Работа подготовлена с опорой на материалы вводного курса, включая тему профессиональных стандартов (в частности, лекцию о назначении профстандартов), официальный учебный план ЮУрГУ для направления 09.03.01 на 2026 год, профессиональный стандарт «Программист» и открытые вакансии. Структура включает шесть разделов основной части, заключение и библиографический список.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</w:rPr>
        <w:t>1. ЦЕЛЕВАЯ РОЛЬ (TARGET ROLE)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Целевая роль после выпуска — Junior Python Backend Developer (младший разработчик серверной части приложений). Это направление соответствует подготовке по информатике и вычислительной технике, поскольку объединяет программирование, алгоритмы, работу с данными, операционными системами и сетями.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Backend-разработчик создаёт внутреннюю логику приложений: обрабатывает запросы пользователей, проектирует программные интерфейсы (API), взаимодействует с базами данных, проверяет корректность работы функций и исправляет ошибки. Python выбран как основной язык из-за понятного синтаксиса, большого количества библиотек и применения в веб-разработке, автоматизации и обработке данных.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Сразу после выпуска реалистичная цель — получить позицию Junior, а не сразу Middle. Для стартовой роли необходимо уметь самостоятельно выполнять небольшие задачи, читать чужой код, писать понятные функции, использовать Git, создавать SQL-запросы и проверять результат работы. Уровень Middle рассматривается как следующий этап, который потребует опыта командной разработки, более глубокого понимания архитектуры и ответственности за отдельные компоненты системы.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Профессиональный интерес заключается в создании полезных программных сервисов и постепенном переходе от учебных задач к проектам, которыми могут пользоваться другие люди. К окончанию обучения планируется иметь портфолио из нескольких завершённых проектов, описание их запуска и тестирования, а также опыт командной работы или стажировки.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</w:rPr>
        <w:t>2. АНАЛИЗ ПРОФЕССИОНАЛЬНОГО СТАНДАРТА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Для анализа выбран профессиональный стандарт 06.001 «Программист», утверждённый приказом Минтруда России от 20.07.2022 № 424н. На официальном сайте Минтруда опубликован приказ об утверждении стандарта; в правовой системе указано, что документ действует до 1 марта 2029 года. Стандарт описывает требования к профессиональной деятельности по разработке программного обеспечения.</w:t>
      </w:r>
    </w:p>
    <w:p>
      <w:pPr>
        <w:pStyle w:val="Heading2"/>
      </w:pPr>
      <w:r>
        <w:t>2.1. Основные требования стандарта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Стандарт помогает определить, какие знания и действия ожидаются от специалиста, но не заменяет требования конкретного работодателя. Для целевой роли важны разработка и отладка кода, понимание алгоритмов, работа с данными, тестирование, чтение технической документации и использование инструментов командной разработки.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3324"/>
        <w:gridCol w:w="3324"/>
        <w:gridCol w:w="3324"/>
      </w:tblGrid>
      <w:tr>
        <w:trPr>
          <w:tblHeader w:val="true"/>
          <w:cantSplit/>
          <w:cantSplit/>
          <w:tblHeader w:val="true"/>
        </w:trPr>
        <w:tc>
          <w:tcPr>
            <w:tcW w:type="dxa" w:w="194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Группа требований</w:t>
            </w:r>
          </w:p>
        </w:tc>
        <w:tc>
          <w:tcPr>
            <w:tcW w:type="dxa" w:w="3672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Что необходимо освоить</w:t>
            </w:r>
          </w:p>
        </w:tc>
        <w:tc>
          <w:tcPr>
            <w:tcW w:type="dxa" w:w="2880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Как подтверждать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Разработка кода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Писать и читать код, применять базовые конструкции языка и принципы ООП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Учебные задания и самостоятельные проекты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Алгоритмы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Выбирать подходящие структуры данных и оценивать базовую сложность решений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Решённые задачи с объяснением подхода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Базы данных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Проектировать таблицы, писать SQL-запросы, понимать связи и ограничения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Проект с PostgreSQL или другой СУБД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Отладка и тестирование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Находить ошибки, проверять граничные случаи, писать простые тесты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Тесты в репозитории и описание найденных ошибок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Контроль версий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Использовать Git, ветки, коммиты и pull request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История коммитов в GitHub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Интеграция компонентов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Работать с API, конфигурацией приложения и сторонними библиотеками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Небольшой backend-сервис</w:t>
            </w:r>
          </w:p>
        </w:tc>
      </w:tr>
      <w:tr>
        <w:trPr>
          <w:cantSplit/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Профессиональное взаимодействие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Изучать документацию, обсуждать задачи, принимать обратную связь</w:t>
            </w:r>
          </w:p>
        </w:tc>
        <w:tc>
          <w:tcPr>
            <w:tcW w:type="dxa" w:w="28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Командный проект и краткая техническая документация</w:t>
            </w:r>
          </w:p>
        </w:tc>
      </w:tr>
    </w:tbl>
    <w:p>
      <w:pPr>
        <w:widowControl/>
      </w:pPr>
    </w:p>
    <w:p>
      <w:pPr>
        <w:widowControl/>
        <w:spacing w:after="100"/>
        <w:ind w:firstLine="432"/>
      </w:pPr>
      <w:r>
        <w:rPr>
          <w:rFonts w:ascii="Times New Roman" w:hAnsi="Times New Roman" w:eastAsia="Times New Roman"/>
          <w:sz w:val="28"/>
        </w:rPr>
        <w:t>Для наглядного выполнения требования задания ниже отдельно сведены ключевые Hard Skills и Soft Skills. Формулировки представляют собой краткое обобщение требований профессионального стандарта 06.001 применительно к выбранной роли; это не дословные цитаты из документа.</w:t>
      </w:r>
    </w:p>
    <w:p>
      <w:pPr>
        <w:keepNext/>
        <w:widowControl/>
        <w:spacing w:before="80" w:after="80"/>
        <w:jc w:val="center"/>
      </w:pPr>
      <w:r>
        <w:rPr>
          <w:rFonts w:ascii="Times New Roman" w:hAnsi="Times New Roman"/>
          <w:b/>
          <w:color w:val="000000"/>
          <w:sz w:val="22"/>
        </w:rPr>
        <w:t>Таблица 2.1. Требования профессионального стандарта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  <w:cantSplit/>
          <w:tblHeader w:val="true"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№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Тип навыка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Ключевое требование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D9D9D9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Как проявляется в работе</w:t>
            </w:r>
          </w:p>
        </w:tc>
      </w:tr>
      <w:tr>
        <w:trPr>
          <w:cantSplit/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1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Hard Skill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Знание языков программирования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Читать, писать и изменять программный код.</w:t>
            </w:r>
          </w:p>
        </w:tc>
      </w:tr>
      <w:tr>
        <w:trPr>
          <w:cantSplit/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2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Hard Skill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Алгоритмы и структуры данных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Выбирать подходящий способ решения задачи.</w:t>
            </w:r>
          </w:p>
        </w:tc>
      </w:tr>
      <w:tr>
        <w:trPr>
          <w:cantSplit/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3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Hard Skill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Основы ООП и модульной организации кода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Разделять программу на понятные компоненты.</w:t>
            </w:r>
          </w:p>
        </w:tc>
      </w:tr>
      <w:tr>
        <w:trPr>
          <w:cantSplit/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4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Hard Skill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Работа с данными и базами данных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Хранить, получать и обрабатывать данные приложения.</w:t>
            </w:r>
          </w:p>
        </w:tc>
      </w:tr>
      <w:tr>
        <w:trPr>
          <w:cantSplit/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5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Hard Skill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Отладка программного кода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Находить причины ошибок и исправлять их.</w:t>
            </w:r>
          </w:p>
        </w:tc>
      </w:tr>
      <w:tr>
        <w:trPr>
          <w:cantSplit/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6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Hard Skill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Тестирование программного обеспечения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Проверять корректность работы и граничные случаи.</w:t>
            </w:r>
          </w:p>
        </w:tc>
      </w:tr>
      <w:tr>
        <w:trPr>
          <w:cantSplit/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7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Hard Skill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Работа с существующим кодом и документацией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Разбираться в чужом коде и использовать технические материалы.</w:t>
            </w:r>
          </w:p>
        </w:tc>
      </w:tr>
      <w:tr>
        <w:trPr>
          <w:cantSplit/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8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Soft Skill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Самообразование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Самостоятельно изучать новые технологии и инструменты.</w:t>
            </w:r>
          </w:p>
        </w:tc>
      </w:tr>
      <w:tr>
        <w:trPr>
          <w:cantSplit/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9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Soft Skill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Работа в команде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Согласовывать задачи и взаимодействовать с коллегами.</w:t>
            </w:r>
          </w:p>
        </w:tc>
      </w:tr>
      <w:tr>
        <w:trPr>
          <w:cantSplit/>
          <w:cantSplit/>
        </w:trPr>
        <w:tc>
          <w:tcPr>
            <w:tcW w:type="dxa" w:w="5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10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Soft Skill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Коммуникация и обратная связь</w:t>
            </w:r>
          </w:p>
        </w:tc>
        <w:tc>
          <w:tcPr>
            <w:tcW w:type="dxa" w:w="410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before="0" w:after="0" w:line="240" w:lineRule="auto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  <w:t>Уточнять требования, обсуждать решения и учитывать замечания.</w:t>
            </w:r>
          </w:p>
        </w:tc>
      </w:tr>
    </w:tbl>
    <w:p>
      <w:pPr>
        <w:pStyle w:val="Heading2"/>
      </w:pPr>
      <w:r>
        <w:t>2.2. Требования к развитию начинающего специалиста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В рамках подготовки особенно значимы квалификационные уровни 4–6, указанные в учебном задании как ориентир развития. Для начинающего специалиста приоритетом является выполнение конкретных задач по разработке и отладке кода; далее — интеграция модулей, проверка качества и более самостоятельное участие в жизненном цикле программного продукта. Уровень ответственности должен расти вместе с практическим опытом.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Ключевые выводы из стандарта: программисту недостаточно знать только синтаксис одного языка; необходимы алгоритмическая база, способность работать с существующим кодом, проверять результат, понимать документацию и соблюдать согласованные правила разработки. Работа в команде и самообучение важны как практические условия применения профессиональных знаний.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</w:rPr>
        <w:t>3. АНАЛИЗ РЫНКА ТРУДА: HARD SKILLS И SOFT SKILLS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Для оценки спроса рассмотрены открытые страницы вакансий Python-разработчиков на hh.ru. В опубликованных объявлениях встречаются требования к уверенной работе с Python, пониманию объектно-ориентированного программирования, веб-фреймворкам, SQL, API, Git и Linux. В зависимости от компании могут дополнительно требоваться Docker, асинхронное программирование, очереди сообщений и опыт поддержки уже работающего кода. Требования различаются, поэтому их следует рассматривать как ориентир, а не как единый обязательный список для каждой вакансии.</w:t>
      </w:r>
    </w:p>
    <w:p>
      <w:pPr>
        <w:pStyle w:val="Heading2"/>
      </w:pPr>
      <w:r>
        <w:t>3.1. Технические навыки (Hard Skills)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Hard Skills — технические навыки, которые можно проверить на практической задаче. Для выбранной роли первыми по приоритету являются Python, алгоритмы и структуры данных, SQL, Git, основы HTTP/REST API, тестирование и базовая работа с Linux. После освоения основы следует изучать один backend-фреймворк, например FastAPI или Django, и создавать проекты с реальным хранением данных.</w:t>
      </w:r>
    </w:p>
    <w:p>
      <w:pPr>
        <w:pStyle w:val="Heading2"/>
      </w:pPr>
      <w:r>
        <w:t>3.2. Гибкие навыки (Soft Skills)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Soft Skills — навыки организации работы и взаимодействия с людьми. В вакансиях и рабочей практике важны понятная коммуникация, умение уточнять требования, работа в команде, соблюдение сроков, готовность принимать замечания и самостоятельное обучение. Эти качества подтверждаются не заявлениями в резюме, а тем, как человек ведёт проект, документирует решения и взаимодействует с другими участниками.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2493"/>
        <w:gridCol w:w="2493"/>
        <w:gridCol w:w="2493"/>
        <w:gridCol w:w="2493"/>
      </w:tblGrid>
      <w:tr>
        <w:trPr>
          <w:tblHeader w:val="true"/>
          <w:cantSplit/>
          <w:cantSplit/>
          <w:tblHeader w:val="true"/>
        </w:trPr>
        <w:tc>
          <w:tcPr>
            <w:tcW w:type="dxa" w:w="1800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Навык</w:t>
            </w:r>
          </w:p>
        </w:tc>
        <w:tc>
          <w:tcPr>
            <w:tcW w:type="dxa" w:w="1152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Приоритет</w:t>
            </w:r>
          </w:p>
        </w:tc>
        <w:tc>
          <w:tcPr>
            <w:tcW w:type="dxa" w:w="2736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Почему важен</w:t>
            </w:r>
          </w:p>
        </w:tc>
        <w:tc>
          <w:tcPr>
            <w:tcW w:type="dxa" w:w="2808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Способ подтверждения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Python и ООП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Высокий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Основной инструмент разработки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Проект с разделением кода на модули и классы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SQL и базы данных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Высокий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Хранение и получение данных приложения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Схема БД, JOIN-запросы, ограничения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Git и GitHub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Средний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Совместная работа и история изменений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Репозитории с осмысленными коммитами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REST API и веб-основы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Низкий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Связь клиента и серверной части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Рабочие endpoints и описание API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Алгоритмы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Средний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Эффективное решение задач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Задачи и пояснение сложности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Linux и командная строка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Низкий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Запуск приложений и анализ журналов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Инструкция запуска проекта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Тестирование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Средний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Снижение числа ошибок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Автоматические тесты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Коммуникация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Средний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Уточнение требований и командная работа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Командный проект, обсуждения и отчёты</w:t>
            </w:r>
          </w:p>
        </w:tc>
      </w:tr>
      <w:tr>
        <w:trPr>
          <w:cantSplit/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Самоорганизация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Высокий</w:t>
            </w:r>
          </w:p>
        </w:tc>
        <w:tc>
          <w:tcPr>
            <w:tcW w:type="dxa" w:w="273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Соблюдение сроков и планирование</w:t>
            </w:r>
          </w:p>
        </w:tc>
        <w:tc>
          <w:tcPr>
            <w:tcW w:type="dxa" w:w="28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План задач и регулярные результаты</w:t>
            </w:r>
          </w:p>
        </w:tc>
      </w:tr>
    </w:tbl>
    <w:p>
      <w:pPr>
        <w:widowControl/>
      </w:pP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Вывод по рынку: наиболее эффективная стратегия — не пытаться одновременно изучить десятки технологий, а сначала уверенно освоить базовый стек Python-разработчика. После этого следует расширять знания через проекты, обратную связь и изучение требований конкретных вакансий.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</w:rPr>
        <w:t>4. МАТРИЦА КОМПЕТЕНЦИЙ (GAP-АНАЛИЗ)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Матрица показывает разницу между текущей точкой А и целевой точкой Б. Оценка текущего уровня дана предварительно для составления плана и должна быть скорректирована по фактическим знаниям студента. Шкала: 0 — не пробовал; 1 — знаком с теорией; 2 — выполнял работу с подсказками; 3 — решаю простые задачи самостоятельно; 4 — уверенно использую в проектах; 5 — могу объяснять другим и улучшать решения.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1995"/>
        <w:gridCol w:w="1995"/>
        <w:gridCol w:w="1995"/>
        <w:gridCol w:w="1995"/>
        <w:gridCol w:w="1995"/>
      </w:tblGrid>
      <w:tr>
        <w:trPr>
          <w:tblHeader w:val="true"/>
          <w:cantSplit/>
          <w:cantSplit/>
          <w:tblHeader w:val="true"/>
        </w:trPr>
        <w:tc>
          <w:tcPr>
            <w:tcW w:type="dxa" w:w="1728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Компетенция</w:t>
            </w:r>
          </w:p>
        </w:tc>
        <w:tc>
          <w:tcPr>
            <w:tcW w:type="dxa" w:w="2376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Требуемый уровень</w:t>
            </w:r>
          </w:p>
        </w:tc>
        <w:tc>
          <w:tcPr>
            <w:tcW w:type="dxa" w:w="1224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Текущий уровень (0–5)</w:t>
            </w:r>
          </w:p>
        </w:tc>
        <w:tc>
          <w:tcPr>
            <w:tcW w:type="dxa" w:w="2592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План закрытия разрыва</w:t>
            </w:r>
          </w:p>
        </w:tc>
        <w:tc>
          <w:tcPr>
            <w:tcW w:type="dxa" w:w="1152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Приоритет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Python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Уверенный Junior: функции, модули, исключения, ООП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Решать задачи еженедельно; сделать API-проект; затем изучить async/await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Высокий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Алгоритмы и структуры данных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Основные структуры и базовая оценка сложности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Курс дисциплины, практика задач и разбор решений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Средний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SQL / БД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JOIN, группировка, связи, индексы и транзакции на базовом уровне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Освоить SQL; выполнить проект с PostgreSQL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Высокий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Git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Ветки, слияние, разрешение простых конфликтов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Вести все проекты через Git, освоить pull request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Высокий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Linux / Bash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Навигация, процессы, файлы, запуск приложения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Практиковаться в терминале; пройти учебный тренажёр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Низкий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HTTP / REST API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Понимать запросы, ответы, коды статуса и JSON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Сделать сервис с несколькими endpoints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r>
              <w:t>Низкий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Тестирование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Писать простые unit-тесты и проверять ошибки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Добавить pytest к учебному проекту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Средний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Технический английский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Читать документацию с периодическим обращением к словарю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Читать одну техническую статью в неделю и вести словарь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Средний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Публичные выступления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Кратко и ясно представить проект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Подготовить презентацию и выступить на защите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Низкий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Командная работа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Договариваться о задачах, сроках и правилах кода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Выполнить групповой проект с распределением ролей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Высокий</w:t>
            </w:r>
          </w:p>
        </w:tc>
      </w:tr>
      <w:tr>
        <w:trPr>
          <w:cantSplit/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9"/>
              </w:rPr>
              <w:t>Тайм-менеджмент</w:t>
            </w:r>
          </w:p>
        </w:tc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Планировать работу и соблюдать договорённости</w:t>
            </w:r>
          </w:p>
        </w:tc>
        <w:tc>
          <w:tcPr>
            <w:tcW w:type="dxa" w:w="12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5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Вести Kanban-доску и еженедельно проверять прогресс</w:t>
            </w:r>
          </w:p>
        </w:tc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9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9"/>
              </w:rPr>
              <w:t>Средний</w:t>
            </w:r>
          </w:p>
        </w:tc>
      </w:tr>
    </w:tbl>
    <w:p>
      <w:pPr>
        <w:widowControl/>
      </w:pPr>
    </w:p>
    <w:p>
      <w:pPr>
        <w:pStyle w:val="Heading2"/>
      </w:pPr>
      <w:r>
        <w:t>4.1. Проверка самооценки и порядок действий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Самооценка является рабочей гипотезой, а не официальной оценкой знаний. В начале каждого семестра её следует проверять на практике: если задача выполняется без подсказок и результат можно объяснить, уровень можно повысить; если без пошаговой инструкции не получается, уровень следует снизить. Ни одна выявленная компетенция не оставлена без действия по развитию.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Порядок работы с матрицей: сначала закрываются высокоприоритетные пробелы Python, алгоритмов, SQL и API; параллельно поддерживается Git. Затем добавляются тестирование и Linux. Soft Skills развиваются одновременно с техническими навыками, поскольку командный проект требует и кода, и договорённостей.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</w:rPr>
        <w:t>5. УЧЕБНЫЙ ТРЕК</w:t>
      </w:r>
    </w:p>
    <w:p>
      <w:pPr>
        <w:keepNext/>
        <w:widowControl/>
        <w:jc w:val="both"/>
      </w:pPr>
      <w:r>
        <w:rPr>
          <w:rFonts w:ascii="Times New Roman" w:hAnsi="Times New Roman" w:eastAsia="Times New Roman"/>
          <w:sz w:val="28"/>
        </w:rPr>
        <w:t>Учебный трек построен по официальному учебному плану очной четырёхлетней программы ЮУрГУ 09.03.01 «Информатика и вычислительная техника» с годом начала обучения 2026. В таблицу включены дисциплины, прямо указанные в плане университета; самостоятельные действия дополняют, но не подменяют учебные дисциплины.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  <w:tblCellMar>
          <w:top w:w="45" w:type="dxa"/>
          <w:bottom w:w="45" w:type="dxa"/>
          <w:start w:w="65" w:type="dxa"/>
          <w:end w:w="65" w:type="dxa"/>
        </w:tblCellMar>
      </w:tblPr>
      <w:tblGrid>
        <w:gridCol w:w="3324"/>
        <w:gridCol w:w="3324"/>
        <w:gridCol w:w="3324"/>
      </w:tblGrid>
      <w:tr>
        <w:trPr>
          <w:tblHeader w:val="true"/>
          <w:cantSplit/>
          <w:cantSplit/>
          <w:tblHeader w:val="true"/>
        </w:trPr>
        <w:tc>
          <w:tcPr>
            <w:tcW w:type="dxa" w:w="1080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Семестр</w:t>
            </w:r>
          </w:p>
        </w:tc>
        <w:tc>
          <w:tcPr>
            <w:tcW w:type="dxa" w:w="3312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Дисциплина ЮУрГУ</w:t>
            </w:r>
          </w:p>
        </w:tc>
        <w:tc>
          <w:tcPr>
            <w:tcW w:type="dxa" w:w="4680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Какой пробел закрывает и что делать дополнительно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1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Информатика; Основы алгоритмизации и программирования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Сформировать основу программирования; закреплять темы небольшими программами и сохранять работы в Git.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2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Программирование на языках высокого уровня; Системный анализ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Развивать навыки решения задач и описания требований; оформить первый учебный проект.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3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Алгоритмы и структуры данных; Объектно-ориентированное программирование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Закрыть пробелы в алгоритмах и ООП; решить набор задач и переработать код проекта в модули.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3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Анализ данных и технологии работы с данными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Получить практику обработки данных; выполнить небольшой проект с набором данных.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4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Базы и хранилища данных; Основы операционных систем и администрирования Linux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Углубить SQL и работу с Linux; создать приложение с БД и инструкцией запуска.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4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Программирование для анализа данных; Основы машинного обучения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Расширить применение Python и научиться корректно обрабатывать данные.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5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Компьютерные сети; Разработка корпоративных приложений на платформе .NET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Разобраться в сетевых основах и архитектуре приложений; связать знания с HTTP/API и практикой разработки.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5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Приложения и практика анализа данных; Основы проектной деятельности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Развивать проектное мышление; согласовывать задачи, сроки и результат в команде.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6–7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Методы оптимизации; Защита информации и кибербезопасность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Укрепить аналитическую базу и учитывать безопасность при разработке.</w:t>
            </w:r>
          </w:p>
        </w:tc>
      </w:tr>
      <w:tr>
        <w:trPr>
          <w:cantSplit/>
          <w:cantSplit/>
        </w:trPr>
        <w:tc>
          <w:tcPr>
            <w:tcW w:type="dxa" w:w="10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17"/>
              </w:rPr>
              <w:t>8</w:t>
            </w:r>
          </w:p>
        </w:tc>
        <w:tc>
          <w:tcPr>
            <w:tcW w:type="dxa" w:w="33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Тестирование программного обеспечения; Прикладные задачи машинного обучения и обработки больших данных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keepNext/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17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17"/>
              </w:rPr>
              <w:t>Освоить принципы проверки ПО и подготовить итоговый проект для портфолио.</w:t>
            </w:r>
          </w:p>
        </w:tc>
      </w:tr>
    </w:tbl>
    <w:p>
      <w:pPr>
        <w:widowControl/>
      </w:pPr>
    </w:p>
    <w:p>
      <w:pPr>
        <w:pStyle w:val="Heading2"/>
      </w:pPr>
      <w:r>
        <w:t>5.1. Дополнительное развитие и связь с Gap-анализом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Помимо перечисленных дисциплин, иностранный язык изучается в 1–3 семестрах, что создаёт основу для чтения технической документации. Для выбранной роли рекомендуется самостоятельно пройти практику по FastAPI или Django, PostgreSQL, pytest и Docker. Это самостоятельное развитие, а не утверждение, что такие темы обязательно входят в конкретную дисциплину.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Учебный трек логично связан с Gap-анализом: университет формирует фундамент по программированию, алгоритмам, базам данных, Linux и сетям, а дополнительные проекты превращают знания в прикладные навыки. Выбор конкретных элективных дисциплин необходимо сверять с доступным набором и индивидуальным учебным планом группы.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</w:rPr>
        <w:t>6. ПЛАН РАЗВИТИЯ SOFT SKILLS И ПОРТФОЛИО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Портфолио должно показывать не только факт написания кода, но и способность довести задачу до работающего результата. Основная площадка — GitHub. На момент подготовки работы личная ссылка не указана, поэтому в итоговой версии необходимо заменить поле-заглушку на собственный профиль: https://github.com/ВАШ_ЛОГИН.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3324"/>
        <w:gridCol w:w="3324"/>
        <w:gridCol w:w="3324"/>
      </w:tblGrid>
      <w:tr>
        <w:trPr>
          <w:tblHeader w:val="true"/>
          <w:cantSplit/>
          <w:cantSplit/>
          <w:tblHeader w:val="true"/>
        </w:trPr>
        <w:tc>
          <w:tcPr>
            <w:tcW w:type="dxa" w:w="1656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Срок</w:t>
            </w:r>
          </w:p>
        </w:tc>
        <w:tc>
          <w:tcPr>
            <w:tcW w:type="dxa" w:w="3816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Действие</w:t>
            </w:r>
          </w:p>
        </w:tc>
        <w:tc>
          <w:tcPr>
            <w:tcW w:type="dxa" w:w="3600"/>
            <w:vAlign w:val="center"/>
            <w:shd w:fill="D9D9D9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  <w:jc w:val="center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Измеримый результат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1 курс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Создать GitHub-профиль; загружать лабораторные работы без персональных данных и секретных ключей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 менее 1 аккуратно оформленного учебного репозитория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До конца 2 курса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Сделать учебный проект, самостоятельный pet-проект и попробовать внести вклад в open source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Минимум 3 репозитория: учебный, pet-проект, вклад в open source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После 2 курса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Подать заявки на летние стажировки и практики, подготовить резюме и короткое описание проектов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Не менее 5 целевых заявок; зафиксировать обратную связь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3 курс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Разработать backend-сервис с API, БД, тестами и инструкцией запуска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5F5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Один завершённый проект, который можно показать работодателю</w:t>
            </w:r>
          </w:p>
        </w:tc>
      </w:tr>
      <w:tr>
        <w:trPr>
          <w:cantSplit/>
          <w:cantSplit/>
        </w:trPr>
        <w:tc>
          <w:tcPr>
            <w:tcW w:type="dxa" w:w="16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/>
                <w:color w:val="000000"/>
                <w:sz w:val="20"/>
              </w:rPr>
              <w:t>До конца 4 курса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Подготовить резюме, профиль GitHub и презентацию проекта; подтвердить английский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  <w:tcBorders>
              <w:top w:val="single" w:sz="5" w:color="808080"/>
              <w:left w:val="single" w:sz="5" w:color="808080"/>
              <w:bottom w:val="single" w:sz="5" w:color="808080"/>
              <w:right w:val="single" w:sz="5" w:color="808080"/>
            </w:tcBorders>
          </w:tcPr>
          <w:p>
            <w:pPr>
              <w:spacing w:after="0" w:line="240" w:lineRule="auto" w:before="0"/>
            </w:pPr>
            <w:r>
              <w:rPr>
                <w:rFonts w:ascii="Times New Roman" w:hAnsi="Times New Roman" w:eastAsia="Times New Roman"/>
                <w:color w:val="000000"/>
                <w:sz w:val="20"/>
              </w:rPr>
            </w:r>
            <w:r>
              <w:rPr>
                <w:rFonts w:ascii="Times New Roman" w:hAnsi="Times New Roman" w:eastAsia="Times New Roman"/>
                <w:b w:val="0"/>
                <w:color w:val="000000"/>
                <w:sz w:val="20"/>
              </w:rPr>
              <w:t>Готовое резюме и подтверждённый уровень английского; ориентир IELTS 5.5 или внутренний экзамен</w:t>
            </w:r>
          </w:p>
        </w:tc>
      </w:tr>
    </w:tbl>
    <w:p>
      <w:pPr>
        <w:widowControl/>
      </w:pPr>
    </w:p>
    <w:p>
      <w:pPr>
        <w:pStyle w:val="Heading2"/>
      </w:pPr>
      <w:r>
        <w:rPr>
          <w:rFonts w:ascii="Times New Roman" w:hAnsi="Times New Roman" w:eastAsia="Times New Roman"/>
        </w:rPr>
        <w:t>6.1. Развитие гибких навыков</w:t>
      </w:r>
    </w:p>
    <w:p>
      <w:pPr>
        <w:pStyle w:val="ListBullet"/>
        <w:spacing w:after="20"/>
        <w:ind w:left="397"/>
      </w:pPr>
      <w:r>
        <w:rPr>
          <w:rFonts w:ascii="Times New Roman" w:hAnsi="Times New Roman" w:eastAsia="Times New Roman"/>
          <w:sz w:val="28"/>
        </w:rPr>
        <w:t>Коммуникация: перед началом задачи формулировать ожидаемый результат, задавать уточняющие вопросы и сообщать о проблемах заранее.</w:t>
      </w:r>
    </w:p>
    <w:p>
      <w:pPr>
        <w:pStyle w:val="ListBullet"/>
        <w:spacing w:after="20"/>
        <w:ind w:left="397"/>
      </w:pPr>
      <w:r>
        <w:rPr>
          <w:rFonts w:ascii="Times New Roman" w:hAnsi="Times New Roman" w:eastAsia="Times New Roman"/>
          <w:sz w:val="28"/>
        </w:rPr>
        <w:t>Командная работа: распределять роли в учебном проекте, использовать задачи и pull request, давать корректную обратную связь.</w:t>
      </w:r>
    </w:p>
    <w:p>
      <w:pPr>
        <w:pStyle w:val="ListBullet"/>
        <w:spacing w:after="20"/>
        <w:ind w:left="397"/>
      </w:pPr>
      <w:r>
        <w:rPr>
          <w:rFonts w:ascii="Times New Roman" w:hAnsi="Times New Roman" w:eastAsia="Times New Roman"/>
          <w:sz w:val="28"/>
        </w:rPr>
        <w:t>Тайм-менеджмент: каждую неделю составлять список задач, оценивать время и отмечать выполненное на Kanban-доске.</w:t>
      </w:r>
    </w:p>
    <w:p>
      <w:pPr>
        <w:pStyle w:val="ListBullet"/>
        <w:spacing w:after="20"/>
        <w:ind w:left="397"/>
      </w:pPr>
      <w:r>
        <w:rPr>
          <w:rFonts w:ascii="Times New Roman" w:hAnsi="Times New Roman" w:eastAsia="Times New Roman"/>
          <w:sz w:val="28"/>
        </w:rPr>
        <w:t>Самообучение: выделять 2–3 часа в неделю на документацию и практику новой технологии, фиксируя изученное в заметках.</w:t>
      </w:r>
    </w:p>
    <w:p>
      <w:pPr>
        <w:pStyle w:val="ListBullet"/>
        <w:spacing w:after="20"/>
        <w:ind w:left="397"/>
      </w:pPr>
      <w:r>
        <w:rPr>
          <w:rFonts w:ascii="Times New Roman" w:hAnsi="Times New Roman" w:eastAsia="Times New Roman"/>
          <w:sz w:val="28"/>
        </w:rPr>
        <w:t>Публичные выступления: один раз за семестр представлять учебный проект группе или на студенческом мероприятии.</w:t>
      </w:r>
    </w:p>
    <w:p>
      <w:pPr>
        <w:pStyle w:val="Heading2"/>
      </w:pPr>
      <w:r>
        <w:rPr>
          <w:rFonts w:ascii="Times New Roman" w:hAnsi="Times New Roman" w:eastAsia="Times New Roman"/>
        </w:rPr>
        <w:t>6.2. Требования к оформлению репозитория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Каждый проект должен иметь README-файл с описанием задачи, используемых технологий, инструкцией запуска, примером работы и перечнем известных ограничений. Код следует разбивать на логические модули, не хранить в репозитории пароли и ключи доступа, а также добавлять тесты там, где это возможно. Для командного проекта важно указать вклад каждого участника.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План стажировки не является гарантией трудоустройства: его результат зависит от доступных вакансий, качества портфолио и прохождения отбора. Если после второго курса стажировку найти не удастся, альтернативой станет командный проект, участие в хакатоне или волонтёрская разработка с понятным результатом.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</w:rPr>
        <w:t>ЗАКЛЮЧЕНИЕ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В работе сформирована профессиональная стратегия для направления 09.03.01 «Информатика и вычислительная техника» с целевой ролью Junior Python Backend Developer. Анализ профессионального стандарта 06.001 показал важность разработки и отладки кода, алгоритмической подготовки, работы с данными, контроля версий и проверки качества программного обеспечения.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Анализ открытых вакансий подтвердил практическую значимость Python, SQL, Git, веб-основ, тестирования и Linux, а также коммуникации, самоорганизации и готовности учиться. Матрица компетенций связывает каждый выявленный дефицит с конкретным действием и приоритетом. Учебный трек опирается на дисциплины, указанные в официальном плане ЮУрГУ на 2026 год, а самостоятельные проекты предназначены для закрепления знаний.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Главные ориентиры на период обучения — закрывать высокоприоритетные пробелы, поддерживать учебные проекты в GitHub, к концу второго курса иметь не менее трёх репозиториев, подать заявки на стажировку после второго курса и к выпуску подготовить полноценный проект с API, базой данных и тестами. Матрицу следует пересматривать каждый семестр, а оценки текущего уровня — уточнять по реальным результатам.</w:t>
      </w:r>
    </w:p>
    <w:p>
      <w:pPr>
        <w:pStyle w:val="Heading1"/>
        <w:keepNext/>
      </w:pPr>
      <w:r>
        <w:rPr>
          <w:rFonts w:ascii="Times New Roman" w:hAnsi="Times New Roman" w:eastAsia="Times New Roman"/>
          <w:b/>
          <w:color w:val="000000"/>
        </w:rPr>
        <w:t>БИБЛИОГРАФИЧЕСКИЙ СПИСОК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1. Южно-Уральский государственный университет. 09.03.01, 2026, (4.0), Информатика и вычислительная техника: учебный план [Электронный ресурс]. — URL: https://www.susu.ru/ru/plan/090301-2026-40-informatika-i-vychislitelnaya-tehnika-40513 (дата обращения: 27.10.2026).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2. Министерство труда и социальной защиты Российской Федерации. Приказ от 20.07.2022 № 424н «Об утверждении профессионального стандарта “Программист”» [Электронный ресурс]. — URL: https://mintrud.gov.ru/docs/mintrud/orders/2403 (дата обращения: 27.10.2026).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3. Профессиональный стандарт. Программист. Код 06.001: приказ Минтруда России от 20.07.2022 № 424н [Электронный ресурс] // КонсультантПлюс. — URL: https://www.consultant.ru/document/cons_doc_LAW_425094/2ff7a8c72de3994f30496a0ccbb1ddafdaddf518/ (дата обращения: 27.10.2026).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4. hh.ru. Работа: Junior Python Developer — вакансии [Электронный ресурс]. — URL: https://hh.ru/vacancies/junior-python-developer (дата обращения: 27.10.2026).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5. hh.ru. Работа: Python developer — вакансии [Электронный ресурс]. — URL: https://hh.ru/vacancies/python-developer (дата обращения: 27.10.2026).</w:t>
      </w:r>
    </w:p>
    <w:p>
      <w:pPr>
        <w:widowControl/>
        <w:jc w:val="both"/>
      </w:pPr>
      <w:r>
        <w:rPr>
          <w:rFonts w:ascii="Times New Roman" w:hAnsi="Times New Roman" w:eastAsia="Times New Roman"/>
          <w:sz w:val="28"/>
        </w:rPr>
        <w:t>6. GitHub. Документация и платформа для размещения репозиториев программного кода [Электронный ресурс]. — URL: https://github.com/ (дата обращения: 27.10.2026).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