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  <w:color w:val="2C4A6E"/>
          <w:sz w:val="36"/>
          <w:szCs w:val="36"/>
        </w:rPr>
        <w:t xml:space="preserve">Módosított szakdolgozati terv</w:t>
      </w:r>
    </w:p>
    <w:p>
      <w:pPr>
        <w:spacing w:after="120" w:line="300"/>
        <w:jc w:val="both"/>
      </w:pPr>
      <w:r>
        <w:rPr>
          <w:i/>
          <w:iCs/>
          <w:color w:val="666666"/>
          <w:sz w:val="21"/>
          <w:szCs w:val="21"/>
        </w:rPr>
        <w:t xml:space="preserve">Krónikus betegkövető telemedicina platform — a témavezetői visszajelzés (2026. szeptember) alapján átdolgozott vállalás</w:t>
      </w:r>
    </w:p>
    <w:p>
      <w:pPr>
        <w:spacing w:after="120" w:line="300"/>
        <w:jc w:val="both"/>
      </w:pPr>
      <w:r>
        <w:rPr>
          <w:i/>
          <w:iCs/>
          <w:color w:val="666666"/>
          <w:sz w:val="21"/>
          <w:szCs w:val="21"/>
        </w:rPr>
        <w:t xml:space="preserve">Készítette: Szombati Konrád (IJKCKR) • Tervezett befejezés: 2026. december 12. (hivatalos leadási határidő: december 19.) • Tervezett ráfordítás: heti 10–12 óra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Áttekintés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terv a visszajelzésben megfogalmazott öt szakmai elvárásra tételesen reagál. A rendszer két központi szakmai modulja a konfigurálható és magyarázható szabálykiértékelés, valamint a verziózott kérdőívek és személyre szabott követési tervek; ezekre épül a teljes riasztáskezelési folyamat, a bizonyított jogosultságkezelés és az önálló mérnöki kiértékelés. Az alap technológiai vállalás változatlan: React + TypeScript kliens, Python + FastAPI szerver, PostgreSQL adatbázis, Docker, teljes CI/CD, unit és folyamat-szintű tesztek, Swagger/OpenAPI dokumentáció.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1. Konfigurálható és magyarázható szabálykiértékelés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Nem általános szabálynyelvet, hanem négy jól körülhatárolt, paraméterezhető szabálytípust valósítok meg: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Egyszeri küszöbátlépés: adott méréstípus értéke a beállított minimum alá vagy maximum fölé kerül (paraméterek: méréstípus, határok, súlyosság).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Időablakos ismétlődés: legalább N darab eltérő mérés M napon belül (paraméterek: méréstípus, határok, N, M, súlyosság) — az egyszeri kiugrás és a tartós romlás megkülönböztetésére.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Kérdőív-pontszám szabály: egy kirendelt kérdőív kitöltésének pontszáma átlép egy határt, vagy romló tendenciát mutat K egymást követő kitöltésen át (paraméterek: kérdőívsablon, határ, K, súlyosság).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Elmaradt adatküldés: a követési tervben előírt mérés vagy kérdőívkitöltés határidőre nem érkezik meg (paraméterek: elvárt gyakoriság, türelmi idő, súlyosság). Az adathiány így önálló jelzést generál — a hiányzó adat sosem eredményez kedvező státuszt.</w:t>
      </w:r>
    </w:p>
    <w:p>
      <w:pPr>
        <w:pStyle w:val="Heading2"/>
        <w:spacing w:after="80" w:before="200"/>
      </w:pPr>
      <w:r>
        <w:rPr>
          <w:b/>
          <w:bCs/>
          <w:color w:val="333333"/>
          <w:sz w:val="23"/>
          <w:szCs w:val="23"/>
        </w:rPr>
        <w:t xml:space="preserve">Magyarázhatóság és verziókövetés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Minden szabály verziózott: a paraméterek módosításakor új, megváltoztathatatlan szabályverzió jön létre (RuleVersion), a korábbi jelzések a keletkezésükkor hatályos verzióra hivatkoznak, így a régi riasztások jelentése utólag nem változik meg. Minden jelzés (Alert) tárolja, hogy melyik szabályverzió és mely konkrét adatok (mérés-, illetve kitöltés-azonosítók) alapján aktiválódott — az orvosi felületen a riasztás mellett ez olvasható formában megjelenik („melyik szabály, milyen adatok alapján").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Az utólag javított mérés (a beteg elírta, majd módosította) új kiértékelést vált ki: a rendszer újrafuttatja az érintett szabályokat, a korábbi jelzés eseménytörténetében pedig rögzíti az adatmódosítás tényét. A beteg összesített státusza (zöld/sárga/piros/szürke) a nyitott jelzések súlyosságából és az adathiány-jelzésekből származik; a szürke státusz kifejezetten az „nincs elég friss adat" állapotot jelzi.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2. Verziózott kérdőívek és személyre szabott követési tervek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kérdőívmodul a végső vállalás részeként korlátozott szerkesztőt tartalmaz: az orvos skálás (1–5, 1–10) és egy- vagy többválasztós kérdéseket állíthat össze, kérdésenként beállítható pontszámokkal és a kérdőívhez tartozó kiértékelési határokkal.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Verziózás: a kérdőívsablon minden mentett módosítása új, megváltoztathatatlan verziót hoz létre. Minden kitöltés a kitöltéskor érvényes verzióra hivatkozik, így a sablon későbbi módosítása nem írja át a korábbi kitöltések jelentését vagy pontszámát.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Követési terv: az orvos betegre szabottan állítja be, milyen méréseket és mely kérdőíveket, milyen gyakorisággal és határidővel vár. A kirendelés életciklusa kezelt: kirendelve → esedékes → teljesítve / elmulasztva; az elmulasztás az 1. pont szerinti adathiány-szabályt aktiválja.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A beteg felületén az esedékes teendők listája jelenik meg (mit, meddig), a teljesítés a kirendeléshez kötődik.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3. Teljes riasztáskezelési folyamat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riasztás állapotgépen halad végig: keletkezett → megtekintett → felelőshöz rendelt → lezárt (kötelező indoklással). Minden állapotváltás eseményként rögzül (ki, mikor, mit), a riasztás teljes eseménytörténete visszakereshető.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Deduplikáció: amíg egy adott beteg + szabály párosra nyitott riasztás létezik, az újabb kiváltó adat nem új riasztást hoz létre, hanem a meglévő eseménytörténetébe kerül („ismételt aktiválódás"), a súlyosság szükség szerint emelkedik.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Az értesítés-küldés a riasztástól elkülönített: a riasztás létrejötte adatbázis-tranzakcióban történik, az e-mail küldése ezt követő, újrapróbálkozással (retry) kezelt lépés. Sikertelen kézbesítés esetén a riasztás változatlanul él, a kézbesítési kísérletek státusza (NotificationDelivery) külön követhető és a felületen látható.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A riasztás lezárása nem azonos a beteg állapotjelzésével: a státusz a nyitott jelzésekből számítódik újra, a lezárt riasztás pedig az előzményekben marad.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4. Bizonyított jogosultságkezelés és tesztelés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beteg–orvos–admin szerepkörök jogosultságai szerveroldalon, minden végponton érvényesülnek: a lekérdezések kötelezően szűrnek a bejelentkezett felhasználó jogosultsági körére (beteg: kizárólag saját adat; orvos: kizárólag a hozzárendelt betegek; admin: adminisztratív erőforrások).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Célzott jogosultsági tesztek: idegen beteg adatainak lekérése, módosítása és riasztásainak elérése tiltott (a tesztek ezt minden erőforrásra igazolják); az orvos–beteg összerendelés megszüntetése után a korábbi hozzáférés azonnal megszűnik, az összerendelés létrejöttével a hozzáférés kinyílik.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A vállalt lefedettségen túl tesztek készülnek: szabályhatár-esetekre (határon lévő értékek, időablak szélei), hiányos és utólag javított adatokra, kérdőívverzió-váltásra (régi kitöltés pontszáma változatlan), ismételt beküldésre (deduplikáció), értesítési hibára (retry, riasztás megmarad), valamint a teljes beteg–orvos folyamatra (mérés/kitöltés beérkezésétől a riasztás lezárásáig).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5. Önálló mérnöki kiértékelés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dolgozat külön fejezetben, előre meghatározott mesterséges adatsorokon értékeli a rendszert. Egy szintetikus adatgenerátor előre definiált beteg-forgatókönyveket állít elő (pl. stabil beteg; egyszeri kiugrás; lassan romló trend; adathiányos időszak; romló kérdőív-pontszám stabil mérések mellett; utólag javított adat).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Összehasonlítás: ugyanazon adatsorokon lefut az egyszerű küszöbfigyelés (alapvonal) és a szabálykiértékelés; a fejezet bemutatja, mely forgatókönyveknél és miért adnak eltérő jelzést (pl. az egyszeri kiugrást a küszöb jelzi, a lassú romlást csak az időablakos szabály; az adathiányt a küszöbfigyelés egyáltalán nem érzékeli).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Teljesítménymérés: a kiértékelés futásideje és a kulcs API-végpontok válaszideje növekvő adatmennyiség mellett (nagyságrendi lépcsőkben generált mérésszámmal), az eredmények táblázatos és grafikonos közlésével.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kiértékelés szoftveres működésvizsgálat, nem klinikai hatásosság igazolása. A nyilvános demókörnyezet kizárólag mesterséges tesztadatokat tartalmaz, és a felületen, valamint a dolgozatban egyértelműen rögzítve lesz: demonstrációs rendszer, amely nem helyettesít orvosi döntést vagy sürgősségi ellátást.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Mérföldkövek és ütemezés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Tervezett ráfordítás: heti 10–12 óra (hétköznap 1–1,5 óra, hétvégén 3–4 óra naponta). A dolgozat írása és az AI-használati napló vezetése folyamatos, minden mérföldkő része.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shd w:fill="2C4A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Mérföldkő</w:t>
            </w:r>
          </w:p>
        </w:tc>
        <w:tc>
          <w:tcPr>
            <w:tcW w:type="pct" w:w="68%"/>
            <w:shd w:fill="2C4A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Tartalom</w:t>
            </w:r>
          </w:p>
        </w:tc>
        <w:tc>
          <w:tcPr>
            <w:tcW w:type="pct" w:w="20%"/>
            <w:shd w:fill="2C4A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Határidő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M1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Javított feladatkiírás és követelmények, adatmodell (egyed-kapcsolat diagram), képernyővázlatok, dátumozott ütemterv; repository és AI-napló elindítva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2026. szeptember 27.</w:t>
            </w:r>
          </w:p>
        </w:tc>
      </w:tr>
      <w:tr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M2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Technikai próba: egy mérés és egy kérdőív teljes folyamata a betegoldali beviteltől az orvosi jelzésig (auth, rögzítés, egyszerű szabály, riasztás megjelenése), Docker-alapú futtatással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2026. október 18.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M3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két központi modul teljes kidolgozása (szabálykiértékelés a négy szabálytípussal, verziózással és magyarázattal; kérdőívszerkesztő verziózással és követési tervekkel), riasztás-életút, jogosultsági folyamatok és célzott tesztjeik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2026. november 22.</w:t>
            </w:r>
          </w:p>
        </w:tc>
      </w:tr>
      <w:tr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M4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Összehasonlító mérések és kiértékelési fejezet, teljes tesztkészlet, reprodukálható telepítés (CI/CD, demókörnyezet), a dolgozat véglegesítése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2026. december 12.</w:t>
            </w:r>
          </w:p>
        </w:tc>
      </w:tr>
    </w:tbl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hivatalos leadási határidő december 19.; a december 12-i belső cél egy hét tartalékot biztosít. Amennyiben a haladás bármely mérföldkőnél ezt indokolja, a scope-ot a témavezetővel egyeztetve igazítom (elsőként a kiértékelési forgatókönyvek számának, illetve a szerkesztő kényelmi funkcióinak szűkítésével — a két központi modul lényege nem csökkenthető).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Pontozási megfeleltetés (funkció ↔ igazolás)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visszajelzés alapján az összesített pontszám önmagában nem igazolás; az alábbi tábla a pontozási szempontokat a vállalt funkciókhoz és az azokat igazoló tesztekhez/mérésekhez rendeli. A szintek pontos alkalmazását és összeadhatóságát az aktuális pontozólap alapján a konzultáción tisztázzuk.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shd w:fill="2C4A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Pontozási szempont</w:t>
            </w:r>
          </w:p>
        </w:tc>
        <w:tc>
          <w:tcPr>
            <w:tcW w:type="pct" w:w="44%"/>
            <w:shd w:fill="2C4A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Vállalt funkció</w:t>
            </w:r>
          </w:p>
        </w:tc>
        <w:tc>
          <w:tcPr>
            <w:tcW w:type="pct" w:w="34%"/>
            <w:shd w:fill="2C4A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Igazolás (teszt / mérés / artefaktum)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Adatmodell (közepes)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Verziózott szabályok és kérdőívek, kirendelések, riasztás-eseménytörténet (~14 entitás); relációs vs NoSQL elemzés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E-K diagram + migrációk; a verziózás integritását igazoló tesztek</w:t>
            </w:r>
          </w:p>
        </w:tc>
      </w:tr>
      <w:tr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(haladó)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 erőforrások + szabálykiértékelő és kirendelés-életciklus szolgáltatásréteg, middleware-ek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Unit + folyamat-tesztek; Swagger/OpenAPI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(alap+közepes+komplex UI)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Reszponzív SPA; orvosi dashboard grafikonokkal, küszöbvonalakkal, riasztás-magyarázattal; kérdőívszerkesztő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tesztek; képernyőképek a dolgozatban</w:t>
            </w:r>
          </w:p>
        </w:tc>
      </w:tr>
      <w:tr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Biztonság (alap+haladó)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JWT autentikáció; szerepkör-alapú, szerveroldali hozzáférés-szűrés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Célzott izolációs tesztek (idegen adat tiltása, összerendelés-változás hatása)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Teljesítmény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Kiértékelés és kulcsvégpontok mérése növekvő adatmennyiségnél, optimalizálással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Mérési jegyzőkönyv a kiértékelési fejezetben</w:t>
            </w:r>
          </w:p>
        </w:tc>
      </w:tr>
      <w:tr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Tesztelés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70%+ unit lefedettség + szabályhatár-, verzió-, hiba- és folyamat-tesztek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CI-ben futó tesztkészlet, lefedettségi riport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DevOps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Docker, teljes CI/CD, mesterséges adatokkal feltöltött demókörnyezet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Reprodukálható telepítési leírás; pipeline-futások</w:t>
            </w:r>
          </w:p>
        </w:tc>
      </w:tr>
      <w:tr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Dokumentáció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OpenAPI + kódkommentek + AI-használati alfejezet</w:t>
            </w:r>
          </w:p>
        </w:tc>
        <w:tc>
          <w:tcPr>
            <w:shd w:fill="F5F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Generált API-dokumentáció; AI-napló a repóban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Extra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Riasztási/értesítési rendszer kézbesítés-követéssel; i18n (magyar/angol)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Értesítési hibaág tesztjei; kétnyelvű felület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AI-asszisztált fejlesztés kezelése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fejlesztéshez Claude Code-ot használok. A repóban AI-használati naplót vezetek (dátum, feladat, mire használtam az eszközt, mit fogadtam el a javaslataiból, hogyan ellenőriztem — tesztekkel, kézi átvizsgálással, dokumentáció alapján). A dolgozat külön alfejezetben mutatja be az eszköz szerepét; a tervezési döntések és a kód működésének ismerete és indoklása a saját felelősségem.</w:t>
      </w:r>
    </w:p>
    <w:p>
      <w:pPr>
        <w:pStyle w:val="Heading1"/>
        <w:spacing w:after="120" w:before="300"/>
      </w:pPr>
      <w:r>
        <w:rPr>
          <w:b/>
          <w:bCs/>
          <w:color w:val="2C4A6E"/>
          <w:sz w:val="28"/>
          <w:szCs w:val="28"/>
        </w:rPr>
        <w:t xml:space="preserve">Dolgozatírás és források</w:t>
      </w:r>
    </w:p>
    <w:p>
      <w:pPr>
        <w:spacing w:after="120" w:line="300"/>
        <w:jc w:val="both"/>
      </w:pPr>
      <w:r>
        <w:rPr>
          <w:i w:val="false"/>
          <w:iCs w:val="false"/>
          <w:color w:val="000000"/>
          <w:sz w:val="21"/>
          <w:szCs w:val="21"/>
        </w:rPr>
        <w:t xml:space="preserve">A dolgozatot a fejlesztéssel párhuzamosan, mérföldkövenként írom. A piackutatás állításaihoz ellenőrizhető forrásokat (hivatalos termékoldalak, dokumentációk, elérési dátummal) adok; a Motiváció fejezetben a tervezett célokat elkülönítem a már igazolt eredményektől, és a fejezetet a munka előrehaladtával ennek megfelelően frissítem.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2026-09-15T15:15:27.568Z</dcterms:created>
  <dcterms:modified xsi:type="dcterms:W3CDTF">2026-09-15T15:15:27.590Z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